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33F3327A"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9C26D1">
        <w:rPr>
          <w:rFonts w:cs="Times New Roman"/>
          <w:szCs w:val="24"/>
        </w:rPr>
        <w:t>29</w:t>
      </w:r>
      <w:r w:rsidR="00AC750A">
        <w:rPr>
          <w:rFonts w:cs="Times New Roman"/>
          <w:szCs w:val="24"/>
        </w:rPr>
        <w:t>th</w:t>
      </w:r>
      <w:r w:rsidR="008611E4">
        <w:rPr>
          <w:rFonts w:cs="Times New Roman"/>
          <w:szCs w:val="24"/>
        </w:rPr>
        <w:t xml:space="preserve"> </w:t>
      </w:r>
      <w:r w:rsidR="009C26D1">
        <w:rPr>
          <w:rFonts w:cs="Times New Roman"/>
          <w:szCs w:val="24"/>
        </w:rPr>
        <w:t>January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9C26D1">
        <w:rPr>
          <w:rFonts w:cs="Times New Roman"/>
          <w:szCs w:val="24"/>
        </w:rPr>
        <w:t>4</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0513A99A" w:rsidR="00E4732D" w:rsidRDefault="00891A95" w:rsidP="00820EA6">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422DD2">
        <w:rPr>
          <w:rFonts w:cs="Times New Roman"/>
          <w:szCs w:val="24"/>
        </w:rPr>
        <w:t>Angela Bishop</w:t>
      </w:r>
      <w:r w:rsidR="00820EA6">
        <w:rPr>
          <w:rFonts w:cs="Times New Roman"/>
          <w:szCs w:val="24"/>
        </w:rPr>
        <w:t xml:space="preserve"> </w:t>
      </w:r>
      <w:r w:rsidR="00537550">
        <w:rPr>
          <w:rFonts w:cs="Times New Roman"/>
          <w:szCs w:val="24"/>
        </w:rPr>
        <w:t>–</w:t>
      </w:r>
      <w:r w:rsidR="00820EA6">
        <w:rPr>
          <w:rFonts w:cs="Times New Roman"/>
          <w:szCs w:val="24"/>
        </w:rPr>
        <w:t xml:space="preserve"> </w:t>
      </w:r>
      <w:r w:rsidR="00537550">
        <w:rPr>
          <w:rFonts w:cs="Times New Roman"/>
          <w:szCs w:val="24"/>
        </w:rPr>
        <w:t>Chair</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4E6097" w:rsidRPr="00EB4016">
        <w:rPr>
          <w:rFonts w:cs="Times New Roman"/>
          <w:szCs w:val="24"/>
        </w:rPr>
        <w:t xml:space="preserve">Jackie Clover, </w:t>
      </w:r>
      <w:r w:rsidR="00250394" w:rsidRPr="00EB4016">
        <w:rPr>
          <w:rFonts w:cs="Times New Roman"/>
          <w:szCs w:val="24"/>
        </w:rPr>
        <w:t>Barry Coveley</w:t>
      </w:r>
      <w:r w:rsidR="00250394">
        <w:rPr>
          <w:rFonts w:cs="Times New Roman"/>
          <w:szCs w:val="24"/>
        </w:rPr>
        <w:t xml:space="preserve">, </w:t>
      </w:r>
      <w:r w:rsidR="00623BE0" w:rsidRPr="00EB4016">
        <w:rPr>
          <w:rFonts w:cs="Times New Roman"/>
          <w:szCs w:val="24"/>
        </w:rPr>
        <w:t xml:space="preserve">Indra Goodson, </w:t>
      </w:r>
      <w:r w:rsidR="00AC750A" w:rsidRPr="00EB4016">
        <w:rPr>
          <w:rFonts w:cs="Times New Roman"/>
          <w:szCs w:val="24"/>
        </w:rPr>
        <w:t>Tony Hemmingway</w:t>
      </w:r>
      <w:r w:rsidR="00B62226">
        <w:rPr>
          <w:rFonts w:cs="Times New Roman"/>
          <w:szCs w:val="24"/>
        </w:rPr>
        <w:t>,</w:t>
      </w:r>
      <w:r w:rsidR="00AC750A">
        <w:rPr>
          <w:rFonts w:cs="Times New Roman"/>
          <w:szCs w:val="24"/>
        </w:rPr>
        <w:t xml:space="preserve"> </w:t>
      </w:r>
      <w:r w:rsidR="00491DBE">
        <w:rPr>
          <w:rFonts w:cs="Times New Roman"/>
          <w:szCs w:val="24"/>
        </w:rPr>
        <w:t>Wendy Kenny</w:t>
      </w:r>
      <w:r w:rsidR="00820EA6">
        <w:rPr>
          <w:rFonts w:cs="Times New Roman"/>
          <w:szCs w:val="24"/>
        </w:rPr>
        <w:t>,</w:t>
      </w:r>
      <w:r w:rsidR="00E209F7">
        <w:rPr>
          <w:rFonts w:cs="Times New Roman"/>
          <w:szCs w:val="24"/>
        </w:rPr>
        <w:t xml:space="preserve"> </w:t>
      </w:r>
      <w:r w:rsidR="00820EA6" w:rsidRPr="00EB4016">
        <w:rPr>
          <w:rFonts w:cs="Times New Roman"/>
          <w:szCs w:val="24"/>
        </w:rPr>
        <w:t>Jamie Pizey</w:t>
      </w:r>
      <w:r w:rsidR="00820EA6">
        <w:rPr>
          <w:rFonts w:cs="Times New Roman"/>
          <w:szCs w:val="24"/>
        </w:rPr>
        <w:t>,</w:t>
      </w:r>
      <w:r w:rsidR="009700EC">
        <w:rPr>
          <w:rFonts w:cs="Times New Roman"/>
          <w:szCs w:val="24"/>
        </w:rPr>
        <w:t xml:space="preserve"> </w:t>
      </w:r>
      <w:r w:rsidR="005A20AC">
        <w:rPr>
          <w:rFonts w:cs="Times New Roman"/>
          <w:szCs w:val="24"/>
        </w:rPr>
        <w:t>Jess Royal</w:t>
      </w:r>
      <w:r w:rsidR="009700EC">
        <w:rPr>
          <w:rFonts w:cs="Times New Roman"/>
          <w:szCs w:val="24"/>
        </w:rPr>
        <w:t xml:space="preserve"> and </w:t>
      </w:r>
      <w:r w:rsidR="002A609D">
        <w:rPr>
          <w:rFonts w:cs="Times New Roman"/>
          <w:szCs w:val="24"/>
        </w:rPr>
        <w:t>David Stephenson.</w:t>
      </w:r>
      <w:r w:rsidR="00B62226">
        <w:rPr>
          <w:rFonts w:cs="Times New Roman"/>
          <w:szCs w:val="24"/>
        </w:rPr>
        <w:br/>
      </w:r>
      <w:r w:rsidR="00A076A6" w:rsidRPr="00EB4016">
        <w:t xml:space="preserve">Also, </w:t>
      </w:r>
      <w:r w:rsidR="00A076A6" w:rsidRPr="00EB4016">
        <w:rPr>
          <w:rFonts w:cs="Times New Roman"/>
          <w:szCs w:val="24"/>
        </w:rPr>
        <w:t>Parish Clerk Pauline James</w:t>
      </w:r>
      <w:r w:rsidR="000444F1">
        <w:rPr>
          <w:rFonts w:cs="Times New Roman"/>
          <w:szCs w:val="24"/>
        </w:rPr>
        <w:t xml:space="preserve">, </w:t>
      </w:r>
      <w:r w:rsidR="00C92F49">
        <w:rPr>
          <w:rFonts w:cs="Times New Roman"/>
          <w:szCs w:val="24"/>
        </w:rPr>
        <w:t>Deputy Clerk</w:t>
      </w:r>
      <w:r w:rsidR="00E72362">
        <w:rPr>
          <w:rFonts w:cs="Times New Roman"/>
          <w:szCs w:val="24"/>
        </w:rPr>
        <w:t xml:space="preserve"> </w:t>
      </w:r>
      <w:r w:rsidR="00C92F49">
        <w:rPr>
          <w:rFonts w:cs="Times New Roman"/>
          <w:szCs w:val="24"/>
        </w:rPr>
        <w:t xml:space="preserve">Fiona </w:t>
      </w:r>
      <w:proofErr w:type="gramStart"/>
      <w:r w:rsidR="00C92F49">
        <w:rPr>
          <w:rFonts w:cs="Times New Roman"/>
          <w:szCs w:val="24"/>
        </w:rPr>
        <w:t>Richardson</w:t>
      </w:r>
      <w:proofErr w:type="gramEnd"/>
      <w:r w:rsidR="000444F1">
        <w:rPr>
          <w:rFonts w:cs="Times New Roman"/>
          <w:szCs w:val="24"/>
        </w:rPr>
        <w:t xml:space="preserve"> and Assistant Clerk Kristina Smyth</w:t>
      </w:r>
      <w:r w:rsidR="009700EC">
        <w:rPr>
          <w:rFonts w:cs="Times New Roman"/>
          <w:szCs w:val="24"/>
        </w:rPr>
        <w:t>.</w:t>
      </w:r>
    </w:p>
    <w:p w14:paraId="37C76CB1" w14:textId="568E4430" w:rsidR="00FA2C1A" w:rsidRDefault="00BC2DA9" w:rsidP="003561D2">
      <w:pPr>
        <w:ind w:left="-567" w:right="-330"/>
        <w:rPr>
          <w:rFonts w:cs="Times New Roman"/>
          <w:szCs w:val="24"/>
        </w:rPr>
      </w:pPr>
      <w:r w:rsidRPr="00EB4016">
        <w:rPr>
          <w:rFonts w:cs="Times New Roman"/>
          <w:szCs w:val="24"/>
        </w:rPr>
        <w:t>There were</w:t>
      </w:r>
      <w:r w:rsidR="00E209F7">
        <w:rPr>
          <w:rFonts w:cs="Times New Roman"/>
          <w:szCs w:val="24"/>
        </w:rPr>
        <w:t xml:space="preserve"> </w:t>
      </w:r>
      <w:r w:rsidR="003561D2">
        <w:rPr>
          <w:rFonts w:cs="Times New Roman"/>
          <w:szCs w:val="24"/>
        </w:rPr>
        <w:t xml:space="preserve">sixteen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585705">
        <w:rPr>
          <w:rFonts w:cs="Times New Roman"/>
          <w:szCs w:val="24"/>
        </w:rPr>
        <w:t>the re</w:t>
      </w:r>
      <w:r w:rsidR="00582E51">
        <w:rPr>
          <w:rFonts w:cs="Times New Roman"/>
          <w:szCs w:val="24"/>
        </w:rPr>
        <w:t>placement</w:t>
      </w:r>
      <w:r w:rsidR="00585705">
        <w:rPr>
          <w:rFonts w:cs="Times New Roman"/>
          <w:szCs w:val="24"/>
        </w:rPr>
        <w:t xml:space="preserve"> of the Fletcher Room Community Building.</w:t>
      </w:r>
      <w:r w:rsidR="003561D2">
        <w:rPr>
          <w:rFonts w:cs="Times New Roman"/>
          <w:szCs w:val="24"/>
        </w:rPr>
        <w:br/>
      </w:r>
      <w:r w:rsidR="003561D2">
        <w:rPr>
          <w:rFonts w:cs="Times New Roman"/>
          <w:szCs w:val="24"/>
        </w:rPr>
        <w:br/>
      </w:r>
      <w:r w:rsidR="00BF3F4F" w:rsidRPr="00583A35">
        <w:rPr>
          <w:rFonts w:cs="Times New Roman"/>
          <w:szCs w:val="24"/>
        </w:rPr>
        <w:t xml:space="preserve">District and County Councillor Lana Hempsall </w:t>
      </w:r>
      <w:r w:rsidR="003561D2">
        <w:rPr>
          <w:rFonts w:cs="Times New Roman"/>
          <w:szCs w:val="24"/>
        </w:rPr>
        <w:t>sent her apologies.</w:t>
      </w:r>
    </w:p>
    <w:tbl>
      <w:tblPr>
        <w:tblStyle w:val="TableGrid"/>
        <w:tblW w:w="1064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
        <w:gridCol w:w="9474"/>
        <w:gridCol w:w="448"/>
      </w:tblGrid>
      <w:tr w:rsidR="00EB4016" w:rsidRPr="00EB4016" w14:paraId="5768138F" w14:textId="77777777" w:rsidTr="007E1AB4">
        <w:tc>
          <w:tcPr>
            <w:tcW w:w="714" w:type="dxa"/>
          </w:tcPr>
          <w:p w14:paraId="0F625FC6" w14:textId="35AD7C04" w:rsidR="00E43ECF" w:rsidRPr="00EB4016" w:rsidRDefault="00C85F11" w:rsidP="00456ECC">
            <w:pPr>
              <w:rPr>
                <w:bCs/>
              </w:rPr>
            </w:pPr>
            <w:r>
              <w:rPr>
                <w:bCs/>
              </w:rPr>
              <w:t>1</w:t>
            </w:r>
          </w:p>
        </w:tc>
        <w:tc>
          <w:tcPr>
            <w:tcW w:w="9929" w:type="dxa"/>
            <w:gridSpan w:val="3"/>
          </w:tcPr>
          <w:p w14:paraId="4C00D7EA" w14:textId="1A50DEBB" w:rsidR="00457A8F" w:rsidRPr="00983239" w:rsidRDefault="00E43ECF" w:rsidP="00983239">
            <w:pPr>
              <w:ind w:left="-1" w:right="179"/>
              <w:rPr>
                <w:b/>
              </w:rPr>
            </w:pPr>
            <w:r w:rsidRPr="00EB4016">
              <w:rPr>
                <w:b/>
              </w:rPr>
              <w:t xml:space="preserve">APOLOGIES </w:t>
            </w:r>
            <w:r w:rsidR="00983239">
              <w:rPr>
                <w:b/>
              </w:rPr>
              <w:br/>
            </w:r>
            <w:r w:rsidR="00EC1105" w:rsidRPr="00EB4016">
              <w:rPr>
                <w:rFonts w:cs="Times New Roman"/>
                <w:szCs w:val="24"/>
              </w:rPr>
              <w:t>Sarah Carter</w:t>
            </w:r>
            <w:r w:rsidR="009700EC">
              <w:rPr>
                <w:rFonts w:cs="Times New Roman"/>
                <w:szCs w:val="24"/>
              </w:rPr>
              <w:t xml:space="preserve"> and </w:t>
            </w:r>
            <w:r w:rsidR="000444F1" w:rsidRPr="00EB4016">
              <w:rPr>
                <w:rFonts w:cs="Times New Roman"/>
                <w:szCs w:val="24"/>
              </w:rPr>
              <w:t>Richard Powell</w:t>
            </w:r>
            <w:r w:rsidR="009700EC">
              <w:rPr>
                <w:rFonts w:cs="Times New Roman"/>
                <w:szCs w:val="24"/>
              </w:rPr>
              <w:t>.</w:t>
            </w:r>
          </w:p>
        </w:tc>
      </w:tr>
      <w:tr w:rsidR="00EB4016" w:rsidRPr="00EB4016" w14:paraId="0CF8A67D" w14:textId="77777777" w:rsidTr="007E1AB4">
        <w:tc>
          <w:tcPr>
            <w:tcW w:w="714" w:type="dxa"/>
          </w:tcPr>
          <w:p w14:paraId="0CF8A67B" w14:textId="1D05E928" w:rsidR="002D0A50" w:rsidRPr="00EB4016" w:rsidRDefault="00C85F11" w:rsidP="00456ECC">
            <w:pPr>
              <w:rPr>
                <w:bCs/>
              </w:rPr>
            </w:pPr>
            <w:r>
              <w:rPr>
                <w:bCs/>
              </w:rPr>
              <w:t>2</w:t>
            </w:r>
          </w:p>
        </w:tc>
        <w:tc>
          <w:tcPr>
            <w:tcW w:w="9929" w:type="dxa"/>
            <w:gridSpan w:val="3"/>
          </w:tcPr>
          <w:p w14:paraId="0CF8A67C" w14:textId="52A858EB"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A167DA">
              <w:rPr>
                <w:rFonts w:cs="Times New Roman"/>
                <w:szCs w:val="24"/>
              </w:rPr>
              <w:t xml:space="preserve">, Barry Coveley </w:t>
            </w:r>
            <w:r w:rsidR="00251770">
              <w:rPr>
                <w:rFonts w:cs="Times New Roman"/>
                <w:szCs w:val="24"/>
              </w:rPr>
              <w:t xml:space="preserve">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2E2CAB">
              <w:rPr>
                <w:rFonts w:cs="Times New Roman"/>
                <w:szCs w:val="24"/>
              </w:rPr>
              <w:t>Angela Bishop had an interest in a payment to her daughter</w:t>
            </w:r>
            <w:r w:rsidR="009B79B7">
              <w:rPr>
                <w:rFonts w:cs="Times New Roman"/>
                <w:szCs w:val="24"/>
              </w:rPr>
              <w:t xml:space="preserve"> under </w:t>
            </w:r>
            <w:r w:rsidR="00A43A8C">
              <w:rPr>
                <w:rFonts w:cs="Times New Roman"/>
                <w:szCs w:val="24"/>
              </w:rPr>
              <w:t>employment costs.</w:t>
            </w:r>
            <w:r w:rsidR="00E23FB8">
              <w:rPr>
                <w:rFonts w:cs="Times New Roman"/>
                <w:szCs w:val="24"/>
              </w:rPr>
              <w:t xml:space="preserve"> David Stephenson’s wife works for the Acle Pre-School in the Fletcher Room.</w:t>
            </w:r>
          </w:p>
        </w:tc>
      </w:tr>
      <w:tr w:rsidR="00A522E2" w:rsidRPr="00EB4016" w14:paraId="36EF2B56" w14:textId="77777777" w:rsidTr="007E1AB4">
        <w:tc>
          <w:tcPr>
            <w:tcW w:w="714" w:type="dxa"/>
          </w:tcPr>
          <w:p w14:paraId="761894B5" w14:textId="359651C5" w:rsidR="00A522E2" w:rsidRDefault="00C85F11" w:rsidP="00456ECC">
            <w:pPr>
              <w:rPr>
                <w:bCs/>
              </w:rPr>
            </w:pPr>
            <w:r>
              <w:rPr>
                <w:bCs/>
              </w:rPr>
              <w:t>3</w:t>
            </w:r>
          </w:p>
        </w:tc>
        <w:tc>
          <w:tcPr>
            <w:tcW w:w="9929" w:type="dxa"/>
            <w:gridSpan w:val="3"/>
          </w:tcPr>
          <w:p w14:paraId="280DDD4A" w14:textId="632DEEC5" w:rsidR="007F0172" w:rsidRPr="009E1710" w:rsidRDefault="0012193D" w:rsidP="00EA31DF">
            <w:pPr>
              <w:ind w:right="609"/>
            </w:pPr>
            <w:r w:rsidRPr="00EB4016">
              <w:rPr>
                <w:b/>
              </w:rPr>
              <w:t>MINUTES</w:t>
            </w:r>
            <w:r w:rsidRPr="00EB4016">
              <w:rPr>
                <w:b/>
              </w:rPr>
              <w:br/>
            </w:r>
            <w:r w:rsidRPr="00EB4016">
              <w:t>The minutes of the meeting of</w:t>
            </w:r>
            <w:r w:rsidR="000515BE">
              <w:t xml:space="preserve"> </w:t>
            </w:r>
            <w:r w:rsidR="009C26D1">
              <w:t>11</w:t>
            </w:r>
            <w:r w:rsidR="000515BE">
              <w:t>th</w:t>
            </w:r>
            <w:r w:rsidR="00DD7F36">
              <w:t xml:space="preserve"> </w:t>
            </w:r>
            <w:r w:rsidR="009C26D1">
              <w:t>Dec</w:t>
            </w:r>
            <w:r w:rsidR="00D86CCA">
              <w:t>em</w:t>
            </w:r>
            <w:r w:rsidR="000515BE">
              <w:t>ber</w:t>
            </w:r>
            <w:r w:rsidR="00DD7F36">
              <w:t xml:space="preserve"> </w:t>
            </w:r>
            <w:r w:rsidRPr="00EB4016">
              <w:t>202</w:t>
            </w:r>
            <w:r w:rsidR="00DD7F36">
              <w:t xml:space="preserve">3 </w:t>
            </w:r>
            <w:r w:rsidRPr="00EB4016">
              <w:t>were agreed to be correct, and were signed b</w:t>
            </w:r>
            <w:r w:rsidR="00983239">
              <w:t>y Angela Bishop</w:t>
            </w:r>
            <w:r w:rsidR="00471DEC">
              <w:t xml:space="preserve">, </w:t>
            </w:r>
            <w:r w:rsidR="00FA4D35">
              <w:t xml:space="preserve">on behalf </w:t>
            </w:r>
            <w:r w:rsidR="00EA5FFB">
              <w:t>of the Parish Council</w:t>
            </w:r>
            <w:r w:rsidR="00C13ACE">
              <w:t>.</w:t>
            </w:r>
          </w:p>
        </w:tc>
      </w:tr>
      <w:tr w:rsidR="00EB4016" w:rsidRPr="00EB4016" w14:paraId="0CF8A697" w14:textId="77777777" w:rsidTr="007E1AB4">
        <w:trPr>
          <w:trHeight w:val="331"/>
        </w:trPr>
        <w:tc>
          <w:tcPr>
            <w:tcW w:w="714" w:type="dxa"/>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7E1AB4">
        <w:tc>
          <w:tcPr>
            <w:tcW w:w="714" w:type="dxa"/>
          </w:tcPr>
          <w:p w14:paraId="526155A0" w14:textId="0EBBBCEF" w:rsidR="00181DF4" w:rsidRPr="00EB4016" w:rsidRDefault="00181DF4" w:rsidP="00181DF4"/>
        </w:tc>
        <w:tc>
          <w:tcPr>
            <w:tcW w:w="9929" w:type="dxa"/>
            <w:gridSpan w:val="3"/>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7E1AB4">
        <w:tc>
          <w:tcPr>
            <w:tcW w:w="714" w:type="dxa"/>
          </w:tcPr>
          <w:p w14:paraId="706CAC2E" w14:textId="267D708E" w:rsidR="00C85F11" w:rsidRPr="00EB4016" w:rsidRDefault="00C85F11" w:rsidP="00181DF4">
            <w:r>
              <w:t>4.1</w:t>
            </w:r>
          </w:p>
        </w:tc>
        <w:tc>
          <w:tcPr>
            <w:tcW w:w="9929" w:type="dxa"/>
            <w:gridSpan w:val="3"/>
          </w:tcPr>
          <w:p w14:paraId="6601C209" w14:textId="77777777" w:rsidR="00706D30" w:rsidRDefault="00C85F11" w:rsidP="00765AA1">
            <w:pPr>
              <w:ind w:right="544"/>
            </w:pPr>
            <w:r w:rsidRPr="005C5896">
              <w:rPr>
                <w:b/>
                <w:bCs/>
              </w:rPr>
              <w:t>New cemetery</w:t>
            </w:r>
            <w:r w:rsidR="00077400">
              <w:rPr>
                <w:b/>
                <w:bCs/>
              </w:rPr>
              <w:t>:</w:t>
            </w:r>
            <w:r w:rsidR="00ED32DD">
              <w:rPr>
                <w:b/>
                <w:bCs/>
              </w:rPr>
              <w:br/>
            </w:r>
            <w:r w:rsidR="006429F5">
              <w:t xml:space="preserve">The </w:t>
            </w:r>
            <w:r w:rsidR="00471DEC">
              <w:t>a</w:t>
            </w:r>
            <w:r w:rsidR="006429F5">
              <w:t xml:space="preserve">ssistant </w:t>
            </w:r>
            <w:r w:rsidR="00471DEC">
              <w:t>c</w:t>
            </w:r>
            <w:r w:rsidR="006429F5">
              <w:t>lerk continues to investigate options for the water supply.</w:t>
            </w:r>
          </w:p>
          <w:p w14:paraId="138E4783" w14:textId="471A99C0" w:rsidR="00D72B33" w:rsidRDefault="00D72B33" w:rsidP="00765AA1">
            <w:pPr>
              <w:ind w:right="544"/>
            </w:pPr>
            <w:r>
              <w:rPr>
                <w:b/>
                <w:bCs/>
              </w:rPr>
              <w:t>Current cemetery:</w:t>
            </w:r>
            <w:r>
              <w:rPr>
                <w:b/>
                <w:bCs/>
              </w:rPr>
              <w:br/>
            </w:r>
            <w:r w:rsidR="00AF2F17">
              <w:t>The</w:t>
            </w:r>
            <w:r w:rsidR="00A410F5">
              <w:t xml:space="preserve"> contractor has been reminded that several graves need levelling.</w:t>
            </w:r>
          </w:p>
          <w:p w14:paraId="1416438B" w14:textId="18B663F6" w:rsidR="00A410F5" w:rsidRPr="00A410F5" w:rsidRDefault="00A410F5" w:rsidP="00765AA1">
            <w:pPr>
              <w:ind w:right="544"/>
            </w:pPr>
            <w:r>
              <w:t xml:space="preserve">The </w:t>
            </w:r>
            <w:r w:rsidR="00F06DD2">
              <w:t>a</w:t>
            </w:r>
            <w:r>
              <w:t xml:space="preserve">ssistant </w:t>
            </w:r>
            <w:r w:rsidR="00F06DD2">
              <w:t>c</w:t>
            </w:r>
            <w:r>
              <w:t>lerk will set up online forms for</w:t>
            </w:r>
            <w:r w:rsidR="0098758D">
              <w:t xml:space="preserve"> funeral directors </w:t>
            </w:r>
            <w:r w:rsidR="00F06DD2">
              <w:t xml:space="preserve">to </w:t>
            </w:r>
            <w:r>
              <w:t>book</w:t>
            </w:r>
            <w:r w:rsidR="00F06DD2">
              <w:t xml:space="preserve"> </w:t>
            </w:r>
            <w:r w:rsidR="00BD2E67">
              <w:t>interments.</w:t>
            </w:r>
          </w:p>
        </w:tc>
      </w:tr>
      <w:tr w:rsidR="00DE7420" w:rsidRPr="00EB4016" w14:paraId="44271605" w14:textId="77777777" w:rsidTr="007E1AB4">
        <w:tc>
          <w:tcPr>
            <w:tcW w:w="714" w:type="dxa"/>
          </w:tcPr>
          <w:p w14:paraId="5B87A8B5" w14:textId="07C0B311" w:rsidR="00DE7420" w:rsidRDefault="004F07B4" w:rsidP="00181DF4">
            <w:r>
              <w:lastRenderedPageBreak/>
              <w:t>4.2</w:t>
            </w:r>
            <w:r w:rsidR="00525A0F">
              <w:t>.1</w:t>
            </w:r>
          </w:p>
        </w:tc>
        <w:tc>
          <w:tcPr>
            <w:tcW w:w="9929" w:type="dxa"/>
            <w:gridSpan w:val="3"/>
          </w:tcPr>
          <w:p w14:paraId="7E600184" w14:textId="3CB9ADCA" w:rsidR="00806265" w:rsidRPr="00DE0E55" w:rsidRDefault="004F07B4" w:rsidP="007A176B">
            <w:pPr>
              <w:ind w:right="544"/>
              <w:rPr>
                <w:rFonts w:cs="Times New Roman"/>
                <w:szCs w:val="24"/>
              </w:rPr>
            </w:pPr>
            <w:r>
              <w:rPr>
                <w:b/>
                <w:bCs/>
              </w:rPr>
              <w:t>Fletcher Room:</w:t>
            </w:r>
            <w:r w:rsidR="00F84BC2">
              <w:rPr>
                <w:b/>
                <w:bCs/>
              </w:rPr>
              <w:br/>
            </w:r>
            <w:r w:rsidR="008764D2">
              <w:rPr>
                <w:rFonts w:cs="Times New Roman"/>
                <w:szCs w:val="24"/>
              </w:rPr>
              <w:t xml:space="preserve">The Assistant </w:t>
            </w:r>
            <w:r w:rsidR="00F900C0">
              <w:rPr>
                <w:rFonts w:cs="Times New Roman"/>
                <w:szCs w:val="24"/>
              </w:rPr>
              <w:t>Clerk</w:t>
            </w:r>
            <w:r w:rsidR="008764D2">
              <w:rPr>
                <w:rFonts w:cs="Times New Roman"/>
                <w:szCs w:val="24"/>
              </w:rPr>
              <w:t xml:space="preserve"> continues to deal with the insurance claim for the </w:t>
            </w:r>
            <w:r w:rsidR="00BD520F">
              <w:rPr>
                <w:rFonts w:cs="Times New Roman"/>
                <w:szCs w:val="24"/>
              </w:rPr>
              <w:t>leak and for the issue with the ceiling.</w:t>
            </w:r>
          </w:p>
        </w:tc>
      </w:tr>
      <w:tr w:rsidR="00525A0F" w:rsidRPr="00EB4016" w14:paraId="69544AD8" w14:textId="77777777" w:rsidTr="007E1AB4">
        <w:tc>
          <w:tcPr>
            <w:tcW w:w="714" w:type="dxa"/>
          </w:tcPr>
          <w:p w14:paraId="12AF8B31" w14:textId="5C671698" w:rsidR="00525A0F" w:rsidRDefault="00525A0F" w:rsidP="00181DF4">
            <w:r>
              <w:t>4.2.2</w:t>
            </w:r>
          </w:p>
        </w:tc>
        <w:tc>
          <w:tcPr>
            <w:tcW w:w="9929" w:type="dxa"/>
            <w:gridSpan w:val="3"/>
          </w:tcPr>
          <w:p w14:paraId="4CA084FD" w14:textId="6179B5F4" w:rsidR="00451B89" w:rsidRDefault="00451B89" w:rsidP="00AF02A6">
            <w:pPr>
              <w:ind w:right="544"/>
              <w:rPr>
                <w:rFonts w:cs="Times New Roman"/>
                <w:szCs w:val="24"/>
              </w:rPr>
            </w:pPr>
            <w:r>
              <w:rPr>
                <w:rFonts w:cs="Times New Roman"/>
                <w:szCs w:val="24"/>
              </w:rPr>
              <w:t xml:space="preserve">It was agreed to bring forward discussion of a possible replacement </w:t>
            </w:r>
            <w:r w:rsidR="00FA4623">
              <w:rPr>
                <w:rFonts w:cs="Times New Roman"/>
                <w:szCs w:val="24"/>
              </w:rPr>
              <w:t xml:space="preserve">modular community </w:t>
            </w:r>
            <w:r>
              <w:rPr>
                <w:rFonts w:cs="Times New Roman"/>
                <w:szCs w:val="24"/>
              </w:rPr>
              <w:t>building from agenda item 8.</w:t>
            </w:r>
          </w:p>
          <w:p w14:paraId="46A8B873" w14:textId="763BB9E9" w:rsidR="002A16F9" w:rsidRDefault="002A16F9" w:rsidP="00AF02A6">
            <w:pPr>
              <w:ind w:right="544"/>
              <w:rPr>
                <w:rFonts w:cs="Times New Roman"/>
                <w:szCs w:val="24"/>
              </w:rPr>
            </w:pPr>
            <w:r>
              <w:rPr>
                <w:rFonts w:cs="Times New Roman"/>
                <w:szCs w:val="24"/>
              </w:rPr>
              <w:t xml:space="preserve">The parish clerk reminded the meeting that it had been </w:t>
            </w:r>
            <w:r w:rsidR="00C25C57">
              <w:rPr>
                <w:rFonts w:cs="Times New Roman"/>
                <w:szCs w:val="24"/>
              </w:rPr>
              <w:t xml:space="preserve">agreed at the December meeting that the hoped-for </w:t>
            </w:r>
            <w:r w:rsidR="00D629F1">
              <w:rPr>
                <w:rFonts w:cs="Times New Roman"/>
                <w:szCs w:val="24"/>
              </w:rPr>
              <w:t>works date of School Summer holidays in 2024 was not going to be possible, given the many stages necessary</w:t>
            </w:r>
            <w:r w:rsidR="00E965E8">
              <w:rPr>
                <w:rFonts w:cs="Times New Roman"/>
                <w:szCs w:val="24"/>
              </w:rPr>
              <w:t xml:space="preserve"> to replace the building</w:t>
            </w:r>
            <w:r w:rsidR="00135105">
              <w:rPr>
                <w:rFonts w:cs="Times New Roman"/>
                <w:szCs w:val="24"/>
              </w:rPr>
              <w:t>, including applying for a loan.</w:t>
            </w:r>
          </w:p>
          <w:p w14:paraId="737BA420" w14:textId="65721020" w:rsidR="00525A0F" w:rsidRPr="00DD285A" w:rsidRDefault="00525A0F" w:rsidP="00AF02A6">
            <w:pPr>
              <w:ind w:right="544"/>
              <w:rPr>
                <w:rFonts w:cs="Times New Roman"/>
                <w:szCs w:val="24"/>
              </w:rPr>
            </w:pPr>
            <w:r w:rsidRPr="00F77B3F">
              <w:rPr>
                <w:rFonts w:cs="Times New Roman"/>
                <w:szCs w:val="24"/>
              </w:rPr>
              <w:t xml:space="preserve">The </w:t>
            </w:r>
            <w:r w:rsidRPr="00F77B3F">
              <w:rPr>
                <w:rFonts w:cs="Times New Roman"/>
                <w:b/>
                <w:bCs/>
                <w:szCs w:val="24"/>
              </w:rPr>
              <w:t>report from the surveyor</w:t>
            </w:r>
            <w:r w:rsidRPr="00F77B3F">
              <w:rPr>
                <w:rFonts w:cs="Times New Roman"/>
                <w:szCs w:val="24"/>
              </w:rPr>
              <w:t xml:space="preserve"> who </w:t>
            </w:r>
            <w:r w:rsidR="00616700">
              <w:rPr>
                <w:rFonts w:cs="Times New Roman"/>
                <w:szCs w:val="24"/>
              </w:rPr>
              <w:t>inspected the building</w:t>
            </w:r>
            <w:r w:rsidRPr="00F77B3F">
              <w:rPr>
                <w:rFonts w:cs="Times New Roman"/>
                <w:szCs w:val="24"/>
              </w:rPr>
              <w:t xml:space="preserve"> </w:t>
            </w:r>
            <w:r w:rsidR="003737BB" w:rsidRPr="00562940">
              <w:rPr>
                <w:rFonts w:cs="Times New Roman"/>
                <w:i/>
                <w:iCs/>
                <w:szCs w:val="24"/>
              </w:rPr>
              <w:t>(on 30</w:t>
            </w:r>
            <w:r w:rsidR="003737BB" w:rsidRPr="00562940">
              <w:rPr>
                <w:rFonts w:cs="Times New Roman"/>
                <w:i/>
                <w:iCs/>
                <w:szCs w:val="24"/>
                <w:vertAlign w:val="superscript"/>
              </w:rPr>
              <w:t>th</w:t>
            </w:r>
            <w:r w:rsidR="003737BB" w:rsidRPr="00562940">
              <w:rPr>
                <w:rFonts w:cs="Times New Roman"/>
                <w:i/>
                <w:iCs/>
                <w:szCs w:val="24"/>
              </w:rPr>
              <w:t xml:space="preserve"> November 2023) </w:t>
            </w:r>
            <w:r w:rsidRPr="00F77B3F">
              <w:rPr>
                <w:rFonts w:cs="Times New Roman"/>
                <w:szCs w:val="24"/>
              </w:rPr>
              <w:t>when the ceiling</w:t>
            </w:r>
            <w:r w:rsidR="00562940">
              <w:rPr>
                <w:rFonts w:cs="Times New Roman"/>
                <w:szCs w:val="24"/>
              </w:rPr>
              <w:t xml:space="preserve"> </w:t>
            </w:r>
            <w:r w:rsidRPr="00F77B3F">
              <w:rPr>
                <w:rFonts w:cs="Times New Roman"/>
                <w:szCs w:val="24"/>
              </w:rPr>
              <w:t>needed attention</w:t>
            </w:r>
            <w:r w:rsidR="00616700">
              <w:rPr>
                <w:rFonts w:cs="Times New Roman"/>
                <w:szCs w:val="24"/>
              </w:rPr>
              <w:t>,</w:t>
            </w:r>
            <w:r w:rsidRPr="00F77B3F">
              <w:rPr>
                <w:rFonts w:cs="Times New Roman"/>
                <w:szCs w:val="24"/>
              </w:rPr>
              <w:t xml:space="preserve"> </w:t>
            </w:r>
            <w:r>
              <w:rPr>
                <w:rFonts w:cs="Times New Roman"/>
                <w:szCs w:val="24"/>
              </w:rPr>
              <w:t>had been shared with the councillors.</w:t>
            </w:r>
            <w:r w:rsidRPr="00F77B3F">
              <w:rPr>
                <w:rFonts w:cs="Times New Roman"/>
                <w:szCs w:val="24"/>
              </w:rPr>
              <w:t xml:space="preserve"> </w:t>
            </w:r>
            <w:r w:rsidR="005B6C30">
              <w:rPr>
                <w:rFonts w:cs="Times New Roman"/>
                <w:szCs w:val="24"/>
              </w:rPr>
              <w:t>The report states</w:t>
            </w:r>
            <w:r w:rsidRPr="00F77B3F">
              <w:rPr>
                <w:rFonts w:cs="Times New Roman"/>
                <w:szCs w:val="24"/>
              </w:rPr>
              <w:t xml:space="preserve"> that </w:t>
            </w:r>
            <w:r w:rsidR="00725F7C">
              <w:rPr>
                <w:rFonts w:cs="Times New Roman"/>
                <w:szCs w:val="24"/>
              </w:rPr>
              <w:t xml:space="preserve">the </w:t>
            </w:r>
            <w:r w:rsidRPr="00F77B3F">
              <w:rPr>
                <w:rFonts w:cs="Times New Roman"/>
                <w:szCs w:val="24"/>
              </w:rPr>
              <w:t xml:space="preserve">building </w:t>
            </w:r>
            <w:r w:rsidR="00725F7C">
              <w:rPr>
                <w:rFonts w:cs="Times New Roman"/>
                <w:szCs w:val="24"/>
              </w:rPr>
              <w:t xml:space="preserve">should be </w:t>
            </w:r>
            <w:r w:rsidR="007D0036">
              <w:rPr>
                <w:rFonts w:cs="Times New Roman"/>
                <w:szCs w:val="24"/>
              </w:rPr>
              <w:t>usable</w:t>
            </w:r>
            <w:r w:rsidR="00725F7C">
              <w:rPr>
                <w:rFonts w:cs="Times New Roman"/>
                <w:szCs w:val="24"/>
              </w:rPr>
              <w:t xml:space="preserve"> </w:t>
            </w:r>
            <w:r w:rsidRPr="00F77B3F">
              <w:rPr>
                <w:rFonts w:cs="Times New Roman"/>
                <w:szCs w:val="24"/>
              </w:rPr>
              <w:t>for another year or so</w:t>
            </w:r>
            <w:r>
              <w:rPr>
                <w:rFonts w:cs="Times New Roman"/>
                <w:szCs w:val="24"/>
              </w:rPr>
              <w:t>,</w:t>
            </w:r>
            <w:r w:rsidR="004E2C93">
              <w:rPr>
                <w:rFonts w:cs="Times New Roman"/>
                <w:szCs w:val="24"/>
              </w:rPr>
              <w:t xml:space="preserve"> giving time for the </w:t>
            </w:r>
            <w:r w:rsidRPr="00F77B3F">
              <w:rPr>
                <w:rFonts w:cs="Times New Roman"/>
                <w:szCs w:val="24"/>
              </w:rPr>
              <w:t xml:space="preserve">design </w:t>
            </w:r>
            <w:r w:rsidR="004E2C93">
              <w:rPr>
                <w:rFonts w:cs="Times New Roman"/>
                <w:szCs w:val="24"/>
              </w:rPr>
              <w:t>to</w:t>
            </w:r>
            <w:r w:rsidR="001C2D9C">
              <w:rPr>
                <w:rFonts w:cs="Times New Roman"/>
                <w:szCs w:val="24"/>
              </w:rPr>
              <w:t xml:space="preserve"> be decided</w:t>
            </w:r>
            <w:r w:rsidR="007D260D">
              <w:rPr>
                <w:rFonts w:cs="Times New Roman"/>
                <w:szCs w:val="24"/>
              </w:rPr>
              <w:t xml:space="preserve"> on,</w:t>
            </w:r>
            <w:r w:rsidR="001C2D9C">
              <w:rPr>
                <w:rFonts w:cs="Times New Roman"/>
                <w:szCs w:val="24"/>
              </w:rPr>
              <w:t xml:space="preserve"> and </w:t>
            </w:r>
            <w:r w:rsidR="004E2C93">
              <w:rPr>
                <w:rFonts w:cs="Times New Roman"/>
                <w:szCs w:val="24"/>
              </w:rPr>
              <w:t xml:space="preserve">to </w:t>
            </w:r>
            <w:r w:rsidRPr="00F77B3F">
              <w:rPr>
                <w:rFonts w:cs="Times New Roman"/>
                <w:szCs w:val="24"/>
              </w:rPr>
              <w:t>apply for grants and possibly a loan</w:t>
            </w:r>
            <w:r w:rsidR="004E2C93">
              <w:rPr>
                <w:rFonts w:cs="Times New Roman"/>
                <w:szCs w:val="24"/>
              </w:rPr>
              <w:t>.</w:t>
            </w:r>
            <w:r w:rsidR="00AF02A6">
              <w:t xml:space="preserve"> </w:t>
            </w:r>
            <w:r w:rsidR="00DD285A" w:rsidRPr="00DD285A">
              <w:rPr>
                <w:i/>
                <w:iCs/>
              </w:rPr>
              <w:t xml:space="preserve">(The wording in the report is, </w:t>
            </w:r>
            <w:r w:rsidR="00DD285A">
              <w:rPr>
                <w:i/>
                <w:iCs/>
              </w:rPr>
              <w:t>“</w:t>
            </w:r>
            <w:r w:rsidR="00AF02A6" w:rsidRPr="00DD285A">
              <w:rPr>
                <w:rFonts w:cs="Times New Roman"/>
                <w:i/>
                <w:iCs/>
                <w:szCs w:val="24"/>
              </w:rPr>
              <w:t>When we discussed plans for the building, it was indicated to us that its replacement within the</w:t>
            </w:r>
            <w:r w:rsidR="00DD285A" w:rsidRPr="00DD285A">
              <w:rPr>
                <w:rFonts w:cs="Times New Roman"/>
                <w:i/>
                <w:iCs/>
                <w:szCs w:val="24"/>
              </w:rPr>
              <w:t xml:space="preserve"> </w:t>
            </w:r>
            <w:r w:rsidR="00AF02A6" w:rsidRPr="00DD285A">
              <w:rPr>
                <w:rFonts w:cs="Times New Roman"/>
                <w:i/>
                <w:iCs/>
                <w:szCs w:val="24"/>
              </w:rPr>
              <w:t>next couple of years was proposed and based upon our inspection, there was no obvious significant</w:t>
            </w:r>
            <w:r w:rsidR="00DD285A" w:rsidRPr="00DD285A">
              <w:rPr>
                <w:rFonts w:cs="Times New Roman"/>
                <w:i/>
                <w:iCs/>
                <w:szCs w:val="24"/>
              </w:rPr>
              <w:t xml:space="preserve"> </w:t>
            </w:r>
            <w:r w:rsidR="00AF02A6" w:rsidRPr="00DD285A">
              <w:rPr>
                <w:rFonts w:cs="Times New Roman"/>
                <w:i/>
                <w:iCs/>
                <w:szCs w:val="24"/>
              </w:rPr>
              <w:t>or imminent risk that requires the building’s replacement to be brought forward.</w:t>
            </w:r>
            <w:r w:rsidR="00F504A4">
              <w:rPr>
                <w:rFonts w:cs="Times New Roman"/>
                <w:i/>
                <w:iCs/>
                <w:szCs w:val="24"/>
              </w:rPr>
              <w:t>”</w:t>
            </w:r>
            <w:r w:rsidR="00DD285A" w:rsidRPr="00DD285A">
              <w:rPr>
                <w:rFonts w:cs="Times New Roman"/>
                <w:i/>
                <w:iCs/>
                <w:szCs w:val="24"/>
              </w:rPr>
              <w:t>)</w:t>
            </w:r>
          </w:p>
        </w:tc>
      </w:tr>
      <w:tr w:rsidR="00525A0F" w:rsidRPr="00EB4016" w14:paraId="23B805D7" w14:textId="77777777" w:rsidTr="007E1AB4">
        <w:tc>
          <w:tcPr>
            <w:tcW w:w="714" w:type="dxa"/>
          </w:tcPr>
          <w:p w14:paraId="0E3B6BDC" w14:textId="5C1B44E7" w:rsidR="00525A0F" w:rsidRDefault="003C6ADE" w:rsidP="00181DF4">
            <w:r>
              <w:t>4.2.3</w:t>
            </w:r>
          </w:p>
        </w:tc>
        <w:tc>
          <w:tcPr>
            <w:tcW w:w="9929" w:type="dxa"/>
            <w:gridSpan w:val="3"/>
          </w:tcPr>
          <w:p w14:paraId="04EB614D" w14:textId="77777777" w:rsidR="00525A0F" w:rsidRDefault="003C6ADE" w:rsidP="00BD2E67">
            <w:pPr>
              <w:ind w:right="544"/>
            </w:pPr>
            <w:r w:rsidRPr="007054EC">
              <w:t xml:space="preserve">The assistant clerk reported on the steps necessary to </w:t>
            </w:r>
            <w:r w:rsidR="007054EC" w:rsidRPr="007054EC">
              <w:t>install a new modular building:</w:t>
            </w:r>
          </w:p>
          <w:p w14:paraId="0D7AAA0F" w14:textId="43FD7EFE" w:rsidR="007054EC" w:rsidRPr="007054EC" w:rsidRDefault="00216FA4" w:rsidP="00BD2E67">
            <w:pPr>
              <w:ind w:right="544"/>
            </w:pPr>
            <w:r>
              <w:rPr>
                <w:rFonts w:eastAsia="Times New Roman" w:cs="Times New Roman"/>
                <w:b/>
                <w:bCs/>
                <w:color w:val="000000"/>
                <w:szCs w:val="24"/>
                <w:lang w:eastAsia="en-GB"/>
              </w:rPr>
              <w:t xml:space="preserve">Ground </w:t>
            </w:r>
            <w:r w:rsidR="00B81B71" w:rsidRPr="00A428AA">
              <w:rPr>
                <w:rFonts w:eastAsia="Times New Roman" w:cs="Times New Roman"/>
                <w:b/>
                <w:bCs/>
                <w:color w:val="000000"/>
                <w:szCs w:val="24"/>
                <w:lang w:eastAsia="en-GB"/>
              </w:rPr>
              <w:t>Lease</w:t>
            </w:r>
            <w:r w:rsidR="00B81B71" w:rsidRPr="0017423C">
              <w:rPr>
                <w:rFonts w:eastAsia="Times New Roman" w:cs="Times New Roman"/>
                <w:b/>
                <w:bCs/>
                <w:color w:val="000000"/>
                <w:szCs w:val="24"/>
                <w:lang w:eastAsia="en-GB"/>
              </w:rPr>
              <w:t xml:space="preserve"> with NPS</w:t>
            </w:r>
            <w:r w:rsidR="00B81B71" w:rsidRPr="00A428AA">
              <w:rPr>
                <w:rFonts w:eastAsia="Times New Roman" w:cs="Times New Roman"/>
                <w:color w:val="000000"/>
                <w:szCs w:val="24"/>
                <w:lang w:eastAsia="en-GB"/>
              </w:rPr>
              <w:t xml:space="preserve"> - this needs to be renewed bef</w:t>
            </w:r>
            <w:r w:rsidR="00936940">
              <w:rPr>
                <w:rFonts w:eastAsia="Times New Roman" w:cs="Times New Roman"/>
                <w:color w:val="000000"/>
                <w:szCs w:val="24"/>
                <w:lang w:eastAsia="en-GB"/>
              </w:rPr>
              <w:t>ore applying for</w:t>
            </w:r>
            <w:r w:rsidR="00B81B71" w:rsidRPr="00A428AA">
              <w:rPr>
                <w:rFonts w:eastAsia="Times New Roman" w:cs="Times New Roman"/>
                <w:color w:val="000000"/>
                <w:szCs w:val="24"/>
                <w:lang w:eastAsia="en-GB"/>
              </w:rPr>
              <w:t xml:space="preserve"> funding. NPS, acting on behalf of Norfolk County Council</w:t>
            </w:r>
            <w:r w:rsidR="00DE5640">
              <w:rPr>
                <w:rFonts w:eastAsia="Times New Roman" w:cs="Times New Roman"/>
                <w:color w:val="000000"/>
                <w:szCs w:val="24"/>
                <w:lang w:eastAsia="en-GB"/>
              </w:rPr>
              <w:t xml:space="preserve">, </w:t>
            </w:r>
            <w:r w:rsidR="00B81B71" w:rsidRPr="00A428AA">
              <w:rPr>
                <w:rFonts w:eastAsia="Times New Roman" w:cs="Times New Roman"/>
                <w:color w:val="000000"/>
                <w:szCs w:val="24"/>
                <w:lang w:eastAsia="en-GB"/>
              </w:rPr>
              <w:t>ha</w:t>
            </w:r>
            <w:r w:rsidR="00DE5640">
              <w:rPr>
                <w:rFonts w:eastAsia="Times New Roman" w:cs="Times New Roman"/>
                <w:color w:val="000000"/>
                <w:szCs w:val="24"/>
                <w:lang w:eastAsia="en-GB"/>
              </w:rPr>
              <w:t>ve</w:t>
            </w:r>
            <w:r w:rsidR="00B81B71" w:rsidRPr="00A428AA">
              <w:rPr>
                <w:rFonts w:eastAsia="Times New Roman" w:cs="Times New Roman"/>
                <w:color w:val="000000"/>
                <w:szCs w:val="24"/>
                <w:lang w:eastAsia="en-GB"/>
              </w:rPr>
              <w:t xml:space="preserve"> suggested a reversionary lease, and provided Heads of Terms. </w:t>
            </w:r>
            <w:r w:rsidR="00E24CB7">
              <w:rPr>
                <w:rFonts w:eastAsia="Times New Roman" w:cs="Times New Roman"/>
                <w:color w:val="000000"/>
                <w:szCs w:val="24"/>
                <w:lang w:eastAsia="en-GB"/>
              </w:rPr>
              <w:t>This will be sent to the Council’s solicitor for advice.</w:t>
            </w:r>
          </w:p>
          <w:p w14:paraId="49A4A51F" w14:textId="6D7E3246" w:rsidR="00104942" w:rsidRPr="00A428AA" w:rsidRDefault="00104942" w:rsidP="00104942">
            <w:pPr>
              <w:shd w:val="clear" w:color="auto" w:fill="FFFFFF"/>
              <w:rPr>
                <w:rFonts w:eastAsia="Times New Roman" w:cs="Times New Roman"/>
                <w:color w:val="222222"/>
                <w:szCs w:val="24"/>
                <w:lang w:eastAsia="en-GB"/>
              </w:rPr>
            </w:pPr>
            <w:r w:rsidRPr="00A428AA">
              <w:rPr>
                <w:rFonts w:eastAsia="Times New Roman" w:cs="Times New Roman"/>
                <w:b/>
                <w:bCs/>
                <w:color w:val="000000"/>
                <w:szCs w:val="24"/>
                <w:lang w:eastAsia="en-GB"/>
              </w:rPr>
              <w:t>Planning</w:t>
            </w:r>
            <w:r w:rsidRPr="00A428AA">
              <w:rPr>
                <w:rFonts w:eastAsia="Times New Roman" w:cs="Times New Roman"/>
                <w:color w:val="000000"/>
                <w:szCs w:val="24"/>
                <w:lang w:eastAsia="en-GB"/>
              </w:rPr>
              <w:t xml:space="preserve"> </w:t>
            </w:r>
            <w:r w:rsidR="005C67D9">
              <w:rPr>
                <w:rFonts w:eastAsia="Times New Roman" w:cs="Times New Roman"/>
                <w:color w:val="000000"/>
                <w:szCs w:val="24"/>
                <w:lang w:eastAsia="en-GB"/>
              </w:rPr>
              <w:t>–</w:t>
            </w:r>
            <w:r w:rsidRPr="00A428AA">
              <w:rPr>
                <w:rFonts w:eastAsia="Times New Roman" w:cs="Times New Roman"/>
                <w:color w:val="000000"/>
                <w:szCs w:val="24"/>
                <w:lang w:eastAsia="en-GB"/>
              </w:rPr>
              <w:t xml:space="preserve"> </w:t>
            </w:r>
            <w:r w:rsidR="005C67D9">
              <w:rPr>
                <w:rFonts w:eastAsia="Times New Roman" w:cs="Times New Roman"/>
                <w:color w:val="000000"/>
                <w:szCs w:val="24"/>
                <w:lang w:eastAsia="en-GB"/>
              </w:rPr>
              <w:t xml:space="preserve">BDC have suggested that the new building would require planning permission. At this stage </w:t>
            </w:r>
            <w:r w:rsidRPr="00A428AA">
              <w:rPr>
                <w:rFonts w:eastAsia="Times New Roman" w:cs="Times New Roman"/>
                <w:color w:val="000000"/>
                <w:szCs w:val="24"/>
                <w:lang w:eastAsia="en-GB"/>
              </w:rPr>
              <w:t xml:space="preserve">Outline Planning </w:t>
            </w:r>
            <w:r w:rsidR="005C67D9">
              <w:rPr>
                <w:rFonts w:eastAsia="Times New Roman" w:cs="Times New Roman"/>
                <w:color w:val="000000"/>
                <w:szCs w:val="24"/>
                <w:lang w:eastAsia="en-GB"/>
              </w:rPr>
              <w:t xml:space="preserve">Permission will be sought, as the final design is not yet known. Planning </w:t>
            </w:r>
            <w:r w:rsidR="00E60593">
              <w:rPr>
                <w:rFonts w:eastAsia="Times New Roman" w:cs="Times New Roman"/>
                <w:color w:val="000000"/>
                <w:szCs w:val="24"/>
                <w:lang w:eastAsia="en-GB"/>
              </w:rPr>
              <w:t>P</w:t>
            </w:r>
            <w:r w:rsidR="005C67D9">
              <w:rPr>
                <w:rFonts w:eastAsia="Times New Roman" w:cs="Times New Roman"/>
                <w:color w:val="000000"/>
                <w:szCs w:val="24"/>
                <w:lang w:eastAsia="en-GB"/>
              </w:rPr>
              <w:t xml:space="preserve">ermission will be required </w:t>
            </w:r>
            <w:r w:rsidRPr="00A428AA">
              <w:rPr>
                <w:rFonts w:eastAsia="Times New Roman" w:cs="Times New Roman"/>
                <w:color w:val="000000"/>
                <w:szCs w:val="24"/>
                <w:lang w:eastAsia="en-GB"/>
              </w:rPr>
              <w:t xml:space="preserve">before </w:t>
            </w:r>
            <w:r w:rsidR="00E60593">
              <w:rPr>
                <w:rFonts w:eastAsia="Times New Roman" w:cs="Times New Roman"/>
                <w:color w:val="000000"/>
                <w:szCs w:val="24"/>
                <w:lang w:eastAsia="en-GB"/>
              </w:rPr>
              <w:t>applying for grants as funders will not commit to grants without this being in place.</w:t>
            </w:r>
            <w:r w:rsidR="00D53E0F">
              <w:rPr>
                <w:rFonts w:eastAsia="Times New Roman" w:cs="Times New Roman"/>
                <w:color w:val="000000"/>
                <w:szCs w:val="24"/>
                <w:lang w:eastAsia="en-GB"/>
              </w:rPr>
              <w:br/>
            </w:r>
            <w:r>
              <w:rPr>
                <w:rFonts w:eastAsia="Times New Roman" w:cs="Times New Roman"/>
                <w:color w:val="000000"/>
                <w:szCs w:val="24"/>
                <w:lang w:eastAsia="en-GB"/>
              </w:rPr>
              <w:br/>
            </w:r>
            <w:r w:rsidRPr="00A428AA">
              <w:rPr>
                <w:rFonts w:eastAsia="Times New Roman" w:cs="Times New Roman"/>
                <w:b/>
                <w:bCs/>
                <w:color w:val="000000"/>
                <w:szCs w:val="24"/>
                <w:lang w:eastAsia="en-GB"/>
              </w:rPr>
              <w:t>Funding</w:t>
            </w:r>
            <w:r w:rsidRPr="00A428AA">
              <w:rPr>
                <w:rFonts w:eastAsia="Times New Roman" w:cs="Times New Roman"/>
                <w:color w:val="000000"/>
                <w:szCs w:val="24"/>
                <w:lang w:eastAsia="en-GB"/>
              </w:rPr>
              <w:t xml:space="preserve"> </w:t>
            </w:r>
            <w:r w:rsidR="000C4648">
              <w:rPr>
                <w:rFonts w:eastAsia="Times New Roman" w:cs="Times New Roman"/>
                <w:color w:val="000000"/>
                <w:szCs w:val="24"/>
                <w:lang w:eastAsia="en-GB"/>
              </w:rPr>
              <w:t>–</w:t>
            </w:r>
            <w:r w:rsidRPr="00A428AA">
              <w:rPr>
                <w:rFonts w:eastAsia="Times New Roman" w:cs="Times New Roman"/>
                <w:color w:val="000000"/>
                <w:szCs w:val="24"/>
                <w:lang w:eastAsia="en-GB"/>
              </w:rPr>
              <w:t xml:space="preserve"> </w:t>
            </w:r>
            <w:r w:rsidR="00E448A4">
              <w:rPr>
                <w:rFonts w:eastAsia="Times New Roman" w:cs="Times New Roman"/>
                <w:color w:val="000000"/>
                <w:szCs w:val="24"/>
                <w:lang w:eastAsia="en-GB"/>
              </w:rPr>
              <w:t xml:space="preserve">Acle Parish Council does not have the money to pay for a replacement building. </w:t>
            </w:r>
            <w:r w:rsidR="000C4648">
              <w:rPr>
                <w:rFonts w:eastAsia="Times New Roman" w:cs="Times New Roman"/>
                <w:color w:val="000000"/>
                <w:szCs w:val="24"/>
                <w:lang w:eastAsia="en-GB"/>
              </w:rPr>
              <w:t xml:space="preserve">The parish clerk and the deputy clerk have been investigating the process to apply for a </w:t>
            </w:r>
            <w:r w:rsidR="000C4648" w:rsidRPr="00EF3955">
              <w:rPr>
                <w:rFonts w:eastAsia="Times New Roman" w:cs="Times New Roman"/>
                <w:b/>
                <w:bCs/>
                <w:color w:val="000000"/>
                <w:szCs w:val="24"/>
                <w:lang w:eastAsia="en-GB"/>
              </w:rPr>
              <w:t>Public Works Loan</w:t>
            </w:r>
            <w:r w:rsidR="00345302">
              <w:rPr>
                <w:rFonts w:eastAsia="Times New Roman" w:cs="Times New Roman"/>
                <w:color w:val="000000"/>
                <w:szCs w:val="24"/>
                <w:lang w:eastAsia="en-GB"/>
              </w:rPr>
              <w:t xml:space="preserve">. </w:t>
            </w:r>
            <w:r w:rsidR="002D1E23">
              <w:rPr>
                <w:rFonts w:eastAsia="Times New Roman" w:cs="Times New Roman"/>
                <w:color w:val="000000"/>
                <w:szCs w:val="24"/>
                <w:lang w:eastAsia="en-GB"/>
              </w:rPr>
              <w:t>There must be a public</w:t>
            </w:r>
            <w:r w:rsidRPr="00A428AA">
              <w:rPr>
                <w:rFonts w:eastAsia="Times New Roman" w:cs="Times New Roman"/>
                <w:color w:val="000000"/>
                <w:szCs w:val="24"/>
                <w:lang w:eastAsia="en-GB"/>
              </w:rPr>
              <w:t xml:space="preserve"> consultation period of at least 1 month, and </w:t>
            </w:r>
            <w:r w:rsidR="002D1E23">
              <w:rPr>
                <w:rFonts w:eastAsia="Times New Roman" w:cs="Times New Roman"/>
                <w:color w:val="000000"/>
                <w:szCs w:val="24"/>
                <w:lang w:eastAsia="en-GB"/>
              </w:rPr>
              <w:t>loan approvals are currently taking about</w:t>
            </w:r>
            <w:r w:rsidRPr="00A428AA">
              <w:rPr>
                <w:rFonts w:eastAsia="Times New Roman" w:cs="Times New Roman"/>
                <w:color w:val="000000"/>
                <w:szCs w:val="24"/>
                <w:lang w:eastAsia="en-GB"/>
              </w:rPr>
              <w:t xml:space="preserve"> 3 month</w:t>
            </w:r>
            <w:r w:rsidR="002D1E23">
              <w:rPr>
                <w:rFonts w:eastAsia="Times New Roman" w:cs="Times New Roman"/>
                <w:color w:val="000000"/>
                <w:szCs w:val="24"/>
                <w:lang w:eastAsia="en-GB"/>
              </w:rPr>
              <w:t>s</w:t>
            </w:r>
            <w:r w:rsidRPr="00A428AA">
              <w:rPr>
                <w:rFonts w:eastAsia="Times New Roman" w:cs="Times New Roman"/>
                <w:color w:val="000000"/>
                <w:szCs w:val="24"/>
                <w:lang w:eastAsia="en-GB"/>
              </w:rPr>
              <w:t>. There are also multiple</w:t>
            </w:r>
            <w:r w:rsidRPr="00A428AA">
              <w:rPr>
                <w:rFonts w:eastAsia="Times New Roman" w:cs="Times New Roman"/>
                <w:b/>
                <w:bCs/>
                <w:color w:val="000000"/>
                <w:szCs w:val="24"/>
                <w:lang w:eastAsia="en-GB"/>
              </w:rPr>
              <w:t xml:space="preserve"> grants</w:t>
            </w:r>
            <w:r w:rsidRPr="00A428AA">
              <w:rPr>
                <w:rFonts w:eastAsia="Times New Roman" w:cs="Times New Roman"/>
                <w:color w:val="000000"/>
                <w:szCs w:val="24"/>
                <w:lang w:eastAsia="en-GB"/>
              </w:rPr>
              <w:t xml:space="preserve"> that could help reduce the</w:t>
            </w:r>
            <w:r w:rsidR="00940AA4">
              <w:rPr>
                <w:rFonts w:eastAsia="Times New Roman" w:cs="Times New Roman"/>
                <w:color w:val="000000"/>
                <w:szCs w:val="24"/>
                <w:lang w:eastAsia="en-GB"/>
              </w:rPr>
              <w:t xml:space="preserve"> cost to the </w:t>
            </w:r>
            <w:r w:rsidR="00216FA4">
              <w:rPr>
                <w:rFonts w:eastAsia="Times New Roman" w:cs="Times New Roman"/>
                <w:color w:val="000000"/>
                <w:szCs w:val="24"/>
                <w:lang w:eastAsia="en-GB"/>
              </w:rPr>
              <w:t>C</w:t>
            </w:r>
            <w:r w:rsidR="00940AA4">
              <w:rPr>
                <w:rFonts w:eastAsia="Times New Roman" w:cs="Times New Roman"/>
                <w:color w:val="000000"/>
                <w:szCs w:val="24"/>
                <w:lang w:eastAsia="en-GB"/>
              </w:rPr>
              <w:t xml:space="preserve">ouncil, and therefore the </w:t>
            </w:r>
            <w:r w:rsidR="00216FA4">
              <w:rPr>
                <w:rFonts w:eastAsia="Times New Roman" w:cs="Times New Roman"/>
                <w:color w:val="000000"/>
                <w:szCs w:val="24"/>
                <w:lang w:eastAsia="en-GB"/>
              </w:rPr>
              <w:t xml:space="preserve">amount of </w:t>
            </w:r>
            <w:r w:rsidR="00940AA4">
              <w:rPr>
                <w:rFonts w:eastAsia="Times New Roman" w:cs="Times New Roman"/>
                <w:color w:val="000000"/>
                <w:szCs w:val="24"/>
                <w:lang w:eastAsia="en-GB"/>
              </w:rPr>
              <w:t xml:space="preserve">loan needed. The new </w:t>
            </w:r>
            <w:r w:rsidR="00216FA4">
              <w:rPr>
                <w:rFonts w:eastAsia="Times New Roman" w:cs="Times New Roman"/>
                <w:color w:val="000000"/>
                <w:szCs w:val="24"/>
                <w:lang w:eastAsia="en-GB"/>
              </w:rPr>
              <w:t xml:space="preserve">ground </w:t>
            </w:r>
            <w:r w:rsidR="00940AA4">
              <w:rPr>
                <w:rFonts w:eastAsia="Times New Roman" w:cs="Times New Roman"/>
                <w:color w:val="000000"/>
                <w:szCs w:val="24"/>
                <w:lang w:eastAsia="en-GB"/>
              </w:rPr>
              <w:t xml:space="preserve">lease and the planning permission must be in place </w:t>
            </w:r>
            <w:r w:rsidR="00216FA4">
              <w:rPr>
                <w:rFonts w:eastAsia="Times New Roman" w:cs="Times New Roman"/>
                <w:color w:val="000000"/>
                <w:szCs w:val="24"/>
                <w:lang w:eastAsia="en-GB"/>
              </w:rPr>
              <w:t>b</w:t>
            </w:r>
            <w:r w:rsidRPr="00A428AA">
              <w:rPr>
                <w:rFonts w:eastAsia="Times New Roman" w:cs="Times New Roman"/>
                <w:color w:val="000000"/>
                <w:szCs w:val="24"/>
                <w:lang w:eastAsia="en-GB"/>
              </w:rPr>
              <w:t>efore apply</w:t>
            </w:r>
            <w:r w:rsidR="00216FA4">
              <w:rPr>
                <w:rFonts w:eastAsia="Times New Roman" w:cs="Times New Roman"/>
                <w:color w:val="000000"/>
                <w:szCs w:val="24"/>
                <w:lang w:eastAsia="en-GB"/>
              </w:rPr>
              <w:t>ing</w:t>
            </w:r>
            <w:r w:rsidRPr="00A428AA">
              <w:rPr>
                <w:rFonts w:eastAsia="Times New Roman" w:cs="Times New Roman"/>
                <w:color w:val="000000"/>
                <w:szCs w:val="24"/>
                <w:lang w:eastAsia="en-GB"/>
              </w:rPr>
              <w:t xml:space="preserve"> for both </w:t>
            </w:r>
            <w:r w:rsidR="00216FA4">
              <w:rPr>
                <w:rFonts w:eastAsia="Times New Roman" w:cs="Times New Roman"/>
                <w:color w:val="000000"/>
                <w:szCs w:val="24"/>
                <w:lang w:eastAsia="en-GB"/>
              </w:rPr>
              <w:t xml:space="preserve">a </w:t>
            </w:r>
            <w:r w:rsidRPr="00A428AA">
              <w:rPr>
                <w:rFonts w:eastAsia="Times New Roman" w:cs="Times New Roman"/>
                <w:color w:val="000000"/>
                <w:szCs w:val="24"/>
                <w:lang w:eastAsia="en-GB"/>
              </w:rPr>
              <w:t>loan &amp; grants</w:t>
            </w:r>
            <w:r w:rsidR="00216FA4">
              <w:rPr>
                <w:rFonts w:eastAsia="Times New Roman" w:cs="Times New Roman"/>
                <w:color w:val="000000"/>
                <w:szCs w:val="24"/>
                <w:lang w:eastAsia="en-GB"/>
              </w:rPr>
              <w:t>.</w:t>
            </w:r>
            <w:r w:rsidR="00D53E0F">
              <w:rPr>
                <w:rFonts w:eastAsia="Times New Roman" w:cs="Times New Roman"/>
                <w:color w:val="000000"/>
                <w:szCs w:val="24"/>
                <w:lang w:eastAsia="en-GB"/>
              </w:rPr>
              <w:br/>
            </w:r>
            <w:r>
              <w:rPr>
                <w:rFonts w:eastAsia="Times New Roman" w:cs="Times New Roman"/>
                <w:color w:val="000000"/>
                <w:szCs w:val="24"/>
                <w:lang w:eastAsia="en-GB"/>
              </w:rPr>
              <w:br/>
            </w:r>
            <w:r w:rsidRPr="00A428AA">
              <w:rPr>
                <w:rFonts w:eastAsia="Times New Roman" w:cs="Times New Roman"/>
                <w:b/>
                <w:bCs/>
                <w:color w:val="000000"/>
                <w:szCs w:val="24"/>
                <w:lang w:eastAsia="en-GB"/>
              </w:rPr>
              <w:t>Tender</w:t>
            </w:r>
            <w:r w:rsidRPr="00A428AA">
              <w:rPr>
                <w:rFonts w:eastAsia="Times New Roman" w:cs="Times New Roman"/>
                <w:color w:val="000000"/>
                <w:szCs w:val="24"/>
                <w:lang w:eastAsia="en-GB"/>
              </w:rPr>
              <w:t xml:space="preserve"> - </w:t>
            </w:r>
            <w:r w:rsidR="00736DFC">
              <w:rPr>
                <w:rFonts w:eastAsia="Times New Roman" w:cs="Times New Roman"/>
                <w:color w:val="000000"/>
                <w:szCs w:val="24"/>
                <w:lang w:eastAsia="en-GB"/>
              </w:rPr>
              <w:t>t</w:t>
            </w:r>
            <w:r w:rsidRPr="00A428AA">
              <w:rPr>
                <w:rFonts w:eastAsia="Times New Roman" w:cs="Times New Roman"/>
                <w:color w:val="000000"/>
                <w:szCs w:val="24"/>
                <w:lang w:eastAsia="en-GB"/>
              </w:rPr>
              <w:t>he contract</w:t>
            </w:r>
            <w:r w:rsidR="00736DFC">
              <w:rPr>
                <w:rFonts w:eastAsia="Times New Roman" w:cs="Times New Roman"/>
                <w:color w:val="000000"/>
                <w:szCs w:val="24"/>
                <w:lang w:eastAsia="en-GB"/>
              </w:rPr>
              <w:t xml:space="preserve"> will have to be put</w:t>
            </w:r>
            <w:r w:rsidRPr="00A428AA">
              <w:rPr>
                <w:rFonts w:eastAsia="Times New Roman" w:cs="Times New Roman"/>
                <w:color w:val="000000"/>
                <w:szCs w:val="24"/>
                <w:lang w:eastAsia="en-GB"/>
              </w:rPr>
              <w:t xml:space="preserve"> out to tender</w:t>
            </w:r>
            <w:r w:rsidR="007D260D">
              <w:rPr>
                <w:rFonts w:eastAsia="Times New Roman" w:cs="Times New Roman"/>
                <w:color w:val="000000"/>
                <w:szCs w:val="24"/>
                <w:lang w:eastAsia="en-GB"/>
              </w:rPr>
              <w:t>, in accordance with Government requirements for local authorities.</w:t>
            </w:r>
            <w:r>
              <w:rPr>
                <w:rFonts w:eastAsia="Times New Roman" w:cs="Times New Roman"/>
                <w:color w:val="000000"/>
                <w:szCs w:val="24"/>
                <w:lang w:eastAsia="en-GB"/>
              </w:rPr>
              <w:br/>
            </w:r>
            <w:r w:rsidR="00D53E0F">
              <w:rPr>
                <w:rFonts w:eastAsia="Times New Roman" w:cs="Times New Roman"/>
                <w:b/>
                <w:bCs/>
                <w:color w:val="000000"/>
                <w:szCs w:val="24"/>
                <w:lang w:eastAsia="en-GB"/>
              </w:rPr>
              <w:br/>
            </w:r>
            <w:r w:rsidRPr="00A428AA">
              <w:rPr>
                <w:rFonts w:eastAsia="Times New Roman" w:cs="Times New Roman"/>
                <w:b/>
                <w:bCs/>
                <w:color w:val="000000"/>
                <w:szCs w:val="24"/>
                <w:lang w:eastAsia="en-GB"/>
              </w:rPr>
              <w:t>Planning</w:t>
            </w:r>
            <w:r w:rsidRPr="00A428AA">
              <w:rPr>
                <w:rFonts w:eastAsia="Times New Roman" w:cs="Times New Roman"/>
                <w:color w:val="000000"/>
                <w:szCs w:val="24"/>
                <w:lang w:eastAsia="en-GB"/>
              </w:rPr>
              <w:t xml:space="preserve"> </w:t>
            </w:r>
            <w:r w:rsidR="007D7AD1">
              <w:rPr>
                <w:rFonts w:eastAsia="Times New Roman" w:cs="Times New Roman"/>
                <w:color w:val="000000"/>
                <w:szCs w:val="24"/>
                <w:lang w:eastAsia="en-GB"/>
              </w:rPr>
              <w:t>–</w:t>
            </w:r>
            <w:r w:rsidRPr="00A428AA">
              <w:rPr>
                <w:rFonts w:eastAsia="Times New Roman" w:cs="Times New Roman"/>
                <w:color w:val="000000"/>
                <w:szCs w:val="24"/>
                <w:lang w:eastAsia="en-GB"/>
              </w:rPr>
              <w:t xml:space="preserve"> </w:t>
            </w:r>
            <w:r w:rsidR="00FB374F">
              <w:rPr>
                <w:rFonts w:eastAsia="Times New Roman" w:cs="Times New Roman"/>
                <w:color w:val="000000"/>
                <w:szCs w:val="24"/>
                <w:lang w:eastAsia="en-GB"/>
              </w:rPr>
              <w:t>o</w:t>
            </w:r>
            <w:r w:rsidR="007D7AD1">
              <w:rPr>
                <w:rFonts w:eastAsia="Times New Roman" w:cs="Times New Roman"/>
                <w:color w:val="000000"/>
                <w:szCs w:val="24"/>
                <w:lang w:eastAsia="en-GB"/>
              </w:rPr>
              <w:t xml:space="preserve">nce the final design is known, it will be necessary to apply for </w:t>
            </w:r>
            <w:r w:rsidRPr="00A428AA">
              <w:rPr>
                <w:rFonts w:eastAsia="Times New Roman" w:cs="Times New Roman"/>
                <w:color w:val="000000"/>
                <w:szCs w:val="24"/>
                <w:lang w:eastAsia="en-GB"/>
              </w:rPr>
              <w:t>full planning permission</w:t>
            </w:r>
            <w:r w:rsidR="007D7AD1">
              <w:rPr>
                <w:rFonts w:eastAsia="Times New Roman" w:cs="Times New Roman"/>
                <w:color w:val="000000"/>
                <w:szCs w:val="24"/>
                <w:lang w:eastAsia="en-GB"/>
              </w:rPr>
              <w:t>.</w:t>
            </w:r>
          </w:p>
          <w:p w14:paraId="03B5AE9F" w14:textId="3AF67972" w:rsidR="00104942" w:rsidRPr="00A428AA" w:rsidRDefault="00104942" w:rsidP="00104942">
            <w:pPr>
              <w:shd w:val="clear" w:color="auto" w:fill="FFFFFF"/>
              <w:rPr>
                <w:rFonts w:eastAsia="Times New Roman" w:cs="Times New Roman"/>
                <w:color w:val="222222"/>
                <w:szCs w:val="24"/>
                <w:lang w:eastAsia="en-GB"/>
              </w:rPr>
            </w:pPr>
            <w:r w:rsidRPr="00A428AA">
              <w:rPr>
                <w:rFonts w:eastAsia="Times New Roman" w:cs="Times New Roman"/>
                <w:color w:val="000000"/>
                <w:szCs w:val="24"/>
                <w:lang w:eastAsia="en-GB"/>
              </w:rPr>
              <w:t xml:space="preserve">There will need to be discussions with the </w:t>
            </w:r>
            <w:r w:rsidRPr="00A428AA">
              <w:rPr>
                <w:rFonts w:eastAsia="Times New Roman" w:cs="Times New Roman"/>
                <w:b/>
                <w:bCs/>
                <w:color w:val="000000"/>
                <w:szCs w:val="24"/>
                <w:lang w:eastAsia="en-GB"/>
              </w:rPr>
              <w:t>Primary Academy</w:t>
            </w:r>
            <w:r w:rsidRPr="00A428AA">
              <w:rPr>
                <w:rFonts w:eastAsia="Times New Roman" w:cs="Times New Roman"/>
                <w:color w:val="000000"/>
                <w:szCs w:val="24"/>
                <w:lang w:eastAsia="en-GB"/>
              </w:rPr>
              <w:t xml:space="preserve">, </w:t>
            </w:r>
            <w:r w:rsidR="006E68D9">
              <w:rPr>
                <w:rFonts w:eastAsia="Times New Roman" w:cs="Times New Roman"/>
                <w:color w:val="000000"/>
                <w:szCs w:val="24"/>
                <w:lang w:eastAsia="en-GB"/>
              </w:rPr>
              <w:t xml:space="preserve">to arrange </w:t>
            </w:r>
            <w:r w:rsidRPr="00A428AA">
              <w:rPr>
                <w:rFonts w:eastAsia="Times New Roman" w:cs="Times New Roman"/>
                <w:color w:val="000000"/>
                <w:szCs w:val="24"/>
                <w:lang w:eastAsia="en-GB"/>
              </w:rPr>
              <w:t xml:space="preserve">for </w:t>
            </w:r>
            <w:r w:rsidR="006E68D9">
              <w:rPr>
                <w:rFonts w:eastAsia="Times New Roman" w:cs="Times New Roman"/>
                <w:color w:val="000000"/>
                <w:szCs w:val="24"/>
                <w:lang w:eastAsia="en-GB"/>
              </w:rPr>
              <w:t xml:space="preserve">vehicular </w:t>
            </w:r>
            <w:r w:rsidRPr="00A428AA">
              <w:rPr>
                <w:rFonts w:eastAsia="Times New Roman" w:cs="Times New Roman"/>
                <w:color w:val="000000"/>
                <w:szCs w:val="24"/>
                <w:lang w:eastAsia="en-GB"/>
              </w:rPr>
              <w:t>access to be able to complete the build</w:t>
            </w:r>
            <w:r w:rsidR="006E68D9">
              <w:rPr>
                <w:rFonts w:eastAsia="Times New Roman" w:cs="Times New Roman"/>
                <w:color w:val="000000"/>
                <w:szCs w:val="24"/>
                <w:lang w:eastAsia="en-GB"/>
              </w:rPr>
              <w:t>.</w:t>
            </w:r>
          </w:p>
          <w:p w14:paraId="18824653" w14:textId="0E837D9C" w:rsidR="00F541F4" w:rsidRPr="00A428AA" w:rsidRDefault="002F674A" w:rsidP="00F541F4">
            <w:pPr>
              <w:shd w:val="clear" w:color="auto" w:fill="FFFFFF"/>
              <w:rPr>
                <w:rFonts w:eastAsia="Times New Roman" w:cs="Times New Roman"/>
                <w:color w:val="222222"/>
                <w:szCs w:val="24"/>
                <w:lang w:eastAsia="en-GB"/>
              </w:rPr>
            </w:pPr>
            <w:r>
              <w:rPr>
                <w:rFonts w:eastAsia="Times New Roman" w:cs="Times New Roman"/>
                <w:color w:val="000000"/>
                <w:szCs w:val="24"/>
                <w:lang w:eastAsia="en-GB"/>
              </w:rPr>
              <w:lastRenderedPageBreak/>
              <w:t>The assistant clerk has</w:t>
            </w:r>
            <w:r w:rsidR="00F541F4" w:rsidRPr="00A428AA">
              <w:rPr>
                <w:rFonts w:eastAsia="Times New Roman" w:cs="Times New Roman"/>
                <w:color w:val="000000"/>
                <w:szCs w:val="24"/>
                <w:lang w:eastAsia="en-GB"/>
              </w:rPr>
              <w:t xml:space="preserve"> </w:t>
            </w:r>
            <w:r w:rsidR="00257734">
              <w:rPr>
                <w:rFonts w:eastAsia="Times New Roman" w:cs="Times New Roman"/>
                <w:color w:val="000000"/>
                <w:szCs w:val="24"/>
                <w:lang w:eastAsia="en-GB"/>
              </w:rPr>
              <w:t xml:space="preserve">already </w:t>
            </w:r>
            <w:r w:rsidR="00F541F4" w:rsidRPr="00A428AA">
              <w:rPr>
                <w:rFonts w:eastAsia="Times New Roman" w:cs="Times New Roman"/>
                <w:color w:val="000000"/>
                <w:szCs w:val="24"/>
                <w:lang w:eastAsia="en-GB"/>
              </w:rPr>
              <w:t xml:space="preserve">requested a list from the manager of the pre-school, about what could be done to </w:t>
            </w:r>
            <w:r w:rsidR="00F541F4" w:rsidRPr="00A428AA">
              <w:rPr>
                <w:rFonts w:eastAsia="Times New Roman" w:cs="Times New Roman"/>
                <w:b/>
                <w:bCs/>
                <w:color w:val="000000"/>
                <w:szCs w:val="24"/>
                <w:lang w:eastAsia="en-GB"/>
              </w:rPr>
              <w:t>improve</w:t>
            </w:r>
            <w:r w:rsidR="00F541F4" w:rsidRPr="00A428AA">
              <w:rPr>
                <w:rFonts w:eastAsia="Times New Roman" w:cs="Times New Roman"/>
                <w:color w:val="000000"/>
                <w:szCs w:val="24"/>
                <w:lang w:eastAsia="en-GB"/>
              </w:rPr>
              <w:t xml:space="preserve"> the building in the short term</w:t>
            </w:r>
            <w:r w:rsidR="00D05E05">
              <w:rPr>
                <w:rFonts w:eastAsia="Times New Roman" w:cs="Times New Roman"/>
                <w:color w:val="000000"/>
                <w:szCs w:val="24"/>
                <w:lang w:eastAsia="en-GB"/>
              </w:rPr>
              <w:t xml:space="preserve">; </w:t>
            </w:r>
            <w:r w:rsidR="00F541F4" w:rsidRPr="00A428AA">
              <w:rPr>
                <w:rFonts w:eastAsia="Times New Roman" w:cs="Times New Roman"/>
                <w:color w:val="000000"/>
                <w:szCs w:val="24"/>
                <w:lang w:eastAsia="en-GB"/>
              </w:rPr>
              <w:t xml:space="preserve">there may be some minor things that would </w:t>
            </w:r>
            <w:r w:rsidR="00D05E05">
              <w:rPr>
                <w:rFonts w:eastAsia="Times New Roman" w:cs="Times New Roman"/>
                <w:color w:val="000000"/>
                <w:szCs w:val="24"/>
                <w:lang w:eastAsia="en-GB"/>
              </w:rPr>
              <w:t>significantly improve</w:t>
            </w:r>
            <w:r w:rsidR="00F541F4" w:rsidRPr="00A428AA">
              <w:rPr>
                <w:rFonts w:eastAsia="Times New Roman" w:cs="Times New Roman"/>
                <w:color w:val="000000"/>
                <w:szCs w:val="24"/>
                <w:lang w:eastAsia="en-GB"/>
              </w:rPr>
              <w:t> the user experience</w:t>
            </w:r>
            <w:r w:rsidR="00BE37C0">
              <w:rPr>
                <w:rFonts w:eastAsia="Times New Roman" w:cs="Times New Roman"/>
                <w:color w:val="000000"/>
                <w:szCs w:val="24"/>
                <w:lang w:eastAsia="en-GB"/>
              </w:rPr>
              <w:t>.</w:t>
            </w:r>
            <w:r w:rsidR="00F541F4" w:rsidRPr="00A428AA">
              <w:rPr>
                <w:rFonts w:eastAsia="Times New Roman" w:cs="Times New Roman"/>
                <w:color w:val="000000"/>
                <w:szCs w:val="24"/>
                <w:lang w:eastAsia="en-GB"/>
              </w:rPr>
              <w:t xml:space="preserve"> </w:t>
            </w:r>
            <w:r w:rsidR="00BE37C0">
              <w:rPr>
                <w:rFonts w:eastAsia="Times New Roman" w:cs="Times New Roman"/>
                <w:color w:val="000000"/>
                <w:szCs w:val="24"/>
                <w:lang w:eastAsia="en-GB"/>
              </w:rPr>
              <w:t>The assistant clerk has</w:t>
            </w:r>
            <w:r w:rsidR="00F541F4" w:rsidRPr="00A428AA">
              <w:rPr>
                <w:rFonts w:eastAsia="Times New Roman" w:cs="Times New Roman"/>
                <w:color w:val="000000"/>
                <w:szCs w:val="24"/>
                <w:lang w:eastAsia="en-GB"/>
              </w:rPr>
              <w:t xml:space="preserve"> </w:t>
            </w:r>
            <w:r w:rsidR="00F95001">
              <w:rPr>
                <w:rFonts w:eastAsia="Times New Roman" w:cs="Times New Roman"/>
                <w:color w:val="000000"/>
                <w:szCs w:val="24"/>
                <w:lang w:eastAsia="en-GB"/>
              </w:rPr>
              <w:t>researched</w:t>
            </w:r>
            <w:r w:rsidR="00F541F4" w:rsidRPr="00A428AA">
              <w:rPr>
                <w:rFonts w:eastAsia="Times New Roman" w:cs="Times New Roman"/>
                <w:color w:val="000000"/>
                <w:szCs w:val="24"/>
                <w:lang w:eastAsia="en-GB"/>
              </w:rPr>
              <w:t xml:space="preserve"> grants that are for </w:t>
            </w:r>
            <w:r w:rsidR="00BE37C0">
              <w:rPr>
                <w:rFonts w:eastAsia="Times New Roman" w:cs="Times New Roman"/>
                <w:color w:val="000000"/>
                <w:szCs w:val="24"/>
                <w:lang w:eastAsia="en-GB"/>
              </w:rPr>
              <w:t xml:space="preserve">the </w:t>
            </w:r>
            <w:r w:rsidR="00F541F4" w:rsidRPr="00A428AA">
              <w:rPr>
                <w:rFonts w:eastAsia="Times New Roman" w:cs="Times New Roman"/>
                <w:color w:val="000000"/>
                <w:szCs w:val="24"/>
                <w:lang w:eastAsia="en-GB"/>
              </w:rPr>
              <w:t xml:space="preserve">upkeep/improvement/repair of community facilities, which may cover some or </w:t>
            </w:r>
            <w:proofErr w:type="gramStart"/>
            <w:r w:rsidR="00F541F4" w:rsidRPr="00A428AA">
              <w:rPr>
                <w:rFonts w:eastAsia="Times New Roman" w:cs="Times New Roman"/>
                <w:color w:val="000000"/>
                <w:szCs w:val="24"/>
                <w:lang w:eastAsia="en-GB"/>
              </w:rPr>
              <w:t>all of</w:t>
            </w:r>
            <w:proofErr w:type="gramEnd"/>
            <w:r w:rsidR="00F541F4" w:rsidRPr="00A428AA">
              <w:rPr>
                <w:rFonts w:eastAsia="Times New Roman" w:cs="Times New Roman"/>
                <w:color w:val="000000"/>
                <w:szCs w:val="24"/>
                <w:lang w:eastAsia="en-GB"/>
              </w:rPr>
              <w:t xml:space="preserve"> the costs.</w:t>
            </w:r>
          </w:p>
          <w:p w14:paraId="6F388DBA" w14:textId="77777777" w:rsidR="007054EC" w:rsidRDefault="00957DD9" w:rsidP="00BE37C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There will also be</w:t>
            </w:r>
            <w:r w:rsidR="00F541F4" w:rsidRPr="00A428AA">
              <w:rPr>
                <w:rFonts w:eastAsia="Times New Roman" w:cs="Times New Roman"/>
                <w:color w:val="000000"/>
                <w:szCs w:val="24"/>
                <w:lang w:eastAsia="en-GB"/>
              </w:rPr>
              <w:t xml:space="preserve"> a new </w:t>
            </w:r>
            <w:r w:rsidR="00F541F4" w:rsidRPr="00A428AA">
              <w:rPr>
                <w:rFonts w:eastAsia="Times New Roman" w:cs="Times New Roman"/>
                <w:b/>
                <w:bCs/>
                <w:color w:val="000000"/>
                <w:szCs w:val="24"/>
                <w:lang w:eastAsia="en-GB"/>
              </w:rPr>
              <w:t>licen</w:t>
            </w:r>
            <w:r w:rsidR="00F541F4" w:rsidRPr="00FC124B">
              <w:rPr>
                <w:rFonts w:eastAsia="Times New Roman" w:cs="Times New Roman"/>
                <w:b/>
                <w:bCs/>
                <w:color w:val="000000"/>
                <w:szCs w:val="24"/>
                <w:lang w:eastAsia="en-GB"/>
              </w:rPr>
              <w:t>c</w:t>
            </w:r>
            <w:r w:rsidR="00F541F4" w:rsidRPr="00A428AA">
              <w:rPr>
                <w:rFonts w:eastAsia="Times New Roman" w:cs="Times New Roman"/>
                <w:b/>
                <w:bCs/>
                <w:color w:val="000000"/>
                <w:szCs w:val="24"/>
                <w:lang w:eastAsia="en-GB"/>
              </w:rPr>
              <w:t>e</w:t>
            </w:r>
            <w:r w:rsidR="00F541F4" w:rsidRPr="00A428AA">
              <w:rPr>
                <w:rFonts w:eastAsia="Times New Roman" w:cs="Times New Roman"/>
                <w:color w:val="000000"/>
                <w:szCs w:val="24"/>
                <w:lang w:eastAsia="en-GB"/>
              </w:rPr>
              <w:t xml:space="preserve"> with </w:t>
            </w:r>
            <w:r w:rsidR="00BE37C0">
              <w:rPr>
                <w:rFonts w:eastAsia="Times New Roman" w:cs="Times New Roman"/>
                <w:color w:val="000000"/>
                <w:szCs w:val="24"/>
                <w:lang w:eastAsia="en-GB"/>
              </w:rPr>
              <w:t>Acle</w:t>
            </w:r>
            <w:r w:rsidR="00F541F4" w:rsidRPr="00A428AA">
              <w:rPr>
                <w:rFonts w:eastAsia="Times New Roman" w:cs="Times New Roman"/>
                <w:color w:val="000000"/>
                <w:szCs w:val="24"/>
                <w:lang w:eastAsia="en-GB"/>
              </w:rPr>
              <w:t xml:space="preserve"> </w:t>
            </w:r>
            <w:r w:rsidR="00BE37C0">
              <w:rPr>
                <w:rFonts w:eastAsia="Times New Roman" w:cs="Times New Roman"/>
                <w:color w:val="000000"/>
                <w:szCs w:val="24"/>
                <w:lang w:eastAsia="en-GB"/>
              </w:rPr>
              <w:t>P</w:t>
            </w:r>
            <w:r w:rsidR="00F541F4" w:rsidRPr="00A428AA">
              <w:rPr>
                <w:rFonts w:eastAsia="Times New Roman" w:cs="Times New Roman"/>
                <w:color w:val="000000"/>
                <w:szCs w:val="24"/>
                <w:lang w:eastAsia="en-GB"/>
              </w:rPr>
              <w:t>re-</w:t>
            </w:r>
            <w:r w:rsidR="00BE37C0">
              <w:rPr>
                <w:rFonts w:eastAsia="Times New Roman" w:cs="Times New Roman"/>
                <w:color w:val="000000"/>
                <w:szCs w:val="24"/>
                <w:lang w:eastAsia="en-GB"/>
              </w:rPr>
              <w:t>S</w:t>
            </w:r>
            <w:r w:rsidR="00F541F4" w:rsidRPr="00A428AA">
              <w:rPr>
                <w:rFonts w:eastAsia="Times New Roman" w:cs="Times New Roman"/>
                <w:color w:val="000000"/>
                <w:szCs w:val="24"/>
                <w:lang w:eastAsia="en-GB"/>
              </w:rPr>
              <w:t>chool, to ensure more robust terms tha</w:t>
            </w:r>
            <w:r w:rsidR="00FB374F">
              <w:rPr>
                <w:rFonts w:eastAsia="Times New Roman" w:cs="Times New Roman"/>
                <w:color w:val="000000"/>
                <w:szCs w:val="24"/>
                <w:lang w:eastAsia="en-GB"/>
              </w:rPr>
              <w:t>n</w:t>
            </w:r>
            <w:r w:rsidR="00F541F4" w:rsidRPr="00A428AA">
              <w:rPr>
                <w:rFonts w:eastAsia="Times New Roman" w:cs="Times New Roman"/>
                <w:color w:val="000000"/>
                <w:szCs w:val="24"/>
                <w:lang w:eastAsia="en-GB"/>
              </w:rPr>
              <w:t xml:space="preserve"> are in place with the current hirers</w:t>
            </w:r>
            <w:r>
              <w:rPr>
                <w:rFonts w:eastAsia="Times New Roman" w:cs="Times New Roman"/>
                <w:color w:val="000000"/>
                <w:szCs w:val="24"/>
                <w:lang w:eastAsia="en-GB"/>
              </w:rPr>
              <w:t>’</w:t>
            </w:r>
            <w:r w:rsidR="00F541F4" w:rsidRPr="00A428AA">
              <w:rPr>
                <w:rFonts w:eastAsia="Times New Roman" w:cs="Times New Roman"/>
                <w:color w:val="000000"/>
                <w:szCs w:val="24"/>
                <w:lang w:eastAsia="en-GB"/>
              </w:rPr>
              <w:t xml:space="preserve"> agreement.</w:t>
            </w:r>
          </w:p>
          <w:p w14:paraId="18A597AA" w14:textId="72DFD46D" w:rsidR="00BB649C" w:rsidRPr="00BE37C0" w:rsidRDefault="00BB649C" w:rsidP="00BE37C0">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This was all noted.</w:t>
            </w:r>
          </w:p>
        </w:tc>
      </w:tr>
      <w:tr w:rsidR="00525A0F" w:rsidRPr="00EB4016" w14:paraId="5CC7479E" w14:textId="77777777" w:rsidTr="007E1AB4">
        <w:tc>
          <w:tcPr>
            <w:tcW w:w="714" w:type="dxa"/>
          </w:tcPr>
          <w:p w14:paraId="7F1E3E48" w14:textId="7BCC4C72" w:rsidR="00525A0F" w:rsidRDefault="00A91DD8" w:rsidP="00181DF4">
            <w:r>
              <w:lastRenderedPageBreak/>
              <w:t>4.2.4</w:t>
            </w:r>
          </w:p>
        </w:tc>
        <w:tc>
          <w:tcPr>
            <w:tcW w:w="9929" w:type="dxa"/>
            <w:gridSpan w:val="3"/>
          </w:tcPr>
          <w:p w14:paraId="46483FE0" w14:textId="6F4802FB" w:rsidR="00525A0F" w:rsidRPr="00FB374F" w:rsidRDefault="00A91DD8" w:rsidP="00BD2E67">
            <w:pPr>
              <w:ind w:right="544"/>
            </w:pPr>
            <w:r w:rsidRPr="00FB374F">
              <w:t>Three draft drawings of possible designs were shown to the meeting, each with two rooms</w:t>
            </w:r>
            <w:r w:rsidR="003D3A41" w:rsidRPr="00FB374F">
              <w:t>.</w:t>
            </w:r>
          </w:p>
        </w:tc>
      </w:tr>
      <w:tr w:rsidR="00525A0F" w:rsidRPr="00EB4016" w14:paraId="5C8AC228" w14:textId="77777777" w:rsidTr="007E1AB4">
        <w:tc>
          <w:tcPr>
            <w:tcW w:w="714" w:type="dxa"/>
          </w:tcPr>
          <w:p w14:paraId="444628D5" w14:textId="52990BE9" w:rsidR="00525A0F" w:rsidRDefault="00551B24" w:rsidP="00181DF4">
            <w:r>
              <w:t>4.2.5</w:t>
            </w:r>
          </w:p>
        </w:tc>
        <w:tc>
          <w:tcPr>
            <w:tcW w:w="9929" w:type="dxa"/>
            <w:gridSpan w:val="3"/>
          </w:tcPr>
          <w:p w14:paraId="157CEEDF" w14:textId="637A24AF" w:rsidR="00FC09EF" w:rsidRDefault="00FC09EF" w:rsidP="00FC09EF">
            <w:pPr>
              <w:pStyle w:val="ListParagraph"/>
              <w:spacing w:after="0" w:line="240" w:lineRule="auto"/>
              <w:ind w:left="1080" w:hanging="1080"/>
              <w:rPr>
                <w:rFonts w:cs="Times New Roman"/>
                <w:szCs w:val="24"/>
              </w:rPr>
            </w:pPr>
            <w:r>
              <w:rPr>
                <w:rFonts w:cs="Times New Roman"/>
                <w:szCs w:val="24"/>
              </w:rPr>
              <w:t>It was agreed:</w:t>
            </w:r>
          </w:p>
          <w:p w14:paraId="0406C436" w14:textId="77777777" w:rsidR="00FC09EF" w:rsidRDefault="00FC09EF" w:rsidP="00FC09EF">
            <w:pPr>
              <w:pStyle w:val="ListParagraph"/>
              <w:spacing w:after="0" w:line="240" w:lineRule="auto"/>
              <w:ind w:left="1080"/>
              <w:rPr>
                <w:rFonts w:cs="Times New Roman"/>
                <w:szCs w:val="24"/>
              </w:rPr>
            </w:pPr>
          </w:p>
          <w:p w14:paraId="1CC12465" w14:textId="38ADB785" w:rsidR="00551B24" w:rsidRDefault="00FC09EF" w:rsidP="00551B24">
            <w:pPr>
              <w:pStyle w:val="ListParagraph"/>
              <w:numPr>
                <w:ilvl w:val="0"/>
                <w:numId w:val="8"/>
              </w:numPr>
              <w:spacing w:after="0" w:line="240" w:lineRule="auto"/>
              <w:rPr>
                <w:rFonts w:cs="Times New Roman"/>
                <w:szCs w:val="24"/>
              </w:rPr>
            </w:pPr>
            <w:r>
              <w:rPr>
                <w:rFonts w:cs="Times New Roman"/>
                <w:szCs w:val="24"/>
              </w:rPr>
              <w:t>To m</w:t>
            </w:r>
            <w:r w:rsidR="00551B24">
              <w:rPr>
                <w:rFonts w:cs="Times New Roman"/>
                <w:szCs w:val="24"/>
              </w:rPr>
              <w:t>ov</w:t>
            </w:r>
            <w:r>
              <w:rPr>
                <w:rFonts w:cs="Times New Roman"/>
                <w:szCs w:val="24"/>
              </w:rPr>
              <w:t>e</w:t>
            </w:r>
            <w:r w:rsidR="00551B24">
              <w:rPr>
                <w:rFonts w:cs="Times New Roman"/>
                <w:szCs w:val="24"/>
              </w:rPr>
              <w:t xml:space="preserve"> forward with the extension of the lease with NCC</w:t>
            </w:r>
          </w:p>
          <w:p w14:paraId="389DF6C2" w14:textId="0801576C" w:rsidR="00551B24" w:rsidRDefault="00FC09EF" w:rsidP="00551B24">
            <w:pPr>
              <w:pStyle w:val="ListParagraph"/>
              <w:numPr>
                <w:ilvl w:val="0"/>
                <w:numId w:val="8"/>
              </w:numPr>
              <w:spacing w:after="0" w:line="240" w:lineRule="auto"/>
              <w:rPr>
                <w:rFonts w:cs="Times New Roman"/>
                <w:szCs w:val="24"/>
              </w:rPr>
            </w:pPr>
            <w:r>
              <w:rPr>
                <w:rFonts w:cs="Times New Roman"/>
                <w:szCs w:val="24"/>
              </w:rPr>
              <w:t>To s</w:t>
            </w:r>
            <w:r w:rsidR="00551B24">
              <w:rPr>
                <w:rFonts w:cs="Times New Roman"/>
                <w:szCs w:val="24"/>
              </w:rPr>
              <w:t xml:space="preserve">tarting the process for outline planning </w:t>
            </w:r>
            <w:proofErr w:type="gramStart"/>
            <w:r w:rsidR="00551B24">
              <w:rPr>
                <w:rFonts w:cs="Times New Roman"/>
                <w:szCs w:val="24"/>
              </w:rPr>
              <w:t>permission</w:t>
            </w:r>
            <w:proofErr w:type="gramEnd"/>
          </w:p>
          <w:p w14:paraId="2004E6F1" w14:textId="77777777" w:rsidR="00FC09EF" w:rsidRDefault="00FC09EF" w:rsidP="00FC09EF">
            <w:pPr>
              <w:pStyle w:val="ListParagraph"/>
              <w:numPr>
                <w:ilvl w:val="0"/>
                <w:numId w:val="8"/>
              </w:numPr>
              <w:spacing w:after="0" w:line="240" w:lineRule="auto"/>
              <w:rPr>
                <w:rFonts w:cs="Times New Roman"/>
                <w:szCs w:val="24"/>
              </w:rPr>
            </w:pPr>
            <w:r>
              <w:rPr>
                <w:rFonts w:cs="Times New Roman"/>
                <w:szCs w:val="24"/>
              </w:rPr>
              <w:t>To s</w:t>
            </w:r>
            <w:r w:rsidR="00551B24">
              <w:rPr>
                <w:rFonts w:cs="Times New Roman"/>
                <w:szCs w:val="24"/>
              </w:rPr>
              <w:t xml:space="preserve">tarting the grant application </w:t>
            </w:r>
            <w:proofErr w:type="gramStart"/>
            <w:r w:rsidR="00551B24">
              <w:rPr>
                <w:rFonts w:cs="Times New Roman"/>
                <w:szCs w:val="24"/>
              </w:rPr>
              <w:t>process</w:t>
            </w:r>
            <w:proofErr w:type="gramEnd"/>
          </w:p>
          <w:p w14:paraId="52994221" w14:textId="7A6EBCD9" w:rsidR="00525A0F" w:rsidRPr="00FC09EF" w:rsidRDefault="00FC09EF" w:rsidP="00FC09EF">
            <w:pPr>
              <w:pStyle w:val="ListParagraph"/>
              <w:numPr>
                <w:ilvl w:val="0"/>
                <w:numId w:val="8"/>
              </w:numPr>
              <w:spacing w:after="0" w:line="240" w:lineRule="auto"/>
              <w:rPr>
                <w:rFonts w:cs="Times New Roman"/>
                <w:szCs w:val="24"/>
              </w:rPr>
            </w:pPr>
            <w:r>
              <w:rPr>
                <w:rFonts w:cs="Times New Roman"/>
                <w:szCs w:val="24"/>
              </w:rPr>
              <w:t xml:space="preserve">To carry out </w:t>
            </w:r>
            <w:r w:rsidR="00551B24" w:rsidRPr="00FC09EF">
              <w:rPr>
                <w:rFonts w:cs="Times New Roman"/>
                <w:szCs w:val="24"/>
              </w:rPr>
              <w:t>minor repairs to keep the building safe and attractive for users</w:t>
            </w:r>
            <w:r w:rsidR="006207C0">
              <w:rPr>
                <w:rFonts w:cs="Times New Roman"/>
                <w:szCs w:val="24"/>
              </w:rPr>
              <w:br/>
            </w:r>
          </w:p>
        </w:tc>
      </w:tr>
      <w:tr w:rsidR="00C85F11" w:rsidRPr="00EB4016" w14:paraId="3FC6B803" w14:textId="77777777" w:rsidTr="007E1AB4">
        <w:tc>
          <w:tcPr>
            <w:tcW w:w="714" w:type="dxa"/>
          </w:tcPr>
          <w:p w14:paraId="69F3423D" w14:textId="556BC524" w:rsidR="00C85F11" w:rsidRPr="00EB4016" w:rsidRDefault="005D2EE6" w:rsidP="00181DF4">
            <w:r>
              <w:t>4.</w:t>
            </w:r>
            <w:r w:rsidR="009720C3">
              <w:t>3</w:t>
            </w:r>
          </w:p>
        </w:tc>
        <w:tc>
          <w:tcPr>
            <w:tcW w:w="9929" w:type="dxa"/>
            <w:gridSpan w:val="3"/>
          </w:tcPr>
          <w:p w14:paraId="344114C6" w14:textId="2C9FB180" w:rsidR="0043039B" w:rsidRPr="00E6149A" w:rsidRDefault="005D2EE6" w:rsidP="00272B8E">
            <w:pPr>
              <w:ind w:right="544"/>
            </w:pPr>
            <w:r w:rsidRPr="005D2EE6">
              <w:rPr>
                <w:b/>
                <w:bCs/>
              </w:rPr>
              <w:t>Flooding:</w:t>
            </w:r>
            <w:r w:rsidR="000D0EA1">
              <w:rPr>
                <w:b/>
                <w:bCs/>
              </w:rPr>
              <w:br/>
            </w:r>
            <w:r w:rsidR="0043039B">
              <w:t xml:space="preserve">Jamie Pizey </w:t>
            </w:r>
            <w:r w:rsidR="00F75CC4">
              <w:t xml:space="preserve">had attended </w:t>
            </w:r>
            <w:r w:rsidR="005E43A2">
              <w:t xml:space="preserve">another meeting </w:t>
            </w:r>
            <w:r w:rsidR="00566DE4">
              <w:t xml:space="preserve">of </w:t>
            </w:r>
            <w:r w:rsidR="00DE2194">
              <w:t xml:space="preserve">Norfolk </w:t>
            </w:r>
            <w:r w:rsidR="00566DE4">
              <w:t>C</w:t>
            </w:r>
            <w:r w:rsidR="00DE2194">
              <w:t xml:space="preserve">ounty </w:t>
            </w:r>
            <w:r w:rsidR="00566DE4">
              <w:t>C</w:t>
            </w:r>
            <w:r w:rsidR="00DE2194">
              <w:t>ouncil</w:t>
            </w:r>
            <w:r w:rsidR="00566DE4">
              <w:t>, B</w:t>
            </w:r>
            <w:r w:rsidR="00DE2194">
              <w:t xml:space="preserve">roadland </w:t>
            </w:r>
            <w:r w:rsidR="00566DE4">
              <w:t>D</w:t>
            </w:r>
            <w:r w:rsidR="00DE2194">
              <w:t xml:space="preserve">istrict </w:t>
            </w:r>
            <w:r w:rsidR="00FF4BEA">
              <w:t>C</w:t>
            </w:r>
            <w:r w:rsidR="00DE2194">
              <w:t>ouncil</w:t>
            </w:r>
            <w:r w:rsidR="00FF4BEA">
              <w:t>,</w:t>
            </w:r>
            <w:r w:rsidR="00730F95">
              <w:t xml:space="preserve"> the </w:t>
            </w:r>
            <w:proofErr w:type="gramStart"/>
            <w:r w:rsidR="00730F95">
              <w:t>landowner</w:t>
            </w:r>
            <w:proofErr w:type="gramEnd"/>
            <w:r w:rsidR="00730F95">
              <w:t xml:space="preserve"> </w:t>
            </w:r>
            <w:r w:rsidR="00FF4BEA">
              <w:t xml:space="preserve">and Clarion Housing Association </w:t>
            </w:r>
            <w:r w:rsidR="00F75A1C">
              <w:t>on 26</w:t>
            </w:r>
            <w:r w:rsidR="00F75A1C" w:rsidRPr="00F75A1C">
              <w:rPr>
                <w:vertAlign w:val="superscript"/>
              </w:rPr>
              <w:t>th</w:t>
            </w:r>
            <w:r w:rsidR="00F75A1C">
              <w:t xml:space="preserve"> January</w:t>
            </w:r>
            <w:r w:rsidR="00432DA5">
              <w:t xml:space="preserve">. </w:t>
            </w:r>
          </w:p>
        </w:tc>
      </w:tr>
      <w:tr w:rsidR="007755E3" w:rsidRPr="00EB4016" w14:paraId="17C9524E" w14:textId="77777777" w:rsidTr="007E1AB4">
        <w:tc>
          <w:tcPr>
            <w:tcW w:w="714" w:type="dxa"/>
          </w:tcPr>
          <w:p w14:paraId="620953B0" w14:textId="67746628" w:rsidR="007755E3" w:rsidRDefault="007755E3" w:rsidP="00181DF4">
            <w:r>
              <w:t>4.</w:t>
            </w:r>
            <w:r w:rsidR="002B5272">
              <w:t>4</w:t>
            </w:r>
          </w:p>
        </w:tc>
        <w:tc>
          <w:tcPr>
            <w:tcW w:w="9929" w:type="dxa"/>
            <w:gridSpan w:val="3"/>
          </w:tcPr>
          <w:p w14:paraId="2DD0AFCF" w14:textId="3C509977" w:rsidR="007755E3" w:rsidRDefault="006E2225" w:rsidP="00E92B94">
            <w:pPr>
              <w:ind w:right="544"/>
            </w:pPr>
            <w:r>
              <w:rPr>
                <w:b/>
                <w:bCs/>
              </w:rPr>
              <w:t>Brian Grint Centre and Chocolate Box:</w:t>
            </w:r>
            <w:r>
              <w:rPr>
                <w:b/>
                <w:bCs/>
              </w:rPr>
              <w:br/>
            </w:r>
            <w:r>
              <w:t>It was noted that the current lease with the tenant ends on 30</w:t>
            </w:r>
            <w:r w:rsidRPr="006E2225">
              <w:rPr>
                <w:vertAlign w:val="superscript"/>
              </w:rPr>
              <w:t>th</w:t>
            </w:r>
            <w:r>
              <w:t xml:space="preserve"> July 2024. The deputy clerk will</w:t>
            </w:r>
            <w:r w:rsidR="00B2080C">
              <w:t xml:space="preserve"> notify the tenant shortly of the </w:t>
            </w:r>
            <w:r>
              <w:t>proposed rent increase</w:t>
            </w:r>
            <w:r w:rsidR="00B2080C">
              <w:t>,</w:t>
            </w:r>
            <w:r>
              <w:t xml:space="preserve"> in line with the Consumer Price Index</w:t>
            </w:r>
            <w:r w:rsidR="00F43BE1">
              <w:t xml:space="preserve">, to take </w:t>
            </w:r>
            <w:r w:rsidR="009A1CC6">
              <w:t>effect</w:t>
            </w:r>
            <w:r w:rsidR="00F43BE1">
              <w:t xml:space="preserve"> from 31</w:t>
            </w:r>
            <w:r w:rsidR="00F43BE1" w:rsidRPr="00F43BE1">
              <w:rPr>
                <w:vertAlign w:val="superscript"/>
              </w:rPr>
              <w:t>st</w:t>
            </w:r>
            <w:r w:rsidR="00F43BE1">
              <w:t xml:space="preserve"> July 2024</w:t>
            </w:r>
            <w:r w:rsidR="00FB7548">
              <w:t>.</w:t>
            </w:r>
            <w:r w:rsidR="00F43BE1">
              <w:t xml:space="preserve"> </w:t>
            </w:r>
            <w:r w:rsidR="00E5743A">
              <w:t xml:space="preserve">A rent review was </w:t>
            </w:r>
            <w:r w:rsidR="00F43BE1">
              <w:t xml:space="preserve">requested by the Finance </w:t>
            </w:r>
            <w:proofErr w:type="gramStart"/>
            <w:r w:rsidR="00F43BE1">
              <w:t>Committee</w:t>
            </w:r>
            <w:r w:rsidR="00154A0F">
              <w:t>, and</w:t>
            </w:r>
            <w:proofErr w:type="gramEnd"/>
            <w:r w:rsidR="00154A0F">
              <w:t xml:space="preserve"> </w:t>
            </w:r>
            <w:r w:rsidR="00E5743A">
              <w:t>is in line with</w:t>
            </w:r>
            <w:r w:rsidR="00154A0F">
              <w:t xml:space="preserve"> the </w:t>
            </w:r>
            <w:r w:rsidR="00E5743A">
              <w:t xml:space="preserve">current </w:t>
            </w:r>
            <w:r w:rsidR="00154A0F">
              <w:t>lease with the tenant</w:t>
            </w:r>
            <w:r>
              <w:t>.</w:t>
            </w:r>
            <w:r w:rsidR="00B2080C">
              <w:t xml:space="preserve"> A revised lease will</w:t>
            </w:r>
            <w:r w:rsidR="00E5743A">
              <w:t xml:space="preserve"> also</w:t>
            </w:r>
            <w:r w:rsidR="00B2080C">
              <w:t xml:space="preserve"> be issued</w:t>
            </w:r>
            <w:r w:rsidR="00CD2B9B">
              <w:t>.</w:t>
            </w:r>
          </w:p>
          <w:p w14:paraId="53308B84" w14:textId="7D659715" w:rsidR="00DA3E09" w:rsidRDefault="00F94857" w:rsidP="00E92B94">
            <w:pPr>
              <w:ind w:right="544"/>
            </w:pPr>
            <w:r>
              <w:t>A design for a c</w:t>
            </w:r>
            <w:r w:rsidR="00DA3E09">
              <w:t>halkboard sign</w:t>
            </w:r>
            <w:r>
              <w:t xml:space="preserve"> board was considered, </w:t>
            </w:r>
            <w:r w:rsidR="00154A0F">
              <w:t xml:space="preserve">to be fixed to the side wall, </w:t>
            </w:r>
            <w:r>
              <w:t>aiming to advertise any events being held in the Brian Grint Centre, as well as giving information on the Council’s ownership.</w:t>
            </w:r>
          </w:p>
          <w:p w14:paraId="297FCABD" w14:textId="54FF39E8" w:rsidR="00DA3E09" w:rsidRDefault="00F94857" w:rsidP="00E92B94">
            <w:pPr>
              <w:ind w:right="544"/>
            </w:pPr>
            <w:r>
              <w:t>There was some discussion about also adding a display board for archive items and photos. The deputy clerk will get some quotes.</w:t>
            </w:r>
          </w:p>
          <w:p w14:paraId="1ADC7D8D" w14:textId="36C86EEF" w:rsidR="00DA3E09" w:rsidRPr="006E2225" w:rsidRDefault="00F94857" w:rsidP="00E92B94">
            <w:pPr>
              <w:ind w:right="544"/>
            </w:pPr>
            <w:r>
              <w:t xml:space="preserve">It was agreed not to re-surface the adjacent </w:t>
            </w:r>
            <w:r w:rsidR="00E30FD9">
              <w:t xml:space="preserve">piece of land </w:t>
            </w:r>
            <w:proofErr w:type="gramStart"/>
            <w:r w:rsidR="00E30FD9">
              <w:t>so as to</w:t>
            </w:r>
            <w:proofErr w:type="gramEnd"/>
            <w:r w:rsidR="00E30FD9">
              <w:t xml:space="preserve"> save costs. The weeds will be tidied up to make it </w:t>
            </w:r>
            <w:r w:rsidR="00B74562">
              <w:t>neater.</w:t>
            </w:r>
          </w:p>
        </w:tc>
      </w:tr>
      <w:tr w:rsidR="005A3A3D" w:rsidRPr="00EB4016" w14:paraId="42A46CB1" w14:textId="77777777" w:rsidTr="007E1AB4">
        <w:tc>
          <w:tcPr>
            <w:tcW w:w="714" w:type="dxa"/>
          </w:tcPr>
          <w:p w14:paraId="3D166E7E" w14:textId="68770CF2" w:rsidR="005A3A3D" w:rsidRDefault="005A3A3D" w:rsidP="00181DF4">
            <w:r>
              <w:t>4.5</w:t>
            </w:r>
          </w:p>
        </w:tc>
        <w:tc>
          <w:tcPr>
            <w:tcW w:w="9929" w:type="dxa"/>
            <w:gridSpan w:val="3"/>
          </w:tcPr>
          <w:p w14:paraId="2099AD92" w14:textId="702CCA1B" w:rsidR="00DA3E09" w:rsidRPr="00105AFD" w:rsidRDefault="00DA3E09" w:rsidP="00E92B94">
            <w:pPr>
              <w:ind w:right="544"/>
            </w:pPr>
            <w:r w:rsidRPr="00DA3E09">
              <w:rPr>
                <w:b/>
                <w:bCs/>
              </w:rPr>
              <w:t>Folly Tree House:</w:t>
            </w:r>
            <w:r>
              <w:rPr>
                <w:b/>
                <w:bCs/>
              </w:rPr>
              <w:br/>
            </w:r>
            <w:r w:rsidR="00A44A65">
              <w:t>Units 2 and 3 have started paying monthly rent. Units 1 and 4 are still in their rent-free period to allow for fitting out.</w:t>
            </w:r>
            <w:r w:rsidR="00F900C0">
              <w:br/>
            </w:r>
            <w:r w:rsidR="00A44A65">
              <w:br/>
            </w:r>
            <w:r w:rsidR="000E407D">
              <w:t>Rob</w:t>
            </w:r>
            <w:r w:rsidR="00CC34F1">
              <w:t>ert</w:t>
            </w:r>
            <w:r w:rsidR="000E407D">
              <w:t xml:space="preserve"> Monument will grit the car park whenever there is a weather warning for snow or ice.</w:t>
            </w:r>
            <w:r w:rsidR="000E407D">
              <w:br/>
            </w:r>
            <w:r w:rsidR="00CC34F1">
              <w:t>A c</w:t>
            </w:r>
            <w:r w:rsidR="00664F0B">
              <w:t xml:space="preserve">ontractor </w:t>
            </w:r>
            <w:r w:rsidR="00CC34F1">
              <w:t xml:space="preserve">has been </w:t>
            </w:r>
            <w:r w:rsidR="00664F0B">
              <w:t xml:space="preserve">booked to put back </w:t>
            </w:r>
            <w:r w:rsidR="00CC34F1">
              <w:t xml:space="preserve">the rear </w:t>
            </w:r>
            <w:r w:rsidR="00664F0B">
              <w:t>fence which blew over</w:t>
            </w:r>
            <w:r w:rsidR="00CC34F1">
              <w:t xml:space="preserve"> in recent storms.</w:t>
            </w:r>
          </w:p>
        </w:tc>
      </w:tr>
      <w:tr w:rsidR="006F002A" w:rsidRPr="00EB4016" w14:paraId="78A52ACD" w14:textId="77777777" w:rsidTr="007E1AB4">
        <w:tc>
          <w:tcPr>
            <w:tcW w:w="714" w:type="dxa"/>
          </w:tcPr>
          <w:p w14:paraId="2C89310F" w14:textId="264B6050" w:rsidR="006F002A" w:rsidRDefault="006F002A" w:rsidP="00181DF4">
            <w:r>
              <w:lastRenderedPageBreak/>
              <w:t>4.6</w:t>
            </w:r>
          </w:p>
        </w:tc>
        <w:tc>
          <w:tcPr>
            <w:tcW w:w="9929" w:type="dxa"/>
            <w:gridSpan w:val="3"/>
          </w:tcPr>
          <w:p w14:paraId="262BC805" w14:textId="0F01CC36" w:rsidR="000964B4" w:rsidRPr="006F002A" w:rsidRDefault="006F002A" w:rsidP="00F76F96">
            <w:pPr>
              <w:ind w:right="544"/>
            </w:pPr>
            <w:r>
              <w:rPr>
                <w:b/>
                <w:bCs/>
              </w:rPr>
              <w:t>Public Toilets:</w:t>
            </w:r>
            <w:r>
              <w:rPr>
                <w:b/>
                <w:bCs/>
              </w:rPr>
              <w:br/>
            </w:r>
            <w:r w:rsidR="000964B4">
              <w:t xml:space="preserve">The </w:t>
            </w:r>
            <w:r w:rsidR="00F900C0">
              <w:t>deputy</w:t>
            </w:r>
            <w:r w:rsidR="000964B4">
              <w:t xml:space="preserve"> </w:t>
            </w:r>
            <w:r w:rsidR="00F900C0">
              <w:t>clerk</w:t>
            </w:r>
            <w:r w:rsidR="000964B4">
              <w:t xml:space="preserve"> continues to get quotes</w:t>
            </w:r>
            <w:r w:rsidR="00C477F0">
              <w:t xml:space="preserve"> for refurbishment. There has been </w:t>
            </w:r>
            <w:r w:rsidR="00BC4A8B">
              <w:t xml:space="preserve">no </w:t>
            </w:r>
            <w:r w:rsidR="00F76F96">
              <w:t xml:space="preserve">reply </w:t>
            </w:r>
            <w:r w:rsidR="000964B4">
              <w:t>from BDC as to what reserves they have earmarked for the refurbishment.</w:t>
            </w:r>
          </w:p>
        </w:tc>
      </w:tr>
      <w:tr w:rsidR="006F002A" w:rsidRPr="00EB4016" w14:paraId="62810109" w14:textId="77777777" w:rsidTr="007E1AB4">
        <w:tc>
          <w:tcPr>
            <w:tcW w:w="714" w:type="dxa"/>
          </w:tcPr>
          <w:p w14:paraId="5C4215FB" w14:textId="21FAC31D" w:rsidR="006F002A" w:rsidRDefault="00BC545D" w:rsidP="00181DF4">
            <w:r>
              <w:t>4.7</w:t>
            </w:r>
          </w:p>
        </w:tc>
        <w:tc>
          <w:tcPr>
            <w:tcW w:w="9929" w:type="dxa"/>
            <w:gridSpan w:val="3"/>
          </w:tcPr>
          <w:p w14:paraId="6E523325" w14:textId="0328B086" w:rsidR="006F002A" w:rsidRPr="00DA3E09" w:rsidRDefault="00BC545D" w:rsidP="00E92B94">
            <w:pPr>
              <w:ind w:right="544"/>
              <w:rPr>
                <w:b/>
                <w:bCs/>
              </w:rPr>
            </w:pPr>
            <w:r>
              <w:rPr>
                <w:b/>
                <w:bCs/>
              </w:rPr>
              <w:t>Resilience Plan:</w:t>
            </w:r>
            <w:r>
              <w:rPr>
                <w:b/>
                <w:bCs/>
              </w:rPr>
              <w:br/>
            </w:r>
            <w:r w:rsidR="00F76F96">
              <w:t>Angela Bishop gave a report on the past work of the Resilience Group</w:t>
            </w:r>
            <w:r w:rsidR="00C47DE2">
              <w:t>; a</w:t>
            </w:r>
            <w:r w:rsidR="001551C1">
              <w:t xml:space="preserve"> series of volunteers act as area co-ordinators so that information can be gathered or given out quickly. </w:t>
            </w:r>
            <w:r w:rsidR="00C47DE2">
              <w:t xml:space="preserve">The </w:t>
            </w:r>
            <w:proofErr w:type="gramStart"/>
            <w:r w:rsidR="00C47DE2">
              <w:t>Recreation Centre hall</w:t>
            </w:r>
            <w:proofErr w:type="gramEnd"/>
            <w:r w:rsidR="00C47DE2">
              <w:t xml:space="preserve"> is designated as a gathering place for Acle residents. </w:t>
            </w:r>
            <w:r w:rsidR="001551C1">
              <w:t>It was agreed to investigate if there is any training available</w:t>
            </w:r>
            <w:r w:rsidR="00856A9B">
              <w:t xml:space="preserve">, to update the </w:t>
            </w:r>
            <w:r w:rsidR="00074B9A">
              <w:t xml:space="preserve">Group and to encourage new volunteers to sign up. Jamie Pizey suggested that a </w:t>
            </w:r>
            <w:r w:rsidR="00B43386">
              <w:t xml:space="preserve">Resilience </w:t>
            </w:r>
            <w:r w:rsidR="005F3263">
              <w:t>Exercise might be useful.</w:t>
            </w:r>
          </w:p>
        </w:tc>
      </w:tr>
      <w:tr w:rsidR="006F002A" w:rsidRPr="00EB4016" w14:paraId="73D1F8BE" w14:textId="77777777" w:rsidTr="007E1AB4">
        <w:tc>
          <w:tcPr>
            <w:tcW w:w="714" w:type="dxa"/>
          </w:tcPr>
          <w:p w14:paraId="2C34E12D" w14:textId="5703C5B3" w:rsidR="006F002A" w:rsidRDefault="00BC545D" w:rsidP="00181DF4">
            <w:r>
              <w:t>4.7</w:t>
            </w:r>
          </w:p>
        </w:tc>
        <w:tc>
          <w:tcPr>
            <w:tcW w:w="9929" w:type="dxa"/>
            <w:gridSpan w:val="3"/>
          </w:tcPr>
          <w:p w14:paraId="03AF36B2" w14:textId="09068CBA" w:rsidR="006F002A" w:rsidRPr="00DA3E09" w:rsidRDefault="00BC545D" w:rsidP="00E92B94">
            <w:pPr>
              <w:ind w:right="544"/>
              <w:rPr>
                <w:b/>
                <w:bCs/>
              </w:rPr>
            </w:pPr>
            <w:r>
              <w:rPr>
                <w:b/>
                <w:bCs/>
              </w:rPr>
              <w:t>Donation for Acle Winter Beer Festival:</w:t>
            </w:r>
            <w:r>
              <w:rPr>
                <w:b/>
                <w:bCs/>
              </w:rPr>
              <w:br/>
            </w:r>
            <w:r w:rsidR="00A97DA7">
              <w:rPr>
                <w:rFonts w:cs="Times New Roman"/>
                <w:szCs w:val="24"/>
              </w:rPr>
              <w:t xml:space="preserve">Profits will again be shared between local charities, including the Archive Group. </w:t>
            </w:r>
            <w:r w:rsidR="005F3263">
              <w:rPr>
                <w:rFonts w:cs="Times New Roman"/>
                <w:szCs w:val="24"/>
              </w:rPr>
              <w:t>It was agreed to pay for the purchase of promotional t-shirts, costing £</w:t>
            </w:r>
            <w:r w:rsidR="009D4A7B">
              <w:rPr>
                <w:rFonts w:cs="Times New Roman"/>
                <w:szCs w:val="24"/>
              </w:rPr>
              <w:t>250.</w:t>
            </w:r>
          </w:p>
        </w:tc>
      </w:tr>
      <w:tr w:rsidR="006F002A" w:rsidRPr="00EB4016" w14:paraId="57B47B79" w14:textId="77777777" w:rsidTr="007E1AB4">
        <w:tc>
          <w:tcPr>
            <w:tcW w:w="714" w:type="dxa"/>
          </w:tcPr>
          <w:p w14:paraId="620E8372" w14:textId="7F215A2F" w:rsidR="006F002A" w:rsidRDefault="00A97DA7" w:rsidP="00181DF4">
            <w:r>
              <w:t>4.7</w:t>
            </w:r>
          </w:p>
        </w:tc>
        <w:tc>
          <w:tcPr>
            <w:tcW w:w="9929" w:type="dxa"/>
            <w:gridSpan w:val="3"/>
          </w:tcPr>
          <w:p w14:paraId="61D5874D" w14:textId="6BD80373" w:rsidR="006F002A" w:rsidRPr="00DA3E09" w:rsidRDefault="00A97DA7" w:rsidP="00E92B94">
            <w:pPr>
              <w:ind w:right="544"/>
              <w:rPr>
                <w:b/>
                <w:bCs/>
              </w:rPr>
            </w:pPr>
            <w:r w:rsidRPr="00F53747">
              <w:t xml:space="preserve">The </w:t>
            </w:r>
            <w:r w:rsidR="00F900C0">
              <w:t>deputy</w:t>
            </w:r>
            <w:r w:rsidRPr="00F53747">
              <w:t xml:space="preserve"> </w:t>
            </w:r>
            <w:r w:rsidR="00F900C0">
              <w:t>c</w:t>
            </w:r>
            <w:r w:rsidRPr="00F53747">
              <w:t>lerk reported that</w:t>
            </w:r>
            <w:r>
              <w:rPr>
                <w:b/>
                <w:bCs/>
              </w:rPr>
              <w:t xml:space="preserve"> </w:t>
            </w:r>
            <w:r w:rsidR="00F53747">
              <w:rPr>
                <w:rFonts w:eastAsia="Times New Roman" w:cs="Times New Roman"/>
                <w:color w:val="222222"/>
                <w:szCs w:val="24"/>
                <w:lang w:eastAsia="en-GB"/>
              </w:rPr>
              <w:t xml:space="preserve">BDC has re-confirmed the Public Toilets and the Library as </w:t>
            </w:r>
            <w:r w:rsidR="00F53747" w:rsidRPr="00C90DD0">
              <w:rPr>
                <w:rFonts w:eastAsia="Times New Roman" w:cs="Times New Roman"/>
                <w:b/>
                <w:bCs/>
                <w:color w:val="222222"/>
                <w:szCs w:val="24"/>
                <w:lang w:eastAsia="en-GB"/>
              </w:rPr>
              <w:t>Assets of Community Value</w:t>
            </w:r>
            <w:r w:rsidR="00F53747">
              <w:rPr>
                <w:rFonts w:eastAsia="Times New Roman" w:cs="Times New Roman"/>
                <w:color w:val="222222"/>
                <w:szCs w:val="24"/>
                <w:lang w:eastAsia="en-GB"/>
              </w:rPr>
              <w:t>.</w:t>
            </w:r>
          </w:p>
        </w:tc>
      </w:tr>
      <w:tr w:rsidR="006F002A" w:rsidRPr="00EB4016" w14:paraId="7DAC569F" w14:textId="77777777" w:rsidTr="007E1AB4">
        <w:tc>
          <w:tcPr>
            <w:tcW w:w="714" w:type="dxa"/>
          </w:tcPr>
          <w:p w14:paraId="4616D7EE" w14:textId="3145333E" w:rsidR="006F002A" w:rsidRDefault="009F5129" w:rsidP="00181DF4">
            <w:r>
              <w:t>4.8</w:t>
            </w:r>
          </w:p>
        </w:tc>
        <w:tc>
          <w:tcPr>
            <w:tcW w:w="9929" w:type="dxa"/>
            <w:gridSpan w:val="3"/>
          </w:tcPr>
          <w:p w14:paraId="7566A3F1" w14:textId="00F3FEEA" w:rsidR="006F002A" w:rsidRPr="009D4A7B" w:rsidRDefault="009D4A7B" w:rsidP="00E92B94">
            <w:pPr>
              <w:ind w:right="544"/>
            </w:pPr>
            <w:r>
              <w:t xml:space="preserve">It was agreed to investigate the design of a Parish Council </w:t>
            </w:r>
            <w:r w:rsidR="009F5129">
              <w:rPr>
                <w:b/>
                <w:bCs/>
              </w:rPr>
              <w:t>Logo</w:t>
            </w:r>
            <w:r>
              <w:t xml:space="preserve">, for Council publications, </w:t>
            </w:r>
            <w:proofErr w:type="gramStart"/>
            <w:r>
              <w:t>websites</w:t>
            </w:r>
            <w:proofErr w:type="gramEnd"/>
            <w:r>
              <w:t xml:space="preserve"> and assets.</w:t>
            </w:r>
          </w:p>
        </w:tc>
      </w:tr>
      <w:tr w:rsidR="00AE132E" w:rsidRPr="00EB4016" w14:paraId="1A26188C" w14:textId="77777777" w:rsidTr="007E1AB4">
        <w:tc>
          <w:tcPr>
            <w:tcW w:w="714" w:type="dxa"/>
          </w:tcPr>
          <w:p w14:paraId="101B7B9F" w14:textId="68A55818" w:rsidR="00AE132E" w:rsidRDefault="00AE132E" w:rsidP="00181DF4">
            <w:r>
              <w:t>4.9</w:t>
            </w:r>
          </w:p>
        </w:tc>
        <w:tc>
          <w:tcPr>
            <w:tcW w:w="9929" w:type="dxa"/>
            <w:gridSpan w:val="3"/>
          </w:tcPr>
          <w:p w14:paraId="0962460D" w14:textId="5E16B856" w:rsidR="00AE132E" w:rsidRDefault="00BB2D39" w:rsidP="00E92B94">
            <w:pPr>
              <w:ind w:right="544"/>
              <w:rPr>
                <w:b/>
                <w:bCs/>
              </w:rPr>
            </w:pPr>
            <w:r>
              <w:t xml:space="preserve">Details had been received of the new </w:t>
            </w:r>
            <w:r w:rsidR="00483439">
              <w:rPr>
                <w:b/>
                <w:bCs/>
              </w:rPr>
              <w:t>Serious Violence Duty</w:t>
            </w:r>
            <w:r w:rsidR="00937B4C" w:rsidRPr="001D5C57">
              <w:t>,</w:t>
            </w:r>
            <w:r w:rsidR="00937B4C">
              <w:rPr>
                <w:b/>
                <w:bCs/>
              </w:rPr>
              <w:t xml:space="preserve"> </w:t>
            </w:r>
            <w:r w:rsidR="0071225F" w:rsidRPr="0071225F">
              <w:t xml:space="preserve">which requires specified groups to </w:t>
            </w:r>
            <w:r w:rsidR="00937B4C" w:rsidRPr="001D5C57">
              <w:t xml:space="preserve">plan to </w:t>
            </w:r>
            <w:r w:rsidR="001D5C57" w:rsidRPr="001D5C57">
              <w:t xml:space="preserve">prevent and </w:t>
            </w:r>
            <w:r w:rsidR="00937B4C" w:rsidRPr="001D5C57">
              <w:t>reduce serious violence</w:t>
            </w:r>
            <w:r w:rsidR="0071225F">
              <w:t>,</w:t>
            </w:r>
            <w:r w:rsidR="00C97B56" w:rsidRPr="00C97B56">
              <w:t xml:space="preserve"> including the Police</w:t>
            </w:r>
            <w:r w:rsidR="00A06F23">
              <w:t>, Fire Service</w:t>
            </w:r>
            <w:r w:rsidR="0071225F">
              <w:t xml:space="preserve"> and </w:t>
            </w:r>
            <w:r w:rsidR="00A35DCA">
              <w:t>the District and County Councils</w:t>
            </w:r>
            <w:r w:rsidR="0071225F">
              <w:t>.</w:t>
            </w:r>
            <w:r w:rsidR="008C06E5">
              <w:t xml:space="preserve"> This was noted.</w:t>
            </w:r>
          </w:p>
        </w:tc>
      </w:tr>
      <w:tr w:rsidR="00AE132E" w:rsidRPr="00EB4016" w14:paraId="1E4744CC" w14:textId="77777777" w:rsidTr="007E1AB4">
        <w:tc>
          <w:tcPr>
            <w:tcW w:w="714" w:type="dxa"/>
          </w:tcPr>
          <w:p w14:paraId="6206A45B" w14:textId="0A907B24" w:rsidR="00AE132E" w:rsidRDefault="009E7C95" w:rsidP="00181DF4">
            <w:r>
              <w:t>4.10</w:t>
            </w:r>
          </w:p>
        </w:tc>
        <w:tc>
          <w:tcPr>
            <w:tcW w:w="9929" w:type="dxa"/>
            <w:gridSpan w:val="3"/>
          </w:tcPr>
          <w:p w14:paraId="33DC1CBD" w14:textId="5BD66519" w:rsidR="00AE132E" w:rsidRPr="000D2F54" w:rsidRDefault="008C06E5" w:rsidP="00E92B94">
            <w:pPr>
              <w:ind w:right="544"/>
            </w:pPr>
            <w:r w:rsidRPr="000D2F54">
              <w:t xml:space="preserve">It was agreed that Jamie Pizey </w:t>
            </w:r>
            <w:r w:rsidR="000D2F54" w:rsidRPr="000D2F54">
              <w:t xml:space="preserve">is the </w:t>
            </w:r>
            <w:r w:rsidR="009E7C95" w:rsidRPr="000D2F54">
              <w:t>3</w:t>
            </w:r>
            <w:r w:rsidR="009E7C95" w:rsidRPr="000D2F54">
              <w:rPr>
                <w:vertAlign w:val="superscript"/>
              </w:rPr>
              <w:t>rd</w:t>
            </w:r>
            <w:r w:rsidR="009E7C95" w:rsidRPr="000D2F54">
              <w:t xml:space="preserve"> </w:t>
            </w:r>
            <w:r w:rsidR="000D2F54" w:rsidRPr="000D2F54">
              <w:t>member</w:t>
            </w:r>
            <w:r w:rsidR="009E7C95" w:rsidRPr="000D2F54">
              <w:t xml:space="preserve"> for </w:t>
            </w:r>
            <w:r w:rsidR="000D2F54" w:rsidRPr="000D2F54">
              <w:t xml:space="preserve">the </w:t>
            </w:r>
            <w:r w:rsidR="009E7C95" w:rsidRPr="00755E4E">
              <w:rPr>
                <w:b/>
                <w:bCs/>
              </w:rPr>
              <w:t>personnel committee</w:t>
            </w:r>
            <w:r w:rsidR="000D2F54">
              <w:t xml:space="preserve">, </w:t>
            </w:r>
            <w:r w:rsidR="00EB645F">
              <w:t>(</w:t>
            </w:r>
            <w:r w:rsidR="00C83A76">
              <w:t>usually</w:t>
            </w:r>
            <w:r w:rsidR="00152B96">
              <w:t xml:space="preserve"> </w:t>
            </w:r>
            <w:r w:rsidR="00EB645F">
              <w:t xml:space="preserve">just </w:t>
            </w:r>
            <w:r w:rsidR="00C83A76">
              <w:t>Angela Bishop and Tony Hemmingway</w:t>
            </w:r>
            <w:r w:rsidR="00EB645F">
              <w:t>)</w:t>
            </w:r>
            <w:r w:rsidR="00C83A76">
              <w:t xml:space="preserve">, </w:t>
            </w:r>
            <w:r w:rsidR="000D2F54">
              <w:t>for when a</w:t>
            </w:r>
            <w:r w:rsidR="00755E4E">
              <w:t xml:space="preserve"> </w:t>
            </w:r>
            <w:r w:rsidR="00B60DE0">
              <w:t xml:space="preserve">formal </w:t>
            </w:r>
            <w:r w:rsidR="00755E4E">
              <w:t>decision might be needed</w:t>
            </w:r>
            <w:r w:rsidR="00AC26A7">
              <w:t>, as is best practice.</w:t>
            </w:r>
          </w:p>
        </w:tc>
      </w:tr>
      <w:tr w:rsidR="0036264F" w:rsidRPr="00EB4016" w14:paraId="1BBCF08C" w14:textId="77777777" w:rsidTr="007E1AB4">
        <w:tc>
          <w:tcPr>
            <w:tcW w:w="714" w:type="dxa"/>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FA22EC" w:rsidRPr="00EB4016" w14:paraId="24D720BD" w14:textId="77777777" w:rsidTr="007E1AB4">
        <w:tc>
          <w:tcPr>
            <w:tcW w:w="714" w:type="dxa"/>
          </w:tcPr>
          <w:p w14:paraId="2FDE37CE" w14:textId="54669501" w:rsidR="00FA22EC" w:rsidRDefault="00FA22EC" w:rsidP="0036264F">
            <w:r>
              <w:t>5.1</w:t>
            </w:r>
          </w:p>
        </w:tc>
        <w:tc>
          <w:tcPr>
            <w:tcW w:w="9929" w:type="dxa"/>
            <w:gridSpan w:val="3"/>
          </w:tcPr>
          <w:p w14:paraId="2505A68C" w14:textId="77777777" w:rsidR="00BB4C8E" w:rsidRDefault="00BB4C8E" w:rsidP="00BB4C8E">
            <w:pPr>
              <w:rPr>
                <w:rFonts w:cs="Times New Roman"/>
                <w:szCs w:val="24"/>
              </w:rPr>
            </w:pPr>
            <w:r w:rsidRPr="00C942F5">
              <w:rPr>
                <w:rFonts w:cs="Times New Roman"/>
                <w:b/>
                <w:bCs/>
                <w:szCs w:val="24"/>
              </w:rPr>
              <w:t>Acle Academy</w:t>
            </w:r>
            <w:r>
              <w:rPr>
                <w:rFonts w:cs="Times New Roman"/>
                <w:szCs w:val="24"/>
              </w:rPr>
              <w:t xml:space="preserve"> – multi-use sports courts (amended plans) (2023/1758)</w:t>
            </w:r>
          </w:p>
          <w:p w14:paraId="64D2FC2F" w14:textId="77777777" w:rsidR="00BB4C8E" w:rsidRDefault="00BB4C8E" w:rsidP="00BB4C8E">
            <w:pPr>
              <w:rPr>
                <w:rFonts w:cs="Times New Roman"/>
                <w:szCs w:val="24"/>
              </w:rPr>
            </w:pPr>
            <w:r>
              <w:rPr>
                <w:rFonts w:cs="Times New Roman"/>
                <w:szCs w:val="24"/>
              </w:rPr>
              <w:t xml:space="preserve">The fencing around the court is now 3m high, with 6m high ball nets along the boundaries with the neighbours. </w:t>
            </w:r>
          </w:p>
          <w:p w14:paraId="145A8D04" w14:textId="27B04425" w:rsidR="004A614A" w:rsidRPr="002F32B8" w:rsidRDefault="00BB4C8E" w:rsidP="008507A2">
            <w:pPr>
              <w:pStyle w:val="ListParagraph"/>
              <w:ind w:left="0" w:right="544" w:hanging="1"/>
              <w:rPr>
                <w:i/>
                <w:iCs/>
              </w:rPr>
            </w:pPr>
            <w:r>
              <w:rPr>
                <w:rFonts w:cs="Times New Roman"/>
                <w:szCs w:val="24"/>
              </w:rPr>
              <w:t>Environmental Health is proposing:</w:t>
            </w:r>
            <w:r>
              <w:rPr>
                <w:rFonts w:cs="Times New Roman"/>
                <w:szCs w:val="24"/>
              </w:rPr>
              <w:br/>
            </w:r>
            <w:r w:rsidRPr="002F32B8">
              <w:rPr>
                <w:i/>
                <w:iCs/>
              </w:rPr>
              <w:t>The use of the development shall not take place other than between the hours of 08:00</w:t>
            </w:r>
            <w:r w:rsidR="008507A2">
              <w:rPr>
                <w:i/>
                <w:iCs/>
              </w:rPr>
              <w:t xml:space="preserve"> </w:t>
            </w:r>
            <w:r w:rsidR="004A614A" w:rsidRPr="002F32B8">
              <w:rPr>
                <w:i/>
                <w:iCs/>
              </w:rPr>
              <w:t xml:space="preserve">and 18:00; Monday to Friday. The use shall not be </w:t>
            </w:r>
            <w:proofErr w:type="gramStart"/>
            <w:r w:rsidR="004A614A" w:rsidRPr="002F32B8">
              <w:rPr>
                <w:i/>
                <w:iCs/>
              </w:rPr>
              <w:t>take</w:t>
            </w:r>
            <w:proofErr w:type="gramEnd"/>
            <w:r w:rsidR="004A614A" w:rsidRPr="002F32B8">
              <w:rPr>
                <w:i/>
                <w:iCs/>
              </w:rPr>
              <w:t xml:space="preserve"> place on Saturday, Sunday, bank holidays or public holidays.</w:t>
            </w:r>
          </w:p>
          <w:p w14:paraId="284B760C" w14:textId="77777777" w:rsidR="00BB4C8E" w:rsidRDefault="004A614A" w:rsidP="004A614A">
            <w:pPr>
              <w:pStyle w:val="ListParagraph"/>
              <w:ind w:left="0" w:right="544" w:hanging="1"/>
              <w:rPr>
                <w:i/>
                <w:iCs/>
              </w:rPr>
            </w:pPr>
            <w:r w:rsidRPr="002F32B8">
              <w:rPr>
                <w:i/>
                <w:iCs/>
              </w:rPr>
              <w:t xml:space="preserve">No external lighting shall be erected unless full details of its design, </w:t>
            </w:r>
            <w:proofErr w:type="gramStart"/>
            <w:r w:rsidRPr="002F32B8">
              <w:rPr>
                <w:i/>
                <w:iCs/>
              </w:rPr>
              <w:t>location</w:t>
            </w:r>
            <w:proofErr w:type="gramEnd"/>
            <w:r w:rsidRPr="002F32B8">
              <w:rPr>
                <w:i/>
                <w:iCs/>
              </w:rPr>
              <w:t xml:space="preserve"> and level of illuminance (in Lux) provided have first been submitted to and agreed in writing with the local planning authority. Such lighting shall be kept to the minimum necessary for the purposes of security and site safety and shall prevent upward and outward light radiance.</w:t>
            </w:r>
          </w:p>
          <w:p w14:paraId="7B0FB672" w14:textId="61616EB0" w:rsidR="00126B0D" w:rsidRPr="00014D66" w:rsidRDefault="008507A2" w:rsidP="00014D66">
            <w:pPr>
              <w:ind w:right="544"/>
              <w:rPr>
                <w:rFonts w:cs="Times New Roman"/>
                <w:b/>
                <w:bCs/>
              </w:rPr>
            </w:pPr>
            <w:r>
              <w:t xml:space="preserve">It was agreed to report no objection to the </w:t>
            </w:r>
            <w:r w:rsidR="00B60DE0">
              <w:t xml:space="preserve">amended </w:t>
            </w:r>
            <w:r>
              <w:t xml:space="preserve">plans, </w:t>
            </w:r>
            <w:r w:rsidR="00014D66">
              <w:t>given these recommendations.</w:t>
            </w:r>
          </w:p>
        </w:tc>
      </w:tr>
      <w:tr w:rsidR="009E7C95" w:rsidRPr="00EB4016" w14:paraId="3FF949D6" w14:textId="77777777" w:rsidTr="007E1AB4">
        <w:tc>
          <w:tcPr>
            <w:tcW w:w="714" w:type="dxa"/>
          </w:tcPr>
          <w:p w14:paraId="528B21EA" w14:textId="3220E803" w:rsidR="009E7C95" w:rsidRDefault="00126B0D" w:rsidP="0036264F">
            <w:r>
              <w:lastRenderedPageBreak/>
              <w:t>5.2</w:t>
            </w:r>
          </w:p>
        </w:tc>
        <w:tc>
          <w:tcPr>
            <w:tcW w:w="9929" w:type="dxa"/>
            <w:gridSpan w:val="3"/>
          </w:tcPr>
          <w:p w14:paraId="6B800D6A" w14:textId="77777777" w:rsidR="009E7C95" w:rsidRDefault="005C5481" w:rsidP="0036264F">
            <w:pPr>
              <w:pStyle w:val="ListParagraph"/>
              <w:ind w:left="0" w:right="544" w:hanging="1"/>
              <w:rPr>
                <w:rFonts w:cs="Times New Roman"/>
                <w:szCs w:val="24"/>
              </w:rPr>
            </w:pPr>
            <w:r>
              <w:rPr>
                <w:rFonts w:cs="Times New Roman"/>
                <w:b/>
                <w:bCs/>
                <w:szCs w:val="24"/>
              </w:rPr>
              <w:t xml:space="preserve">Police Station - </w:t>
            </w:r>
            <w:r w:rsidRPr="009E6B9F">
              <w:rPr>
                <w:rFonts w:cs="Times New Roman"/>
                <w:szCs w:val="24"/>
              </w:rPr>
              <w:t>Hybrid application for conversion of an existing police station into 3 dwellings with Outline Consent</w:t>
            </w:r>
            <w:r>
              <w:rPr>
                <w:rFonts w:cs="Times New Roman"/>
                <w:szCs w:val="24"/>
              </w:rPr>
              <w:t xml:space="preserve"> and</w:t>
            </w:r>
            <w:r w:rsidRPr="009E6B9F">
              <w:rPr>
                <w:rFonts w:cs="Times New Roman"/>
                <w:szCs w:val="24"/>
              </w:rPr>
              <w:t xml:space="preserve"> for construction of 2no. 4 bed dwellings (2024/0077)</w:t>
            </w:r>
            <w:r>
              <w:rPr>
                <w:rFonts w:cs="Times New Roman"/>
                <w:szCs w:val="24"/>
              </w:rPr>
              <w:t>.</w:t>
            </w:r>
          </w:p>
          <w:p w14:paraId="5E41F5BC" w14:textId="77777777" w:rsidR="00210A0E" w:rsidRDefault="00210A0E" w:rsidP="0036264F">
            <w:pPr>
              <w:pStyle w:val="ListParagraph"/>
              <w:ind w:left="0" w:right="544" w:hanging="1"/>
              <w:rPr>
                <w:rFonts w:cs="Times New Roman"/>
                <w:b/>
                <w:bCs/>
                <w:color w:val="222222"/>
                <w:szCs w:val="24"/>
                <w:shd w:val="clear" w:color="auto" w:fill="FFFFFF"/>
              </w:rPr>
            </w:pPr>
          </w:p>
          <w:p w14:paraId="3EA0F58F" w14:textId="1DBC32C2" w:rsidR="00210A0E" w:rsidRPr="00BF4839" w:rsidRDefault="00595A61" w:rsidP="00BF4839">
            <w:pPr>
              <w:pStyle w:val="ListParagraph"/>
              <w:ind w:left="0" w:right="544" w:hanging="1"/>
              <w:rPr>
                <w:rFonts w:cs="Times New Roman"/>
                <w:color w:val="222222"/>
                <w:szCs w:val="24"/>
                <w:shd w:val="clear" w:color="auto" w:fill="FFFFFF"/>
              </w:rPr>
            </w:pPr>
            <w:r>
              <w:rPr>
                <w:rFonts w:cs="Times New Roman"/>
                <w:color w:val="222222"/>
                <w:szCs w:val="24"/>
                <w:shd w:val="clear" w:color="auto" w:fill="FFFFFF"/>
              </w:rPr>
              <w:t xml:space="preserve">It was agreed to object to the plans; overdevelopment of the site, </w:t>
            </w:r>
            <w:r w:rsidR="00B73D77">
              <w:rPr>
                <w:rFonts w:cs="Times New Roman"/>
                <w:color w:val="222222"/>
                <w:szCs w:val="24"/>
                <w:shd w:val="clear" w:color="auto" w:fill="FFFFFF"/>
              </w:rPr>
              <w:t xml:space="preserve">and </w:t>
            </w:r>
            <w:r>
              <w:rPr>
                <w:rFonts w:cs="Times New Roman"/>
                <w:color w:val="222222"/>
                <w:szCs w:val="24"/>
                <w:shd w:val="clear" w:color="auto" w:fill="FFFFFF"/>
              </w:rPr>
              <w:t xml:space="preserve">the front houses would </w:t>
            </w:r>
            <w:r w:rsidR="00C81738">
              <w:rPr>
                <w:rFonts w:cs="Times New Roman"/>
                <w:color w:val="222222"/>
                <w:szCs w:val="24"/>
                <w:shd w:val="clear" w:color="auto" w:fill="FFFFFF"/>
              </w:rPr>
              <w:t>obscure</w:t>
            </w:r>
            <w:r>
              <w:rPr>
                <w:rFonts w:cs="Times New Roman"/>
                <w:color w:val="222222"/>
                <w:szCs w:val="24"/>
                <w:shd w:val="clear" w:color="auto" w:fill="FFFFFF"/>
              </w:rPr>
              <w:t xml:space="preserve"> the view of the original building</w:t>
            </w:r>
            <w:r w:rsidR="00B73D77">
              <w:rPr>
                <w:rFonts w:cs="Times New Roman"/>
                <w:color w:val="222222"/>
                <w:szCs w:val="24"/>
                <w:shd w:val="clear" w:color="auto" w:fill="FFFFFF"/>
              </w:rPr>
              <w:t>.</w:t>
            </w:r>
          </w:p>
        </w:tc>
      </w:tr>
      <w:tr w:rsidR="009E7C95" w:rsidRPr="00EB4016" w14:paraId="617C58C7" w14:textId="77777777" w:rsidTr="007E1AB4">
        <w:tc>
          <w:tcPr>
            <w:tcW w:w="714" w:type="dxa"/>
          </w:tcPr>
          <w:p w14:paraId="7B93DA62" w14:textId="22CAF5A2" w:rsidR="009E7C95" w:rsidRDefault="00210A0E" w:rsidP="0036264F">
            <w:r>
              <w:t>5.3</w:t>
            </w:r>
          </w:p>
        </w:tc>
        <w:tc>
          <w:tcPr>
            <w:tcW w:w="9929" w:type="dxa"/>
            <w:gridSpan w:val="3"/>
          </w:tcPr>
          <w:p w14:paraId="722DC8C6" w14:textId="52DBE28D" w:rsidR="0057607A" w:rsidRPr="00C54109" w:rsidRDefault="00210A0E" w:rsidP="00230738">
            <w:pPr>
              <w:pStyle w:val="ListParagraph"/>
              <w:ind w:left="0" w:right="544" w:hanging="1"/>
              <w:rPr>
                <w:rFonts w:cs="Times New Roman"/>
                <w:b/>
                <w:bCs/>
                <w:color w:val="222222"/>
                <w:shd w:val="clear" w:color="auto" w:fill="FFFFFF"/>
              </w:rPr>
            </w:pPr>
            <w:r>
              <w:rPr>
                <w:rFonts w:cs="Times New Roman"/>
                <w:b/>
                <w:bCs/>
                <w:color w:val="222222"/>
                <w:shd w:val="clear" w:color="auto" w:fill="FFFFFF"/>
              </w:rPr>
              <w:t xml:space="preserve">3 -4 Calthorpe Cottages, The Green – </w:t>
            </w:r>
            <w:r w:rsidRPr="0057607A">
              <w:rPr>
                <w:rFonts w:cs="Times New Roman"/>
                <w:color w:val="222222"/>
                <w:shd w:val="clear" w:color="auto" w:fill="FFFFFF"/>
              </w:rPr>
              <w:t>separation of the building into two separate prop</w:t>
            </w:r>
            <w:r w:rsidR="00F77AEF" w:rsidRPr="0057607A">
              <w:rPr>
                <w:rFonts w:cs="Times New Roman"/>
                <w:color w:val="222222"/>
                <w:shd w:val="clear" w:color="auto" w:fill="FFFFFF"/>
              </w:rPr>
              <w:t>erties (2023/3753)</w:t>
            </w:r>
            <w:r w:rsidR="00230738">
              <w:rPr>
                <w:rFonts w:cs="Times New Roman"/>
                <w:color w:val="222222"/>
                <w:shd w:val="clear" w:color="auto" w:fill="FFFFFF"/>
              </w:rPr>
              <w:t>. The councillors supported the plans.</w:t>
            </w:r>
          </w:p>
        </w:tc>
      </w:tr>
      <w:tr w:rsidR="009E7C95" w:rsidRPr="00EB4016" w14:paraId="4BBFDC0D" w14:textId="77777777" w:rsidTr="007E1AB4">
        <w:tc>
          <w:tcPr>
            <w:tcW w:w="714" w:type="dxa"/>
          </w:tcPr>
          <w:p w14:paraId="0A1D46BB" w14:textId="587F3212" w:rsidR="009E7C95" w:rsidRDefault="0057607A" w:rsidP="0036264F">
            <w:r>
              <w:t>5.4</w:t>
            </w:r>
          </w:p>
        </w:tc>
        <w:tc>
          <w:tcPr>
            <w:tcW w:w="9929" w:type="dxa"/>
            <w:gridSpan w:val="3"/>
          </w:tcPr>
          <w:p w14:paraId="202F258A" w14:textId="3184AD73" w:rsidR="009E7C95" w:rsidRPr="00C54109" w:rsidRDefault="007B6ADA" w:rsidP="0036264F">
            <w:pPr>
              <w:pStyle w:val="ListParagraph"/>
              <w:ind w:left="0" w:right="544" w:hanging="1"/>
              <w:rPr>
                <w:rFonts w:cs="Times New Roman"/>
                <w:b/>
                <w:bCs/>
                <w:color w:val="222222"/>
                <w:shd w:val="clear" w:color="auto" w:fill="FFFFFF"/>
              </w:rPr>
            </w:pPr>
            <w:r w:rsidRPr="00DB2997">
              <w:rPr>
                <w:rFonts w:cs="Times New Roman"/>
                <w:b/>
                <w:bCs/>
                <w:szCs w:val="24"/>
              </w:rPr>
              <w:t>Land North of Damgate Lane</w:t>
            </w:r>
            <w:r>
              <w:rPr>
                <w:rFonts w:cs="Times New Roman"/>
                <w:szCs w:val="24"/>
              </w:rPr>
              <w:t xml:space="preserve"> – change of tenure from self-build to market housing (20212094). This </w:t>
            </w:r>
            <w:r w:rsidR="00307ADB">
              <w:rPr>
                <w:rFonts w:cs="Times New Roman"/>
                <w:szCs w:val="24"/>
              </w:rPr>
              <w:t>arrived</w:t>
            </w:r>
            <w:r>
              <w:rPr>
                <w:rFonts w:cs="Times New Roman"/>
                <w:szCs w:val="24"/>
              </w:rPr>
              <w:t xml:space="preserve"> in between meetings.</w:t>
            </w:r>
            <w:r w:rsidR="006C6C6D">
              <w:rPr>
                <w:rFonts w:cs="Times New Roman"/>
                <w:szCs w:val="24"/>
              </w:rPr>
              <w:t xml:space="preserve"> </w:t>
            </w:r>
            <w:proofErr w:type="gramStart"/>
            <w:r w:rsidR="006C6C6D">
              <w:rPr>
                <w:rFonts w:cs="Times New Roman"/>
                <w:szCs w:val="24"/>
              </w:rPr>
              <w:t>The majority of</w:t>
            </w:r>
            <w:proofErr w:type="gramEnd"/>
            <w:r w:rsidR="006C6C6D">
              <w:rPr>
                <w:rFonts w:cs="Times New Roman"/>
                <w:szCs w:val="24"/>
              </w:rPr>
              <w:t xml:space="preserve"> the planning committee who replied</w:t>
            </w:r>
            <w:r w:rsidR="00254E6B">
              <w:rPr>
                <w:rFonts w:cs="Times New Roman"/>
                <w:szCs w:val="24"/>
              </w:rPr>
              <w:t xml:space="preserve"> </w:t>
            </w:r>
            <w:r w:rsidR="006C6C6D">
              <w:rPr>
                <w:rFonts w:cs="Times New Roman"/>
                <w:szCs w:val="24"/>
              </w:rPr>
              <w:t>objected to the proposed change in tenure.</w:t>
            </w:r>
          </w:p>
        </w:tc>
      </w:tr>
      <w:tr w:rsidR="009E7C95" w:rsidRPr="00EB4016" w14:paraId="5F236F77" w14:textId="77777777" w:rsidTr="007E1AB4">
        <w:tc>
          <w:tcPr>
            <w:tcW w:w="714" w:type="dxa"/>
          </w:tcPr>
          <w:p w14:paraId="0556F310" w14:textId="46D84A1E" w:rsidR="009E7C95" w:rsidRDefault="006C6C6D" w:rsidP="0036264F">
            <w:r>
              <w:t>5.5</w:t>
            </w:r>
          </w:p>
        </w:tc>
        <w:tc>
          <w:tcPr>
            <w:tcW w:w="9929" w:type="dxa"/>
            <w:gridSpan w:val="3"/>
          </w:tcPr>
          <w:p w14:paraId="73B76ED2" w14:textId="5B0DFEC8" w:rsidR="009E7C95" w:rsidRPr="00C54109" w:rsidRDefault="009E7C95" w:rsidP="0036264F">
            <w:pPr>
              <w:pStyle w:val="ListParagraph"/>
              <w:ind w:left="0" w:right="544" w:hanging="1"/>
              <w:rPr>
                <w:rFonts w:cs="Times New Roman"/>
                <w:b/>
                <w:bCs/>
                <w:color w:val="222222"/>
                <w:shd w:val="clear" w:color="auto" w:fill="FFFFFF"/>
              </w:rPr>
            </w:pPr>
            <w:r>
              <w:rPr>
                <w:rFonts w:cs="Times New Roman"/>
                <w:b/>
                <w:bCs/>
                <w:color w:val="222222"/>
                <w:shd w:val="clear" w:color="auto" w:fill="FFFFFF"/>
              </w:rPr>
              <w:t>Decisions by Broadland District Council:</w:t>
            </w:r>
          </w:p>
        </w:tc>
      </w:tr>
      <w:tr w:rsidR="009E7C95" w:rsidRPr="00EB4016" w14:paraId="17B00139" w14:textId="77777777" w:rsidTr="007E1AB4">
        <w:tc>
          <w:tcPr>
            <w:tcW w:w="714" w:type="dxa"/>
          </w:tcPr>
          <w:p w14:paraId="04EAE6DA" w14:textId="08D2415A" w:rsidR="009E7C95" w:rsidRDefault="00FD3D64" w:rsidP="0036264F">
            <w:r>
              <w:t>5.</w:t>
            </w:r>
            <w:r w:rsidR="00337821">
              <w:t>5</w:t>
            </w:r>
            <w:r>
              <w:t>.1</w:t>
            </w:r>
          </w:p>
        </w:tc>
        <w:tc>
          <w:tcPr>
            <w:tcW w:w="9929" w:type="dxa"/>
            <w:gridSpan w:val="3"/>
          </w:tcPr>
          <w:p w14:paraId="42A6E51A" w14:textId="5CD41E96" w:rsidR="009E7C95" w:rsidRPr="00C54109" w:rsidRDefault="009E7C95" w:rsidP="0036264F">
            <w:pPr>
              <w:pStyle w:val="ListParagraph"/>
              <w:ind w:left="0" w:right="544" w:hanging="1"/>
              <w:rPr>
                <w:rFonts w:cs="Times New Roman"/>
                <w:b/>
                <w:bCs/>
                <w:color w:val="222222"/>
                <w:shd w:val="clear" w:color="auto" w:fill="FFFFFF"/>
              </w:rPr>
            </w:pPr>
            <w:r w:rsidRPr="00C54109">
              <w:rPr>
                <w:rFonts w:cs="Times New Roman"/>
                <w:b/>
                <w:bCs/>
                <w:color w:val="222222"/>
                <w:shd w:val="clear" w:color="auto" w:fill="FFFFFF"/>
              </w:rPr>
              <w:t>3 - 4 Calthorpe Cottages, The Green</w:t>
            </w:r>
            <w:r w:rsidRPr="00AC2936">
              <w:rPr>
                <w:rFonts w:cs="Times New Roman"/>
                <w:color w:val="222222"/>
                <w:shd w:val="clear" w:color="auto" w:fill="FFFFFF"/>
              </w:rPr>
              <w:t xml:space="preserve"> - Installation of a biomass heating system and PV panels - Listed Building </w:t>
            </w:r>
            <w:r w:rsidRPr="00C54109">
              <w:rPr>
                <w:rFonts w:cs="Times New Roman"/>
                <w:color w:val="222222"/>
                <w:shd w:val="clear" w:color="auto" w:fill="FFFFFF"/>
              </w:rPr>
              <w:t>(</w:t>
            </w:r>
            <w:r w:rsidRPr="00C54109">
              <w:rPr>
                <w:rFonts w:cs="Times New Roman"/>
              </w:rPr>
              <w:t>2023/3191)</w:t>
            </w:r>
            <w:r>
              <w:rPr>
                <w:rFonts w:cs="Times New Roman"/>
              </w:rPr>
              <w:t>. Refused.</w:t>
            </w:r>
          </w:p>
        </w:tc>
      </w:tr>
      <w:tr w:rsidR="009E7C95" w:rsidRPr="00EB4016" w14:paraId="44981571" w14:textId="77777777" w:rsidTr="007E1AB4">
        <w:tc>
          <w:tcPr>
            <w:tcW w:w="714" w:type="dxa"/>
          </w:tcPr>
          <w:p w14:paraId="21DFC2DA" w14:textId="54699F9E" w:rsidR="009E7C95" w:rsidRDefault="00337821" w:rsidP="0036264F">
            <w:r>
              <w:t>5.5.2</w:t>
            </w:r>
          </w:p>
        </w:tc>
        <w:tc>
          <w:tcPr>
            <w:tcW w:w="9929" w:type="dxa"/>
            <w:gridSpan w:val="3"/>
          </w:tcPr>
          <w:p w14:paraId="2042FAB1" w14:textId="6C67D45A" w:rsidR="009E7C95" w:rsidRPr="00C54109" w:rsidRDefault="00E67AB1" w:rsidP="0036264F">
            <w:pPr>
              <w:pStyle w:val="ListParagraph"/>
              <w:ind w:left="0" w:right="544" w:hanging="1"/>
              <w:rPr>
                <w:rFonts w:cs="Times New Roman"/>
                <w:b/>
                <w:bCs/>
                <w:color w:val="222222"/>
                <w:shd w:val="clear" w:color="auto" w:fill="FFFFFF"/>
              </w:rPr>
            </w:pPr>
            <w:r w:rsidRPr="00FD0795">
              <w:rPr>
                <w:b/>
                <w:bCs/>
              </w:rPr>
              <w:t>Enchanted Florist</w:t>
            </w:r>
            <w:r>
              <w:t xml:space="preserve"> (2023/3182) – Prior Approval for the change of use of a retail unit to a dwelling. BDC decided that no prior approval is required so that the unit may be changed into part of the house.</w:t>
            </w:r>
          </w:p>
        </w:tc>
      </w:tr>
      <w:tr w:rsidR="00E67AB1" w:rsidRPr="00EB4016" w14:paraId="3F7FBAD1" w14:textId="77777777" w:rsidTr="007E1AB4">
        <w:tc>
          <w:tcPr>
            <w:tcW w:w="714" w:type="dxa"/>
          </w:tcPr>
          <w:p w14:paraId="0782F9CB" w14:textId="361BD833" w:rsidR="00E67AB1" w:rsidRDefault="00E67AB1" w:rsidP="0036264F">
            <w:r>
              <w:t>5.5.3</w:t>
            </w:r>
          </w:p>
        </w:tc>
        <w:tc>
          <w:tcPr>
            <w:tcW w:w="9929" w:type="dxa"/>
            <w:gridSpan w:val="3"/>
          </w:tcPr>
          <w:p w14:paraId="46B59772" w14:textId="506803AB" w:rsidR="00E67AB1" w:rsidRPr="00FD0795" w:rsidRDefault="004558D2" w:rsidP="0036264F">
            <w:pPr>
              <w:pStyle w:val="ListParagraph"/>
              <w:ind w:left="0" w:right="544" w:hanging="1"/>
              <w:rPr>
                <w:b/>
                <w:bCs/>
              </w:rPr>
            </w:pPr>
            <w:r w:rsidRPr="00FD0795">
              <w:rPr>
                <w:b/>
                <w:bCs/>
              </w:rPr>
              <w:t xml:space="preserve">Acle Garden Machinery </w:t>
            </w:r>
            <w:r>
              <w:t>(2023/3382) – increase in size of storage building – approved.</w:t>
            </w:r>
          </w:p>
        </w:tc>
      </w:tr>
      <w:tr w:rsidR="002B6110" w:rsidRPr="00EB4016" w14:paraId="32B52FD8" w14:textId="77777777" w:rsidTr="007E1AB4">
        <w:trPr>
          <w:gridAfter w:val="1"/>
          <w:wAfter w:w="448" w:type="dxa"/>
        </w:trPr>
        <w:tc>
          <w:tcPr>
            <w:tcW w:w="721" w:type="dxa"/>
            <w:gridSpan w:val="2"/>
          </w:tcPr>
          <w:p w14:paraId="3EEF210D" w14:textId="412B891D"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7E1AB4">
        <w:trPr>
          <w:gridAfter w:val="1"/>
          <w:wAfter w:w="448" w:type="dxa"/>
        </w:trPr>
        <w:tc>
          <w:tcPr>
            <w:tcW w:w="721" w:type="dxa"/>
            <w:gridSpan w:val="2"/>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53EF5A76" w:rsidR="002B6110" w:rsidRPr="00EB4016" w:rsidRDefault="003461CE" w:rsidP="002B6110">
                  <w:pPr>
                    <w:pStyle w:val="NoSpacing"/>
                    <w:jc w:val="right"/>
                  </w:pPr>
                  <w:r>
                    <w:t>1,</w:t>
                  </w:r>
                  <w:r w:rsidR="00CB0A82">
                    <w:t>295</w:t>
                  </w:r>
                  <w:r>
                    <w:t>.00</w:t>
                  </w:r>
                </w:p>
              </w:tc>
            </w:tr>
            <w:tr w:rsidR="00FD7516" w:rsidRPr="00EB4016" w14:paraId="0307EE77" w14:textId="77777777" w:rsidTr="00C84B37">
              <w:tc>
                <w:tcPr>
                  <w:tcW w:w="2550" w:type="dxa"/>
                </w:tcPr>
                <w:p w14:paraId="34E9606D" w14:textId="2E3C4344" w:rsidR="00FD7516" w:rsidRPr="00EB4016" w:rsidRDefault="00FD7516" w:rsidP="002B6110">
                  <w:pPr>
                    <w:pStyle w:val="NoSpacing"/>
                  </w:pPr>
                  <w:r>
                    <w:t>44 The Street</w:t>
                  </w:r>
                </w:p>
              </w:tc>
              <w:tc>
                <w:tcPr>
                  <w:tcW w:w="4234" w:type="dxa"/>
                </w:tcPr>
                <w:p w14:paraId="78250565" w14:textId="24BA86A7" w:rsidR="00FD7516" w:rsidRPr="00EB4016" w:rsidRDefault="00FD7516" w:rsidP="002B6110">
                  <w:pPr>
                    <w:pStyle w:val="NoSpacing"/>
                  </w:pPr>
                  <w:r>
                    <w:t>Rent</w:t>
                  </w:r>
                </w:p>
              </w:tc>
              <w:tc>
                <w:tcPr>
                  <w:tcW w:w="2474" w:type="dxa"/>
                </w:tcPr>
                <w:p w14:paraId="3F4CDEB0" w14:textId="67D16184" w:rsidR="00FD7516" w:rsidRDefault="00FD7516" w:rsidP="002B6110">
                  <w:pPr>
                    <w:pStyle w:val="NoSpacing"/>
                    <w:jc w:val="right"/>
                  </w:pPr>
                  <w:r>
                    <w:t>600.00</w:t>
                  </w:r>
                </w:p>
              </w:tc>
            </w:tr>
            <w:tr w:rsidR="002B6110" w:rsidRPr="00EB4016" w14:paraId="0524F3B9" w14:textId="77777777" w:rsidTr="00C84B37">
              <w:trPr>
                <w:trHeight w:val="87"/>
              </w:trPr>
              <w:tc>
                <w:tcPr>
                  <w:tcW w:w="2550" w:type="dxa"/>
                </w:tcPr>
                <w:p w14:paraId="34DEAD14" w14:textId="125F3AF8" w:rsidR="002B6110" w:rsidRPr="00EB4016" w:rsidRDefault="005E6D30" w:rsidP="002B6110">
                  <w:pPr>
                    <w:pStyle w:val="NoSpacing"/>
                  </w:pPr>
                  <w:r>
                    <w:t>Unit 3</w:t>
                  </w:r>
                </w:p>
              </w:tc>
              <w:tc>
                <w:tcPr>
                  <w:tcW w:w="4234" w:type="dxa"/>
                </w:tcPr>
                <w:p w14:paraId="5DA29E79" w14:textId="03FACFD8" w:rsidR="002B6110" w:rsidRPr="00EB4016" w:rsidRDefault="005E6D30" w:rsidP="002B6110">
                  <w:pPr>
                    <w:pStyle w:val="NoSpacing"/>
                  </w:pPr>
                  <w:r>
                    <w:t>Reimbursement electricity</w:t>
                  </w:r>
                </w:p>
              </w:tc>
              <w:tc>
                <w:tcPr>
                  <w:tcW w:w="2474" w:type="dxa"/>
                </w:tcPr>
                <w:p w14:paraId="42A6695D" w14:textId="2E9FCAA5" w:rsidR="002B6110" w:rsidRPr="00EB4016" w:rsidRDefault="005E6D30" w:rsidP="002B6110">
                  <w:pPr>
                    <w:pStyle w:val="NoSpacing"/>
                    <w:jc w:val="right"/>
                  </w:pPr>
                  <w:r>
                    <w:t>318.79</w:t>
                  </w:r>
                </w:p>
              </w:tc>
            </w:tr>
            <w:tr w:rsidR="00926567" w:rsidRPr="00EB4016" w14:paraId="594B9DC8" w14:textId="77777777" w:rsidTr="00C84B37">
              <w:trPr>
                <w:trHeight w:val="87"/>
              </w:trPr>
              <w:tc>
                <w:tcPr>
                  <w:tcW w:w="2550" w:type="dxa"/>
                </w:tcPr>
                <w:p w14:paraId="3115C616" w14:textId="23BA10AB" w:rsidR="00926567" w:rsidRDefault="00926567" w:rsidP="002B6110">
                  <w:pPr>
                    <w:pStyle w:val="NoSpacing"/>
                  </w:pPr>
                  <w:r>
                    <w:t>Unit 2</w:t>
                  </w:r>
                </w:p>
              </w:tc>
              <w:tc>
                <w:tcPr>
                  <w:tcW w:w="4234" w:type="dxa"/>
                </w:tcPr>
                <w:p w14:paraId="2B5D140F" w14:textId="31EF7799" w:rsidR="00926567" w:rsidRDefault="00926567" w:rsidP="002B6110">
                  <w:pPr>
                    <w:pStyle w:val="NoSpacing"/>
                  </w:pPr>
                  <w:r>
                    <w:t>Reimbursement electricity</w:t>
                  </w:r>
                </w:p>
              </w:tc>
              <w:tc>
                <w:tcPr>
                  <w:tcW w:w="2474" w:type="dxa"/>
                </w:tcPr>
                <w:p w14:paraId="2CD743AA" w14:textId="1D71A75F" w:rsidR="00926567" w:rsidRDefault="004360F0" w:rsidP="002B6110">
                  <w:pPr>
                    <w:pStyle w:val="NoSpacing"/>
                    <w:jc w:val="right"/>
                  </w:pPr>
                  <w:r>
                    <w:t>1,992.67</w:t>
                  </w:r>
                </w:p>
              </w:tc>
            </w:tr>
            <w:tr w:rsidR="00CE6631" w:rsidRPr="00EB4016" w14:paraId="5926ECC4" w14:textId="77777777" w:rsidTr="00C84B37">
              <w:trPr>
                <w:trHeight w:val="87"/>
              </w:trPr>
              <w:tc>
                <w:tcPr>
                  <w:tcW w:w="2550" w:type="dxa"/>
                </w:tcPr>
                <w:p w14:paraId="49FE629B" w14:textId="44CFF00C" w:rsidR="00CE6631" w:rsidRDefault="00CE6631" w:rsidP="002B6110">
                  <w:pPr>
                    <w:pStyle w:val="NoSpacing"/>
                  </w:pPr>
                  <w:r>
                    <w:t>Unit 2</w:t>
                  </w:r>
                </w:p>
              </w:tc>
              <w:tc>
                <w:tcPr>
                  <w:tcW w:w="4234" w:type="dxa"/>
                </w:tcPr>
                <w:p w14:paraId="3F19BE8F" w14:textId="38FB17C7" w:rsidR="00CE6631" w:rsidRDefault="00CE6631" w:rsidP="002B6110">
                  <w:pPr>
                    <w:pStyle w:val="NoSpacing"/>
                  </w:pPr>
                  <w:r>
                    <w:t>Reimbursement extra keys</w:t>
                  </w:r>
                </w:p>
              </w:tc>
              <w:tc>
                <w:tcPr>
                  <w:tcW w:w="2474" w:type="dxa"/>
                </w:tcPr>
                <w:p w14:paraId="59B03D27" w14:textId="031334AB" w:rsidR="00CE6631" w:rsidRDefault="00CE6631" w:rsidP="002B6110">
                  <w:pPr>
                    <w:pStyle w:val="NoSpacing"/>
                    <w:jc w:val="right"/>
                  </w:pPr>
                  <w:r>
                    <w:t>19.80</w:t>
                  </w:r>
                </w:p>
              </w:tc>
            </w:tr>
            <w:tr w:rsidR="00450284" w:rsidRPr="00EB4016" w14:paraId="327F3FAC" w14:textId="77777777" w:rsidTr="00C84B37">
              <w:trPr>
                <w:trHeight w:val="87"/>
              </w:trPr>
              <w:tc>
                <w:tcPr>
                  <w:tcW w:w="2550" w:type="dxa"/>
                </w:tcPr>
                <w:p w14:paraId="6B7D867E" w14:textId="0D339A9F" w:rsidR="00450284" w:rsidRPr="00EB4016" w:rsidRDefault="00450284" w:rsidP="002B6110">
                  <w:pPr>
                    <w:pStyle w:val="NoSpacing"/>
                  </w:pPr>
                  <w:r>
                    <w:t>Broadland DC</w:t>
                  </w:r>
                </w:p>
              </w:tc>
              <w:tc>
                <w:tcPr>
                  <w:tcW w:w="4234" w:type="dxa"/>
                </w:tcPr>
                <w:p w14:paraId="499D6DF5" w14:textId="25F6BBB4" w:rsidR="00450284" w:rsidRDefault="00EA5CA2" w:rsidP="002B6110">
                  <w:pPr>
                    <w:pStyle w:val="NoSpacing"/>
                  </w:pPr>
                  <w:r>
                    <w:t xml:space="preserve">Lottery for </w:t>
                  </w:r>
                  <w:r w:rsidR="00450284">
                    <w:t>foodbank</w:t>
                  </w:r>
                </w:p>
              </w:tc>
              <w:tc>
                <w:tcPr>
                  <w:tcW w:w="2474" w:type="dxa"/>
                </w:tcPr>
                <w:p w14:paraId="37903648" w14:textId="2E4F6906" w:rsidR="00450284" w:rsidRDefault="00EA5CA2" w:rsidP="002B6110">
                  <w:pPr>
                    <w:pStyle w:val="NoSpacing"/>
                    <w:jc w:val="right"/>
                  </w:pPr>
                  <w:r>
                    <w:t>15.00</w:t>
                  </w:r>
                </w:p>
              </w:tc>
            </w:tr>
            <w:tr w:rsidR="00854064" w:rsidRPr="00EB4016" w14:paraId="7BB34DFC" w14:textId="77777777" w:rsidTr="00C84B37">
              <w:trPr>
                <w:trHeight w:val="87"/>
              </w:trPr>
              <w:tc>
                <w:tcPr>
                  <w:tcW w:w="2550" w:type="dxa"/>
                </w:tcPr>
                <w:p w14:paraId="0FF785AD" w14:textId="691BCA28" w:rsidR="00854064" w:rsidRDefault="00845224" w:rsidP="002B6110">
                  <w:pPr>
                    <w:pStyle w:val="NoSpacing"/>
                  </w:pPr>
                  <w:r>
                    <w:t>Various</w:t>
                  </w:r>
                </w:p>
              </w:tc>
              <w:tc>
                <w:tcPr>
                  <w:tcW w:w="4234" w:type="dxa"/>
                </w:tcPr>
                <w:p w14:paraId="25D001CF" w14:textId="2CD458E7" w:rsidR="00854064" w:rsidRDefault="00845224" w:rsidP="002B6110">
                  <w:pPr>
                    <w:pStyle w:val="NoSpacing"/>
                  </w:pPr>
                  <w:r>
                    <w:t>Cemetery fees</w:t>
                  </w:r>
                </w:p>
              </w:tc>
              <w:tc>
                <w:tcPr>
                  <w:tcW w:w="2474" w:type="dxa"/>
                </w:tcPr>
                <w:p w14:paraId="37E23260" w14:textId="74A717FC" w:rsidR="00854064" w:rsidRDefault="00CE6631" w:rsidP="002B6110">
                  <w:pPr>
                    <w:pStyle w:val="NoSpacing"/>
                    <w:jc w:val="right"/>
                  </w:pPr>
                  <w:r>
                    <w:t>1,</w:t>
                  </w:r>
                  <w:r w:rsidR="00270813">
                    <w:t>600</w:t>
                  </w:r>
                  <w:r>
                    <w:t>.00</w:t>
                  </w:r>
                </w:p>
              </w:tc>
            </w:tr>
            <w:tr w:rsidR="002B6110" w:rsidRPr="00EB4016" w14:paraId="44D76635" w14:textId="77777777" w:rsidTr="00C84B37">
              <w:trPr>
                <w:trHeight w:val="87"/>
              </w:trPr>
              <w:tc>
                <w:tcPr>
                  <w:tcW w:w="2550" w:type="dxa"/>
                </w:tcPr>
                <w:p w14:paraId="42F203E9" w14:textId="37AB7F32" w:rsidR="002B6110" w:rsidRDefault="00CE6631" w:rsidP="002B6110">
                  <w:pPr>
                    <w:pStyle w:val="NoSpacing"/>
                  </w:pPr>
                  <w:r>
                    <w:t>BDC</w:t>
                  </w:r>
                </w:p>
              </w:tc>
              <w:tc>
                <w:tcPr>
                  <w:tcW w:w="4234" w:type="dxa"/>
                </w:tcPr>
                <w:p w14:paraId="598CE885" w14:textId="60A758CD" w:rsidR="002B6110" w:rsidRDefault="00CE6631" w:rsidP="002B6110">
                  <w:pPr>
                    <w:pStyle w:val="NoSpacing"/>
                  </w:pPr>
                  <w:r>
                    <w:t>Grant for planting</w:t>
                  </w:r>
                </w:p>
              </w:tc>
              <w:tc>
                <w:tcPr>
                  <w:tcW w:w="2474" w:type="dxa"/>
                </w:tcPr>
                <w:p w14:paraId="0DC11F38" w14:textId="285ED579" w:rsidR="002B6110" w:rsidRDefault="00CE6631" w:rsidP="002B6110">
                  <w:pPr>
                    <w:pStyle w:val="NoSpacing"/>
                    <w:jc w:val="right"/>
                  </w:pPr>
                  <w:r>
                    <w:t>300.00</w:t>
                  </w:r>
                </w:p>
              </w:tc>
            </w:tr>
            <w:tr w:rsidR="00EA5CA2" w:rsidRPr="00EB4016" w14:paraId="24D0409A" w14:textId="77777777" w:rsidTr="00C84B37">
              <w:trPr>
                <w:trHeight w:val="87"/>
              </w:trPr>
              <w:tc>
                <w:tcPr>
                  <w:tcW w:w="2550" w:type="dxa"/>
                </w:tcPr>
                <w:p w14:paraId="0F1CD6F3" w14:textId="0780E490" w:rsidR="00EA5CA2" w:rsidRDefault="00EA5CA2" w:rsidP="002B6110">
                  <w:pPr>
                    <w:pStyle w:val="NoSpacing"/>
                  </w:pPr>
                  <w:r>
                    <w:t>Upton PC</w:t>
                  </w:r>
                </w:p>
              </w:tc>
              <w:tc>
                <w:tcPr>
                  <w:tcW w:w="4234" w:type="dxa"/>
                </w:tcPr>
                <w:p w14:paraId="606EE3D8" w14:textId="3101C179" w:rsidR="00EA5CA2" w:rsidRDefault="00EA5CA2" w:rsidP="002B6110">
                  <w:pPr>
                    <w:pStyle w:val="NoSpacing"/>
                  </w:pPr>
                  <w:r>
                    <w:t>Share of costs</w:t>
                  </w:r>
                </w:p>
              </w:tc>
              <w:tc>
                <w:tcPr>
                  <w:tcW w:w="2474" w:type="dxa"/>
                </w:tcPr>
                <w:p w14:paraId="1927BED2" w14:textId="21D9F5C2" w:rsidR="00EA5CA2" w:rsidRDefault="00EA5CA2" w:rsidP="002B6110">
                  <w:pPr>
                    <w:pStyle w:val="NoSpacing"/>
                    <w:jc w:val="right"/>
                  </w:pPr>
                  <w:r>
                    <w:t>28.23</w:t>
                  </w:r>
                </w:p>
              </w:tc>
            </w:tr>
            <w:tr w:rsidR="00EA5CA2" w:rsidRPr="00EB4016" w14:paraId="60C5E726" w14:textId="77777777" w:rsidTr="00C84B37">
              <w:trPr>
                <w:trHeight w:val="87"/>
              </w:trPr>
              <w:tc>
                <w:tcPr>
                  <w:tcW w:w="2550" w:type="dxa"/>
                </w:tcPr>
                <w:p w14:paraId="0D395EC7" w14:textId="66071D18" w:rsidR="00EA5CA2" w:rsidRDefault="00EE31D2" w:rsidP="002B6110">
                  <w:pPr>
                    <w:pStyle w:val="NoSpacing"/>
                  </w:pPr>
                  <w:r>
                    <w:t>HMRC</w:t>
                  </w:r>
                </w:p>
              </w:tc>
              <w:tc>
                <w:tcPr>
                  <w:tcW w:w="4234" w:type="dxa"/>
                </w:tcPr>
                <w:p w14:paraId="6CF5B701" w14:textId="0E11BCEF" w:rsidR="00EA5CA2" w:rsidRDefault="00EE31D2" w:rsidP="002B6110">
                  <w:pPr>
                    <w:pStyle w:val="NoSpacing"/>
                  </w:pPr>
                  <w:r>
                    <w:t>VAT refund</w:t>
                  </w:r>
                </w:p>
              </w:tc>
              <w:tc>
                <w:tcPr>
                  <w:tcW w:w="2474" w:type="dxa"/>
                </w:tcPr>
                <w:p w14:paraId="297AA2D7" w14:textId="520FF58A" w:rsidR="00EA5CA2" w:rsidRDefault="00EE31D2" w:rsidP="002B6110">
                  <w:pPr>
                    <w:pStyle w:val="NoSpacing"/>
                    <w:jc w:val="right"/>
                  </w:pPr>
                  <w:r>
                    <w:t>17,558.89</w:t>
                  </w:r>
                </w:p>
              </w:tc>
            </w:tr>
            <w:tr w:rsidR="00EE31D2" w:rsidRPr="00EB4016" w14:paraId="7BD41B97" w14:textId="77777777" w:rsidTr="00C84B37">
              <w:trPr>
                <w:trHeight w:val="87"/>
              </w:trPr>
              <w:tc>
                <w:tcPr>
                  <w:tcW w:w="2550" w:type="dxa"/>
                </w:tcPr>
                <w:p w14:paraId="10F5C410" w14:textId="14DE3224" w:rsidR="00EE31D2" w:rsidRDefault="00FD7516" w:rsidP="002B6110">
                  <w:pPr>
                    <w:pStyle w:val="NoSpacing"/>
                  </w:pPr>
                  <w:r>
                    <w:t>Nationwide</w:t>
                  </w:r>
                </w:p>
              </w:tc>
              <w:tc>
                <w:tcPr>
                  <w:tcW w:w="4234" w:type="dxa"/>
                </w:tcPr>
                <w:p w14:paraId="3F6F5DFF" w14:textId="66576367" w:rsidR="00EE31D2" w:rsidRDefault="00FD7516" w:rsidP="002B6110">
                  <w:pPr>
                    <w:pStyle w:val="NoSpacing"/>
                  </w:pPr>
                  <w:r>
                    <w:t>Closure of account</w:t>
                  </w:r>
                </w:p>
              </w:tc>
              <w:tc>
                <w:tcPr>
                  <w:tcW w:w="2474" w:type="dxa"/>
                </w:tcPr>
                <w:p w14:paraId="2E75E4B7" w14:textId="66091745" w:rsidR="00EE31D2" w:rsidRDefault="00FD7516" w:rsidP="002B6110">
                  <w:pPr>
                    <w:pStyle w:val="NoSpacing"/>
                    <w:jc w:val="right"/>
                  </w:pPr>
                  <w:r>
                    <w:t>95,206.52</w:t>
                  </w:r>
                </w:p>
              </w:tc>
            </w:tr>
            <w:tr w:rsidR="00EE31D2" w:rsidRPr="00EB4016" w14:paraId="05E662BC" w14:textId="77777777" w:rsidTr="00C84B37">
              <w:trPr>
                <w:trHeight w:val="87"/>
              </w:trPr>
              <w:tc>
                <w:tcPr>
                  <w:tcW w:w="2550" w:type="dxa"/>
                </w:tcPr>
                <w:p w14:paraId="114980CF" w14:textId="0C7890D0" w:rsidR="00EE31D2" w:rsidRDefault="009B0DDE" w:rsidP="002B6110">
                  <w:pPr>
                    <w:pStyle w:val="NoSpacing"/>
                  </w:pPr>
                  <w:r>
                    <w:t>Lloyds</w:t>
                  </w:r>
                </w:p>
              </w:tc>
              <w:tc>
                <w:tcPr>
                  <w:tcW w:w="4234" w:type="dxa"/>
                </w:tcPr>
                <w:p w14:paraId="4BDF4C88" w14:textId="7CC2902B" w:rsidR="00EE31D2" w:rsidRDefault="009B0DDE" w:rsidP="002B6110">
                  <w:pPr>
                    <w:pStyle w:val="NoSpacing"/>
                  </w:pPr>
                  <w:r>
                    <w:t>Bank interest, monthly</w:t>
                  </w:r>
                </w:p>
              </w:tc>
              <w:tc>
                <w:tcPr>
                  <w:tcW w:w="2474" w:type="dxa"/>
                </w:tcPr>
                <w:p w14:paraId="5087D43F" w14:textId="17D89DDF" w:rsidR="00EE31D2" w:rsidRDefault="009B0DDE" w:rsidP="002B6110">
                  <w:pPr>
                    <w:pStyle w:val="NoSpacing"/>
                    <w:jc w:val="right"/>
                  </w:pPr>
                  <w:r>
                    <w:t>7.64</w:t>
                  </w:r>
                </w:p>
              </w:tc>
            </w:tr>
            <w:tr w:rsidR="004360F0" w:rsidRPr="00EB4016" w14:paraId="4B85E0A4" w14:textId="77777777" w:rsidTr="00C84B37">
              <w:trPr>
                <w:trHeight w:val="87"/>
              </w:trPr>
              <w:tc>
                <w:tcPr>
                  <w:tcW w:w="2550" w:type="dxa"/>
                </w:tcPr>
                <w:p w14:paraId="5B6F5C04" w14:textId="56041E36" w:rsidR="004360F0" w:rsidRDefault="004360F0" w:rsidP="002B6110">
                  <w:pPr>
                    <w:pStyle w:val="NoSpacing"/>
                  </w:pPr>
                  <w:r>
                    <w:t>NCC</w:t>
                  </w:r>
                </w:p>
              </w:tc>
              <w:tc>
                <w:tcPr>
                  <w:tcW w:w="4234" w:type="dxa"/>
                </w:tcPr>
                <w:p w14:paraId="5A29E848" w14:textId="3FAF633B" w:rsidR="004360F0" w:rsidRDefault="004360F0" w:rsidP="002B6110">
                  <w:pPr>
                    <w:pStyle w:val="NoSpacing"/>
                  </w:pPr>
                  <w:r>
                    <w:t>Additional verge cutting payment</w:t>
                  </w:r>
                </w:p>
              </w:tc>
              <w:tc>
                <w:tcPr>
                  <w:tcW w:w="2474" w:type="dxa"/>
                </w:tcPr>
                <w:p w14:paraId="14C10267" w14:textId="4A810865" w:rsidR="004360F0" w:rsidRDefault="004360F0" w:rsidP="002B6110">
                  <w:pPr>
                    <w:pStyle w:val="NoSpacing"/>
                    <w:jc w:val="right"/>
                  </w:pPr>
                  <w:r>
                    <w:t>309.66</w:t>
                  </w:r>
                </w:p>
              </w:tc>
            </w:tr>
            <w:tr w:rsidR="002B6110" w:rsidRPr="00EB4016" w14:paraId="1F8A30E2" w14:textId="77777777" w:rsidTr="00C84B37">
              <w:tc>
                <w:tcPr>
                  <w:tcW w:w="2550" w:type="dxa"/>
                </w:tcPr>
                <w:p w14:paraId="6D41DA92" w14:textId="398AED28" w:rsidR="002B6110" w:rsidRPr="00EB4016" w:rsidRDefault="00736EA9" w:rsidP="002B6110">
                  <w:pPr>
                    <w:pStyle w:val="NoSpacing"/>
                    <w:rPr>
                      <w:b/>
                    </w:rPr>
                  </w:pPr>
                  <w:r>
                    <w:rPr>
                      <w:b/>
                    </w:rPr>
                    <w:t>P</w:t>
                  </w:r>
                  <w:r w:rsidR="002B6110" w:rsidRPr="00EB4016">
                    <w:rPr>
                      <w:b/>
                    </w:rPr>
                    <w:t>ayments</w:t>
                  </w:r>
                  <w:r w:rsidR="002B6110">
                    <w:rPr>
                      <w:b/>
                    </w:rPr>
                    <w:t xml:space="preserve"> </w:t>
                  </w:r>
                  <w:r>
                    <w:rPr>
                      <w:b/>
                    </w:rPr>
                    <w:t>made</w:t>
                  </w:r>
                  <w:r w:rsidR="002B6110"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736EA9" w:rsidRPr="00EB4016" w14:paraId="3DF28034" w14:textId="77777777" w:rsidTr="00C84B37">
              <w:tc>
                <w:tcPr>
                  <w:tcW w:w="2550" w:type="dxa"/>
                </w:tcPr>
                <w:p w14:paraId="728BBD8C" w14:textId="061BCC49" w:rsidR="00736EA9" w:rsidRPr="00736EA9" w:rsidRDefault="00736EA9" w:rsidP="002B6110">
                  <w:pPr>
                    <w:pStyle w:val="NoSpacing"/>
                    <w:rPr>
                      <w:bCs/>
                    </w:rPr>
                  </w:pPr>
                  <w:r w:rsidRPr="00736EA9">
                    <w:rPr>
                      <w:bCs/>
                    </w:rPr>
                    <w:t>Siemens DD</w:t>
                  </w:r>
                </w:p>
              </w:tc>
              <w:tc>
                <w:tcPr>
                  <w:tcW w:w="4234" w:type="dxa"/>
                </w:tcPr>
                <w:p w14:paraId="75F38DA8" w14:textId="489FBC39" w:rsidR="00736EA9" w:rsidRPr="00EB4016" w:rsidRDefault="00736EA9" w:rsidP="002B6110">
                  <w:pPr>
                    <w:pStyle w:val="NoSpacing"/>
                  </w:pPr>
                  <w:r>
                    <w:t>Copier rental</w:t>
                  </w:r>
                </w:p>
              </w:tc>
              <w:tc>
                <w:tcPr>
                  <w:tcW w:w="2474" w:type="dxa"/>
                </w:tcPr>
                <w:p w14:paraId="1B8E5228" w14:textId="1F0AF843" w:rsidR="00736EA9" w:rsidRPr="00EB4016" w:rsidRDefault="00E62345" w:rsidP="002B6110">
                  <w:pPr>
                    <w:pStyle w:val="NoSpacing"/>
                    <w:jc w:val="right"/>
                  </w:pPr>
                  <w:r>
                    <w:t>205.26</w:t>
                  </w:r>
                </w:p>
              </w:tc>
            </w:tr>
            <w:tr w:rsidR="00603E8B" w:rsidRPr="00EB4016" w14:paraId="09D5C3BC" w14:textId="77777777" w:rsidTr="00C84B37">
              <w:tc>
                <w:tcPr>
                  <w:tcW w:w="2550" w:type="dxa"/>
                </w:tcPr>
                <w:p w14:paraId="48F7A54A" w14:textId="02D02455" w:rsidR="00603E8B" w:rsidRPr="00736EA9" w:rsidRDefault="00603E8B" w:rsidP="002B6110">
                  <w:pPr>
                    <w:pStyle w:val="NoSpacing"/>
                    <w:rPr>
                      <w:bCs/>
                    </w:rPr>
                  </w:pPr>
                  <w:r>
                    <w:rPr>
                      <w:bCs/>
                    </w:rPr>
                    <w:t>Telecoms World DD</w:t>
                  </w:r>
                </w:p>
              </w:tc>
              <w:tc>
                <w:tcPr>
                  <w:tcW w:w="4234" w:type="dxa"/>
                </w:tcPr>
                <w:p w14:paraId="5F8CD5A8" w14:textId="52720F5A" w:rsidR="00603E8B" w:rsidRDefault="00603E8B" w:rsidP="002B6110">
                  <w:pPr>
                    <w:pStyle w:val="NoSpacing"/>
                  </w:pPr>
                  <w:r>
                    <w:t>Phone line for foodbank</w:t>
                  </w:r>
                  <w:r w:rsidR="0036443C">
                    <w:t xml:space="preserve"> x 2</w:t>
                  </w:r>
                </w:p>
              </w:tc>
              <w:tc>
                <w:tcPr>
                  <w:tcW w:w="2474" w:type="dxa"/>
                </w:tcPr>
                <w:p w14:paraId="38ED7CB3" w14:textId="2D1F8E77" w:rsidR="00603E8B" w:rsidRPr="00B9130B" w:rsidRDefault="00AF672F" w:rsidP="002B6110">
                  <w:pPr>
                    <w:pStyle w:val="NoSpacing"/>
                    <w:jc w:val="right"/>
                    <w:rPr>
                      <w:lang w:val="en-US"/>
                    </w:rPr>
                  </w:pPr>
                  <w:r>
                    <w:t>32.43</w:t>
                  </w:r>
                </w:p>
              </w:tc>
            </w:tr>
            <w:tr w:rsidR="00603E8B" w:rsidRPr="00EB4016" w14:paraId="594122AB" w14:textId="77777777" w:rsidTr="00C84B37">
              <w:tc>
                <w:tcPr>
                  <w:tcW w:w="2550" w:type="dxa"/>
                </w:tcPr>
                <w:p w14:paraId="1795D600" w14:textId="618BDCD9" w:rsidR="00603E8B" w:rsidRDefault="00603E8B" w:rsidP="002B6110">
                  <w:pPr>
                    <w:pStyle w:val="NoSpacing"/>
                    <w:rPr>
                      <w:bCs/>
                    </w:rPr>
                  </w:pPr>
                  <w:r>
                    <w:rPr>
                      <w:bCs/>
                    </w:rPr>
                    <w:t>Comm-Tech DD</w:t>
                  </w:r>
                </w:p>
              </w:tc>
              <w:tc>
                <w:tcPr>
                  <w:tcW w:w="4234" w:type="dxa"/>
                </w:tcPr>
                <w:p w14:paraId="6A3F7FDC" w14:textId="79E3A276" w:rsidR="00603E8B" w:rsidRDefault="00603E8B" w:rsidP="002B6110">
                  <w:pPr>
                    <w:pStyle w:val="NoSpacing"/>
                  </w:pPr>
                  <w:r>
                    <w:t>Broadband at BGC</w:t>
                  </w:r>
                  <w:r w:rsidR="003727E0">
                    <w:t xml:space="preserve"> x 2</w:t>
                  </w:r>
                </w:p>
              </w:tc>
              <w:tc>
                <w:tcPr>
                  <w:tcW w:w="2474" w:type="dxa"/>
                </w:tcPr>
                <w:p w14:paraId="21190E2A" w14:textId="37CC8D99" w:rsidR="00603E8B" w:rsidRDefault="00E10B4C" w:rsidP="002B6110">
                  <w:pPr>
                    <w:pStyle w:val="NoSpacing"/>
                    <w:jc w:val="right"/>
                  </w:pPr>
                  <w:r>
                    <w:t>83.96</w:t>
                  </w:r>
                </w:p>
              </w:tc>
            </w:tr>
            <w:tr w:rsidR="004C43AF" w:rsidRPr="00EB4016" w14:paraId="5F5FB158" w14:textId="77777777" w:rsidTr="00C84B37">
              <w:tc>
                <w:tcPr>
                  <w:tcW w:w="2550" w:type="dxa"/>
                </w:tcPr>
                <w:p w14:paraId="2C916016" w14:textId="0A86EE75" w:rsidR="004C43AF" w:rsidRDefault="004C43AF" w:rsidP="002B6110">
                  <w:pPr>
                    <w:pStyle w:val="NoSpacing"/>
                    <w:rPr>
                      <w:bCs/>
                    </w:rPr>
                  </w:pPr>
                  <w:r>
                    <w:rPr>
                      <w:bCs/>
                    </w:rPr>
                    <w:t>Total DD</w:t>
                  </w:r>
                </w:p>
              </w:tc>
              <w:tc>
                <w:tcPr>
                  <w:tcW w:w="4234" w:type="dxa"/>
                </w:tcPr>
                <w:p w14:paraId="601FE576" w14:textId="64EC7D48" w:rsidR="004C43AF" w:rsidRDefault="004C43AF" w:rsidP="002B6110">
                  <w:pPr>
                    <w:pStyle w:val="NoSpacing"/>
                  </w:pPr>
                  <w:r>
                    <w:t>Electricity at public toilets x</w:t>
                  </w:r>
                  <w:r w:rsidR="00AA19E9">
                    <w:t xml:space="preserve"> 3</w:t>
                  </w:r>
                </w:p>
              </w:tc>
              <w:tc>
                <w:tcPr>
                  <w:tcW w:w="2474" w:type="dxa"/>
                </w:tcPr>
                <w:p w14:paraId="42B2C5EB" w14:textId="773555A3" w:rsidR="004C43AF" w:rsidRDefault="00374817" w:rsidP="002B6110">
                  <w:pPr>
                    <w:pStyle w:val="NoSpacing"/>
                    <w:jc w:val="right"/>
                  </w:pPr>
                  <w:r>
                    <w:t>137.90</w:t>
                  </w:r>
                </w:p>
              </w:tc>
            </w:tr>
            <w:tr w:rsidR="00457B22" w:rsidRPr="00EB4016" w14:paraId="25A20B4F" w14:textId="77777777" w:rsidTr="00C84B37">
              <w:tc>
                <w:tcPr>
                  <w:tcW w:w="2550" w:type="dxa"/>
                </w:tcPr>
                <w:p w14:paraId="01D5794D" w14:textId="1EE55588" w:rsidR="00457B22" w:rsidRDefault="00457B22" w:rsidP="002B6110">
                  <w:pPr>
                    <w:pStyle w:val="NoSpacing"/>
                    <w:rPr>
                      <w:bCs/>
                    </w:rPr>
                  </w:pPr>
                  <w:r>
                    <w:rPr>
                      <w:bCs/>
                    </w:rPr>
                    <w:t>Wave DD</w:t>
                  </w:r>
                </w:p>
              </w:tc>
              <w:tc>
                <w:tcPr>
                  <w:tcW w:w="4234" w:type="dxa"/>
                </w:tcPr>
                <w:p w14:paraId="759B3525" w14:textId="7C518321" w:rsidR="00457B22" w:rsidRDefault="00457B22" w:rsidP="002B6110">
                  <w:pPr>
                    <w:pStyle w:val="NoSpacing"/>
                  </w:pPr>
                  <w:r>
                    <w:t>Water at cemetery</w:t>
                  </w:r>
                </w:p>
              </w:tc>
              <w:tc>
                <w:tcPr>
                  <w:tcW w:w="2474" w:type="dxa"/>
                </w:tcPr>
                <w:p w14:paraId="5E52B2CB" w14:textId="41367136" w:rsidR="00457B22" w:rsidRDefault="003F4F4F" w:rsidP="002B6110">
                  <w:pPr>
                    <w:pStyle w:val="NoSpacing"/>
                    <w:jc w:val="right"/>
                  </w:pPr>
                  <w:r>
                    <w:t>18.17</w:t>
                  </w:r>
                </w:p>
              </w:tc>
            </w:tr>
            <w:tr w:rsidR="00A9729C" w:rsidRPr="00EB4016" w14:paraId="2E853C8B" w14:textId="77777777" w:rsidTr="00C84B37">
              <w:tc>
                <w:tcPr>
                  <w:tcW w:w="2550" w:type="dxa"/>
                </w:tcPr>
                <w:p w14:paraId="4B812AC8" w14:textId="7FF093C0" w:rsidR="00A9729C" w:rsidRDefault="00A9729C" w:rsidP="002B6110">
                  <w:pPr>
                    <w:pStyle w:val="NoSpacing"/>
                    <w:rPr>
                      <w:bCs/>
                    </w:rPr>
                  </w:pPr>
                  <w:r>
                    <w:rPr>
                      <w:bCs/>
                    </w:rPr>
                    <w:t>SWALEC</w:t>
                  </w:r>
                </w:p>
              </w:tc>
              <w:tc>
                <w:tcPr>
                  <w:tcW w:w="4234" w:type="dxa"/>
                </w:tcPr>
                <w:p w14:paraId="35531279" w14:textId="7BE79775" w:rsidR="00A9729C" w:rsidRDefault="00A9729C" w:rsidP="002B6110">
                  <w:pPr>
                    <w:pStyle w:val="NoSpacing"/>
                  </w:pPr>
                  <w:r>
                    <w:t>Electricity for streetlights</w:t>
                  </w:r>
                </w:p>
              </w:tc>
              <w:tc>
                <w:tcPr>
                  <w:tcW w:w="2474" w:type="dxa"/>
                </w:tcPr>
                <w:p w14:paraId="4EF8814D" w14:textId="64A2320F" w:rsidR="00A9729C" w:rsidRDefault="00A9729C" w:rsidP="002B6110">
                  <w:pPr>
                    <w:pStyle w:val="NoSpacing"/>
                    <w:jc w:val="right"/>
                  </w:pPr>
                  <w:r>
                    <w:t>578.43</w:t>
                  </w:r>
                </w:p>
              </w:tc>
            </w:tr>
            <w:tr w:rsidR="003C0310" w:rsidRPr="00EB4016" w14:paraId="725129CD" w14:textId="77777777" w:rsidTr="00C84B37">
              <w:tc>
                <w:tcPr>
                  <w:tcW w:w="2550" w:type="dxa"/>
                </w:tcPr>
                <w:p w14:paraId="76DD7D6C" w14:textId="2DED4E6E" w:rsidR="003C0310" w:rsidRDefault="003C0310" w:rsidP="002B6110">
                  <w:pPr>
                    <w:pStyle w:val="NoSpacing"/>
                    <w:rPr>
                      <w:bCs/>
                    </w:rPr>
                  </w:pPr>
                  <w:r>
                    <w:rPr>
                      <w:bCs/>
                    </w:rPr>
                    <w:t>Anglian Water DD</w:t>
                  </w:r>
                </w:p>
              </w:tc>
              <w:tc>
                <w:tcPr>
                  <w:tcW w:w="4234" w:type="dxa"/>
                </w:tcPr>
                <w:p w14:paraId="2A218F72" w14:textId="38F07EEA" w:rsidR="003C0310" w:rsidRDefault="003C0310" w:rsidP="002B6110">
                  <w:pPr>
                    <w:pStyle w:val="NoSpacing"/>
                  </w:pPr>
                  <w:r>
                    <w:t>Water at allotments</w:t>
                  </w:r>
                </w:p>
              </w:tc>
              <w:tc>
                <w:tcPr>
                  <w:tcW w:w="2474" w:type="dxa"/>
                </w:tcPr>
                <w:p w14:paraId="6488E1F4" w14:textId="522E0A16" w:rsidR="003C0310" w:rsidRDefault="003C0310" w:rsidP="002B6110">
                  <w:pPr>
                    <w:pStyle w:val="NoSpacing"/>
                    <w:jc w:val="right"/>
                  </w:pPr>
                  <w:r>
                    <w:t>53.87</w:t>
                  </w:r>
                </w:p>
              </w:tc>
            </w:tr>
            <w:tr w:rsidR="002B6110" w:rsidRPr="00EB4016" w14:paraId="6DE208D6" w14:textId="77777777" w:rsidTr="00C84B37">
              <w:tc>
                <w:tcPr>
                  <w:tcW w:w="2550" w:type="dxa"/>
                </w:tcPr>
                <w:p w14:paraId="13821B35" w14:textId="0B347D23" w:rsidR="002B6110" w:rsidRPr="00EB4016" w:rsidRDefault="002B6110" w:rsidP="002B6110">
                  <w:pPr>
                    <w:pStyle w:val="NoSpacing"/>
                  </w:pPr>
                  <w:r w:rsidRPr="00EB4016">
                    <w:lastRenderedPageBreak/>
                    <w:t>Employment costs</w:t>
                  </w:r>
                </w:p>
              </w:tc>
              <w:tc>
                <w:tcPr>
                  <w:tcW w:w="4234" w:type="dxa"/>
                </w:tcPr>
                <w:p w14:paraId="015A7036" w14:textId="00A36677" w:rsidR="002B6110" w:rsidRPr="00EB4016" w:rsidRDefault="002B6110" w:rsidP="002B6110">
                  <w:pPr>
                    <w:pStyle w:val="NoSpacing"/>
                    <w:rPr>
                      <w:lang w:val="fr-FR"/>
                    </w:rPr>
                  </w:pPr>
                  <w:r w:rsidRPr="00EB4016">
                    <w:rPr>
                      <w:lang w:val="fr-FR"/>
                    </w:rPr>
                    <w:t>Employment</w:t>
                  </w:r>
                  <w:r>
                    <w:rPr>
                      <w:lang w:val="fr-FR"/>
                    </w:rPr>
                    <w:t>, pension</w:t>
                  </w:r>
                  <w:r w:rsidRPr="00EB4016">
                    <w:rPr>
                      <w:lang w:val="fr-FR"/>
                    </w:rPr>
                    <w:t xml:space="preserve"> and exps</w:t>
                  </w:r>
                </w:p>
              </w:tc>
              <w:tc>
                <w:tcPr>
                  <w:tcW w:w="2474" w:type="dxa"/>
                </w:tcPr>
                <w:p w14:paraId="058F84B0" w14:textId="13022051" w:rsidR="002B6110" w:rsidRPr="00EB4016" w:rsidRDefault="009A2A4B" w:rsidP="002B6110">
                  <w:pPr>
                    <w:pStyle w:val="NoSpacing"/>
                    <w:jc w:val="right"/>
                  </w:pPr>
                  <w:r>
                    <w:t>33.00</w:t>
                  </w:r>
                </w:p>
              </w:tc>
            </w:tr>
            <w:tr w:rsidR="002B6110" w:rsidRPr="00EB4016" w14:paraId="52A422ED" w14:textId="77777777" w:rsidTr="00C84B37">
              <w:tc>
                <w:tcPr>
                  <w:tcW w:w="2550" w:type="dxa"/>
                </w:tcPr>
                <w:p w14:paraId="37A6859A" w14:textId="40C25829" w:rsidR="002B6110" w:rsidRDefault="001155C3" w:rsidP="002B6110">
                  <w:pPr>
                    <w:pStyle w:val="NoSpacing"/>
                  </w:pPr>
                  <w:r>
                    <w:t>Bycrofts</w:t>
                  </w:r>
                </w:p>
              </w:tc>
              <w:tc>
                <w:tcPr>
                  <w:tcW w:w="4234" w:type="dxa"/>
                </w:tcPr>
                <w:p w14:paraId="0A603F50" w14:textId="4DB0C04E" w:rsidR="002B6110" w:rsidRDefault="001155C3" w:rsidP="002B6110">
                  <w:pPr>
                    <w:pStyle w:val="NoSpacing"/>
                  </w:pPr>
                  <w:r>
                    <w:t>Letting fee Unit 1</w:t>
                  </w:r>
                </w:p>
              </w:tc>
              <w:tc>
                <w:tcPr>
                  <w:tcW w:w="2474" w:type="dxa"/>
                </w:tcPr>
                <w:p w14:paraId="296995CA" w14:textId="7F2F1093" w:rsidR="002B6110" w:rsidRDefault="001155C3" w:rsidP="002B6110">
                  <w:pPr>
                    <w:pStyle w:val="NoSpacing"/>
                    <w:jc w:val="right"/>
                  </w:pPr>
                  <w:r>
                    <w:t>1,710.00</w:t>
                  </w:r>
                </w:p>
              </w:tc>
            </w:tr>
            <w:tr w:rsidR="00BB7F1B" w:rsidRPr="00EB4016" w14:paraId="3D573916" w14:textId="77777777" w:rsidTr="00C84B37">
              <w:tc>
                <w:tcPr>
                  <w:tcW w:w="2550" w:type="dxa"/>
                </w:tcPr>
                <w:p w14:paraId="43E1A374" w14:textId="1F8C49BD" w:rsidR="00BB7F1B" w:rsidRDefault="00BB7F1B" w:rsidP="002B6110">
                  <w:pPr>
                    <w:pStyle w:val="NoSpacing"/>
                  </w:pPr>
                  <w:r>
                    <w:t>Byc</w:t>
                  </w:r>
                  <w:r w:rsidR="00875847">
                    <w:t>r</w:t>
                  </w:r>
                  <w:r>
                    <w:t>ofts</w:t>
                  </w:r>
                </w:p>
              </w:tc>
              <w:tc>
                <w:tcPr>
                  <w:tcW w:w="4234" w:type="dxa"/>
                </w:tcPr>
                <w:p w14:paraId="42486AAA" w14:textId="43161741" w:rsidR="00BB7F1B" w:rsidRDefault="00BB7F1B" w:rsidP="002B6110">
                  <w:pPr>
                    <w:pStyle w:val="NoSpacing"/>
                  </w:pPr>
                  <w:r>
                    <w:t>Letting fee Unit 4</w:t>
                  </w:r>
                </w:p>
              </w:tc>
              <w:tc>
                <w:tcPr>
                  <w:tcW w:w="2474" w:type="dxa"/>
                </w:tcPr>
                <w:p w14:paraId="6F30C735" w14:textId="0F90646A" w:rsidR="00BB7F1B" w:rsidRDefault="00875847" w:rsidP="002B6110">
                  <w:pPr>
                    <w:pStyle w:val="NoSpacing"/>
                    <w:jc w:val="right"/>
                  </w:pPr>
                  <w:r>
                    <w:t>1,110.00</w:t>
                  </w:r>
                </w:p>
              </w:tc>
            </w:tr>
            <w:tr w:rsidR="00875847" w:rsidRPr="00EB4016" w14:paraId="540FA819" w14:textId="77777777" w:rsidTr="00C84B37">
              <w:tc>
                <w:tcPr>
                  <w:tcW w:w="2550" w:type="dxa"/>
                </w:tcPr>
                <w:p w14:paraId="3CAA4687" w14:textId="0C1A5484" w:rsidR="00875847" w:rsidRDefault="00875847" w:rsidP="002B6110">
                  <w:pPr>
                    <w:pStyle w:val="NoSpacing"/>
                  </w:pPr>
                  <w:r>
                    <w:t>A L Shearing</w:t>
                  </w:r>
                </w:p>
              </w:tc>
              <w:tc>
                <w:tcPr>
                  <w:tcW w:w="4234" w:type="dxa"/>
                </w:tcPr>
                <w:p w14:paraId="6B608F78" w14:textId="73307C35" w:rsidR="00875847" w:rsidRDefault="00875847" w:rsidP="002B6110">
                  <w:pPr>
                    <w:pStyle w:val="NoSpacing"/>
                  </w:pPr>
                  <w:r>
                    <w:t>Christmas trees</w:t>
                  </w:r>
                </w:p>
              </w:tc>
              <w:tc>
                <w:tcPr>
                  <w:tcW w:w="2474" w:type="dxa"/>
                </w:tcPr>
                <w:p w14:paraId="726CD40B" w14:textId="038EC103" w:rsidR="00875847" w:rsidRDefault="00875847" w:rsidP="002B6110">
                  <w:pPr>
                    <w:pStyle w:val="NoSpacing"/>
                    <w:jc w:val="right"/>
                  </w:pPr>
                  <w:r>
                    <w:t>360.00</w:t>
                  </w:r>
                </w:p>
              </w:tc>
            </w:tr>
            <w:tr w:rsidR="00F21AA8" w:rsidRPr="00EB4016" w14:paraId="0BA3B930" w14:textId="77777777" w:rsidTr="00C84B37">
              <w:tc>
                <w:tcPr>
                  <w:tcW w:w="2550" w:type="dxa"/>
                </w:tcPr>
                <w:p w14:paraId="0F989766" w14:textId="2A9BB6A9" w:rsidR="00F21AA8" w:rsidRDefault="00F21AA8" w:rsidP="002B6110">
                  <w:pPr>
                    <w:pStyle w:val="NoSpacing"/>
                  </w:pPr>
                  <w:r>
                    <w:t>SSE</w:t>
                  </w:r>
                </w:p>
              </w:tc>
              <w:tc>
                <w:tcPr>
                  <w:tcW w:w="4234" w:type="dxa"/>
                </w:tcPr>
                <w:p w14:paraId="6BF4DCB3" w14:textId="30F54963" w:rsidR="00F21AA8" w:rsidRDefault="00F21AA8" w:rsidP="002B6110">
                  <w:pPr>
                    <w:pStyle w:val="NoSpacing"/>
                  </w:pPr>
                  <w:r>
                    <w:t>Electricity at FTH</w:t>
                  </w:r>
                </w:p>
              </w:tc>
              <w:tc>
                <w:tcPr>
                  <w:tcW w:w="2474" w:type="dxa"/>
                </w:tcPr>
                <w:p w14:paraId="2BC3A528" w14:textId="32AE8A74" w:rsidR="00F21AA8" w:rsidRDefault="00F21AA8" w:rsidP="002B6110">
                  <w:pPr>
                    <w:pStyle w:val="NoSpacing"/>
                    <w:jc w:val="right"/>
                  </w:pPr>
                  <w:r>
                    <w:t>3,200.00</w:t>
                  </w:r>
                </w:p>
              </w:tc>
            </w:tr>
            <w:tr w:rsidR="00F21AA8" w:rsidRPr="00EB4016" w14:paraId="41A317A9" w14:textId="77777777" w:rsidTr="00C84B37">
              <w:tc>
                <w:tcPr>
                  <w:tcW w:w="2550" w:type="dxa"/>
                </w:tcPr>
                <w:p w14:paraId="1C00237F" w14:textId="1880CD2A" w:rsidR="00F21AA8" w:rsidRDefault="00F21AA8" w:rsidP="002B6110">
                  <w:pPr>
                    <w:pStyle w:val="NoSpacing"/>
                  </w:pPr>
                  <w:r>
                    <w:t>Tesco Mobile</w:t>
                  </w:r>
                </w:p>
              </w:tc>
              <w:tc>
                <w:tcPr>
                  <w:tcW w:w="4234" w:type="dxa"/>
                </w:tcPr>
                <w:p w14:paraId="4C5E7277" w14:textId="41DE8DEA" w:rsidR="00F21AA8" w:rsidRDefault="00F21AA8" w:rsidP="002B6110">
                  <w:pPr>
                    <w:pStyle w:val="NoSpacing"/>
                  </w:pPr>
                  <w:r>
                    <w:t>Staff phone</w:t>
                  </w:r>
                  <w:r w:rsidR="00690F50">
                    <w:t xml:space="preserve"> x 2</w:t>
                  </w:r>
                </w:p>
              </w:tc>
              <w:tc>
                <w:tcPr>
                  <w:tcW w:w="2474" w:type="dxa"/>
                </w:tcPr>
                <w:p w14:paraId="5E5A19F8" w14:textId="03CB2BF0" w:rsidR="00F21AA8" w:rsidRDefault="00690F50" w:rsidP="002B6110">
                  <w:pPr>
                    <w:pStyle w:val="NoSpacing"/>
                    <w:jc w:val="right"/>
                  </w:pPr>
                  <w:r>
                    <w:t>36.89</w:t>
                  </w:r>
                </w:p>
              </w:tc>
            </w:tr>
            <w:tr w:rsidR="00690F50" w:rsidRPr="00EB4016" w14:paraId="6E7FCE6A" w14:textId="77777777" w:rsidTr="00C84B37">
              <w:tc>
                <w:tcPr>
                  <w:tcW w:w="2550" w:type="dxa"/>
                </w:tcPr>
                <w:p w14:paraId="48AF4CEA" w14:textId="044FF4BB" w:rsidR="00690F50" w:rsidRDefault="00690F50" w:rsidP="002B6110">
                  <w:pPr>
                    <w:pStyle w:val="NoSpacing"/>
                  </w:pPr>
                  <w:r>
                    <w:t>C&amp;M Glass</w:t>
                  </w:r>
                </w:p>
              </w:tc>
              <w:tc>
                <w:tcPr>
                  <w:tcW w:w="4234" w:type="dxa"/>
                </w:tcPr>
                <w:p w14:paraId="0826972F" w14:textId="03830090" w:rsidR="00690F50" w:rsidRDefault="00690F50" w:rsidP="002B6110">
                  <w:pPr>
                    <w:pStyle w:val="NoSpacing"/>
                  </w:pPr>
                  <w:r>
                    <w:t>Repairs to windows in flat 42</w:t>
                  </w:r>
                </w:p>
              </w:tc>
              <w:tc>
                <w:tcPr>
                  <w:tcW w:w="2474" w:type="dxa"/>
                </w:tcPr>
                <w:p w14:paraId="4B82A84F" w14:textId="261150C0" w:rsidR="00690F50" w:rsidRDefault="00D466F3" w:rsidP="002B6110">
                  <w:pPr>
                    <w:pStyle w:val="NoSpacing"/>
                    <w:jc w:val="right"/>
                  </w:pPr>
                  <w:r>
                    <w:t>448.80</w:t>
                  </w:r>
                </w:p>
              </w:tc>
            </w:tr>
            <w:tr w:rsidR="00D466F3" w:rsidRPr="00EB4016" w14:paraId="52AB0CDB" w14:textId="77777777" w:rsidTr="00C84B37">
              <w:tc>
                <w:tcPr>
                  <w:tcW w:w="2550" w:type="dxa"/>
                </w:tcPr>
                <w:p w14:paraId="2494BEDB" w14:textId="68939E98" w:rsidR="00D466F3" w:rsidRDefault="00C30EED" w:rsidP="002B6110">
                  <w:pPr>
                    <w:pStyle w:val="NoSpacing"/>
                  </w:pPr>
                  <w:r>
                    <w:t>Fiona Richardson</w:t>
                  </w:r>
                </w:p>
              </w:tc>
              <w:tc>
                <w:tcPr>
                  <w:tcW w:w="4234" w:type="dxa"/>
                </w:tcPr>
                <w:p w14:paraId="796AAB66" w14:textId="63DCAAC0" w:rsidR="00D466F3" w:rsidRDefault="00D466F3" w:rsidP="002B6110">
                  <w:pPr>
                    <w:pStyle w:val="NoSpacing"/>
                  </w:pPr>
                  <w:r>
                    <w:t>Doorbells for disabled access at FTH</w:t>
                  </w:r>
                </w:p>
              </w:tc>
              <w:tc>
                <w:tcPr>
                  <w:tcW w:w="2474" w:type="dxa"/>
                </w:tcPr>
                <w:p w14:paraId="0C3E7213" w14:textId="4A000106" w:rsidR="00D466F3" w:rsidRDefault="00D466F3" w:rsidP="002B6110">
                  <w:pPr>
                    <w:pStyle w:val="NoSpacing"/>
                    <w:jc w:val="right"/>
                  </w:pPr>
                  <w:r>
                    <w:t>40.98</w:t>
                  </w:r>
                </w:p>
              </w:tc>
            </w:tr>
            <w:tr w:rsidR="00FD74BD" w:rsidRPr="00EB4016" w14:paraId="7E0434D3" w14:textId="77777777" w:rsidTr="00C84B37">
              <w:tc>
                <w:tcPr>
                  <w:tcW w:w="2550" w:type="dxa"/>
                </w:tcPr>
                <w:p w14:paraId="0CFE0637" w14:textId="0FBCE4A1" w:rsidR="00FD74BD" w:rsidRDefault="00FD74BD" w:rsidP="002B6110">
                  <w:pPr>
                    <w:pStyle w:val="NoSpacing"/>
                  </w:pPr>
                  <w:r>
                    <w:t>Seton</w:t>
                  </w:r>
                </w:p>
              </w:tc>
              <w:tc>
                <w:tcPr>
                  <w:tcW w:w="4234" w:type="dxa"/>
                </w:tcPr>
                <w:p w14:paraId="084136EA" w14:textId="5232C483" w:rsidR="00FD74BD" w:rsidRDefault="00FD74BD" w:rsidP="002B6110">
                  <w:pPr>
                    <w:pStyle w:val="NoSpacing"/>
                  </w:pPr>
                  <w:r>
                    <w:t>Grit spreader</w:t>
                  </w:r>
                </w:p>
              </w:tc>
              <w:tc>
                <w:tcPr>
                  <w:tcW w:w="2474" w:type="dxa"/>
                </w:tcPr>
                <w:p w14:paraId="48E46BB1" w14:textId="0C71450A" w:rsidR="00FD74BD" w:rsidRDefault="00FD74BD" w:rsidP="002B6110">
                  <w:pPr>
                    <w:pStyle w:val="NoSpacing"/>
                    <w:jc w:val="right"/>
                  </w:pPr>
                  <w:r>
                    <w:t>151.13</w:t>
                  </w:r>
                </w:p>
              </w:tc>
            </w:tr>
            <w:tr w:rsidR="00E62345" w:rsidRPr="00EB4016" w14:paraId="0EBA236E" w14:textId="77777777" w:rsidTr="00C84B37">
              <w:tc>
                <w:tcPr>
                  <w:tcW w:w="2550" w:type="dxa"/>
                </w:tcPr>
                <w:p w14:paraId="27410E2E" w14:textId="7821539D" w:rsidR="00E62345" w:rsidRDefault="00E62345" w:rsidP="002B6110">
                  <w:pPr>
                    <w:pStyle w:val="NoSpacing"/>
                  </w:pPr>
                  <w:r>
                    <w:t>Wilkersons</w:t>
                  </w:r>
                </w:p>
              </w:tc>
              <w:tc>
                <w:tcPr>
                  <w:tcW w:w="4234" w:type="dxa"/>
                </w:tcPr>
                <w:p w14:paraId="05C9BB4E" w14:textId="0052A41A" w:rsidR="00E62345" w:rsidRDefault="00E62345" w:rsidP="002B6110">
                  <w:pPr>
                    <w:pStyle w:val="NoSpacing"/>
                  </w:pPr>
                  <w:r>
                    <w:t>Consumables</w:t>
                  </w:r>
                </w:p>
              </w:tc>
              <w:tc>
                <w:tcPr>
                  <w:tcW w:w="2474" w:type="dxa"/>
                </w:tcPr>
                <w:p w14:paraId="2723427B" w14:textId="616B2907" w:rsidR="00E62345" w:rsidRDefault="00E62345" w:rsidP="002B6110">
                  <w:pPr>
                    <w:pStyle w:val="NoSpacing"/>
                    <w:jc w:val="right"/>
                  </w:pPr>
                  <w:r>
                    <w:t>72.04</w:t>
                  </w:r>
                </w:p>
              </w:tc>
            </w:tr>
            <w:tr w:rsidR="003F4F4F" w:rsidRPr="00EB4016" w14:paraId="077ECEDE" w14:textId="77777777" w:rsidTr="00C84B37">
              <w:tc>
                <w:tcPr>
                  <w:tcW w:w="2550" w:type="dxa"/>
                </w:tcPr>
                <w:p w14:paraId="6DE8D235" w14:textId="40873D91" w:rsidR="003F4F4F" w:rsidRDefault="003F4F4F" w:rsidP="002B6110">
                  <w:pPr>
                    <w:pStyle w:val="NoSpacing"/>
                  </w:pPr>
                  <w:proofErr w:type="spellStart"/>
                  <w:r>
                    <w:t>Currys</w:t>
                  </w:r>
                  <w:proofErr w:type="spellEnd"/>
                </w:p>
              </w:tc>
              <w:tc>
                <w:tcPr>
                  <w:tcW w:w="4234" w:type="dxa"/>
                </w:tcPr>
                <w:p w14:paraId="17D51FF6" w14:textId="44145108" w:rsidR="003F4F4F" w:rsidRDefault="003F4F4F" w:rsidP="002B6110">
                  <w:pPr>
                    <w:pStyle w:val="NoSpacing"/>
                  </w:pPr>
                  <w:r>
                    <w:t>Replacement wash m/c at flat 42</w:t>
                  </w:r>
                </w:p>
              </w:tc>
              <w:tc>
                <w:tcPr>
                  <w:tcW w:w="2474" w:type="dxa"/>
                </w:tcPr>
                <w:p w14:paraId="6637D8A3" w14:textId="7E4AC2F0" w:rsidR="003F4F4F" w:rsidRDefault="003F4F4F" w:rsidP="002B6110">
                  <w:pPr>
                    <w:pStyle w:val="NoSpacing"/>
                    <w:jc w:val="right"/>
                  </w:pPr>
                  <w:r>
                    <w:t>329.00</w:t>
                  </w:r>
                </w:p>
              </w:tc>
            </w:tr>
            <w:tr w:rsidR="00240353" w:rsidRPr="00EB4016" w14:paraId="352510EA" w14:textId="77777777" w:rsidTr="00C84B37">
              <w:tc>
                <w:tcPr>
                  <w:tcW w:w="2550" w:type="dxa"/>
                </w:tcPr>
                <w:p w14:paraId="0527FC3D" w14:textId="6B3DF9F6" w:rsidR="00240353" w:rsidRDefault="00240353" w:rsidP="002B6110">
                  <w:pPr>
                    <w:pStyle w:val="NoSpacing"/>
                  </w:pPr>
                  <w:r>
                    <w:t>East Coast Waste</w:t>
                  </w:r>
                </w:p>
              </w:tc>
              <w:tc>
                <w:tcPr>
                  <w:tcW w:w="4234" w:type="dxa"/>
                </w:tcPr>
                <w:p w14:paraId="6A045CBE" w14:textId="767E674E" w:rsidR="00240353" w:rsidRDefault="00240353" w:rsidP="002B6110">
                  <w:pPr>
                    <w:pStyle w:val="NoSpacing"/>
                  </w:pPr>
                  <w:r>
                    <w:t>Skip for Fletcher Room</w:t>
                  </w:r>
                </w:p>
              </w:tc>
              <w:tc>
                <w:tcPr>
                  <w:tcW w:w="2474" w:type="dxa"/>
                </w:tcPr>
                <w:p w14:paraId="4466C1C9" w14:textId="4DC96654" w:rsidR="00240353" w:rsidRDefault="00240353" w:rsidP="002B6110">
                  <w:pPr>
                    <w:pStyle w:val="NoSpacing"/>
                    <w:jc w:val="right"/>
                  </w:pPr>
                  <w:r>
                    <w:t>220.80</w:t>
                  </w:r>
                </w:p>
              </w:tc>
            </w:tr>
            <w:tr w:rsidR="00240353" w:rsidRPr="00EB4016" w14:paraId="0B8279F8" w14:textId="77777777" w:rsidTr="00C84B37">
              <w:tc>
                <w:tcPr>
                  <w:tcW w:w="2550" w:type="dxa"/>
                </w:tcPr>
                <w:p w14:paraId="7E1633F2" w14:textId="51ADB0C4" w:rsidR="00240353" w:rsidRDefault="00240353" w:rsidP="002B6110">
                  <w:pPr>
                    <w:pStyle w:val="NoSpacing"/>
                  </w:pPr>
                  <w:r>
                    <w:t>Nfk Home Services</w:t>
                  </w:r>
                </w:p>
              </w:tc>
              <w:tc>
                <w:tcPr>
                  <w:tcW w:w="4234" w:type="dxa"/>
                </w:tcPr>
                <w:p w14:paraId="34D3CBF1" w14:textId="74A1D121" w:rsidR="00240353" w:rsidRDefault="00240353" w:rsidP="002B6110">
                  <w:pPr>
                    <w:pStyle w:val="NoSpacing"/>
                  </w:pPr>
                  <w:r>
                    <w:t>Repairs at flat 42</w:t>
                  </w:r>
                </w:p>
              </w:tc>
              <w:tc>
                <w:tcPr>
                  <w:tcW w:w="2474" w:type="dxa"/>
                </w:tcPr>
                <w:p w14:paraId="3C43AE4C" w14:textId="26C6192D" w:rsidR="00240353" w:rsidRDefault="00C76EDA" w:rsidP="002B6110">
                  <w:pPr>
                    <w:pStyle w:val="NoSpacing"/>
                    <w:jc w:val="right"/>
                  </w:pPr>
                  <w:r>
                    <w:t>216.00</w:t>
                  </w:r>
                </w:p>
              </w:tc>
            </w:tr>
            <w:tr w:rsidR="00240353" w:rsidRPr="00EB4016" w14:paraId="3417E727" w14:textId="77777777" w:rsidTr="00C84B37">
              <w:tc>
                <w:tcPr>
                  <w:tcW w:w="2550" w:type="dxa"/>
                </w:tcPr>
                <w:p w14:paraId="32D105B0" w14:textId="6B2B51A5" w:rsidR="00240353" w:rsidRDefault="00C76EDA" w:rsidP="002B6110">
                  <w:pPr>
                    <w:pStyle w:val="NoSpacing"/>
                  </w:pPr>
                  <w:r>
                    <w:t>Rob Chapman</w:t>
                  </w:r>
                </w:p>
              </w:tc>
              <w:tc>
                <w:tcPr>
                  <w:tcW w:w="4234" w:type="dxa"/>
                </w:tcPr>
                <w:p w14:paraId="17D40755" w14:textId="6C295D22" w:rsidR="00240353" w:rsidRDefault="00C76EDA" w:rsidP="002B6110">
                  <w:pPr>
                    <w:pStyle w:val="NoSpacing"/>
                  </w:pPr>
                  <w:r>
                    <w:t>Repairs at BGC</w:t>
                  </w:r>
                </w:p>
              </w:tc>
              <w:tc>
                <w:tcPr>
                  <w:tcW w:w="2474" w:type="dxa"/>
                </w:tcPr>
                <w:p w14:paraId="3C2A0BEA" w14:textId="574C5346" w:rsidR="00240353" w:rsidRDefault="00C76EDA" w:rsidP="002B6110">
                  <w:pPr>
                    <w:pStyle w:val="NoSpacing"/>
                    <w:jc w:val="right"/>
                  </w:pPr>
                  <w:r>
                    <w:t>140.85</w:t>
                  </w:r>
                </w:p>
              </w:tc>
            </w:tr>
            <w:tr w:rsidR="00240353" w:rsidRPr="00EB4016" w14:paraId="0EA26BDE" w14:textId="77777777" w:rsidTr="00C84B37">
              <w:tc>
                <w:tcPr>
                  <w:tcW w:w="2550" w:type="dxa"/>
                </w:tcPr>
                <w:p w14:paraId="57F23E93" w14:textId="06C38205" w:rsidR="00240353" w:rsidRDefault="00C76EDA" w:rsidP="002B6110">
                  <w:pPr>
                    <w:pStyle w:val="NoSpacing"/>
                  </w:pPr>
                  <w:r>
                    <w:t>Roger Impey</w:t>
                  </w:r>
                </w:p>
              </w:tc>
              <w:tc>
                <w:tcPr>
                  <w:tcW w:w="4234" w:type="dxa"/>
                </w:tcPr>
                <w:p w14:paraId="03576659" w14:textId="6C699784" w:rsidR="00240353" w:rsidRDefault="00C76EDA" w:rsidP="002B6110">
                  <w:pPr>
                    <w:pStyle w:val="NoSpacing"/>
                  </w:pPr>
                  <w:r>
                    <w:t>Delivery for foodbank</w:t>
                  </w:r>
                  <w:r w:rsidR="00EE08DE">
                    <w:t xml:space="preserve"> x 2</w:t>
                  </w:r>
                </w:p>
              </w:tc>
              <w:tc>
                <w:tcPr>
                  <w:tcW w:w="2474" w:type="dxa"/>
                </w:tcPr>
                <w:p w14:paraId="4AFE08BF" w14:textId="34846DC5" w:rsidR="00240353" w:rsidRDefault="00EE08DE" w:rsidP="002B6110">
                  <w:pPr>
                    <w:pStyle w:val="NoSpacing"/>
                    <w:jc w:val="right"/>
                  </w:pPr>
                  <w:r>
                    <w:t>12.60</w:t>
                  </w:r>
                </w:p>
              </w:tc>
            </w:tr>
            <w:tr w:rsidR="007258A6" w:rsidRPr="00EB4016" w14:paraId="441F1FC3" w14:textId="77777777" w:rsidTr="00C84B37">
              <w:tc>
                <w:tcPr>
                  <w:tcW w:w="2550" w:type="dxa"/>
                </w:tcPr>
                <w:p w14:paraId="74AAE4D4" w14:textId="73A7709E" w:rsidR="007258A6" w:rsidRDefault="007258A6" w:rsidP="002B6110">
                  <w:pPr>
                    <w:pStyle w:val="NoSpacing"/>
                  </w:pPr>
                  <w:r>
                    <w:t>Cullum Line</w:t>
                  </w:r>
                </w:p>
              </w:tc>
              <w:tc>
                <w:tcPr>
                  <w:tcW w:w="4234" w:type="dxa"/>
                </w:tcPr>
                <w:p w14:paraId="5B197F24" w14:textId="34C3CD55" w:rsidR="007258A6" w:rsidRDefault="007258A6" w:rsidP="002B6110">
                  <w:pPr>
                    <w:pStyle w:val="NoSpacing"/>
                  </w:pPr>
                  <w:r>
                    <w:t>Lining at FTH car park</w:t>
                  </w:r>
                </w:p>
              </w:tc>
              <w:tc>
                <w:tcPr>
                  <w:tcW w:w="2474" w:type="dxa"/>
                </w:tcPr>
                <w:p w14:paraId="7C2F7818" w14:textId="58245133" w:rsidR="007258A6" w:rsidRDefault="007258A6" w:rsidP="002B6110">
                  <w:pPr>
                    <w:pStyle w:val="NoSpacing"/>
                    <w:jc w:val="right"/>
                  </w:pPr>
                  <w:r>
                    <w:t>936.00</w:t>
                  </w:r>
                </w:p>
              </w:tc>
            </w:tr>
            <w:tr w:rsidR="007258A6" w:rsidRPr="00EB4016" w14:paraId="30FD846C" w14:textId="77777777" w:rsidTr="00C84B37">
              <w:tc>
                <w:tcPr>
                  <w:tcW w:w="2550" w:type="dxa"/>
                </w:tcPr>
                <w:p w14:paraId="16B7EC05" w14:textId="250D9A61" w:rsidR="007258A6" w:rsidRDefault="007258A6" w:rsidP="002B6110">
                  <w:pPr>
                    <w:pStyle w:val="NoSpacing"/>
                  </w:pPr>
                  <w:r>
                    <w:t>SSE</w:t>
                  </w:r>
                </w:p>
              </w:tc>
              <w:tc>
                <w:tcPr>
                  <w:tcW w:w="4234" w:type="dxa"/>
                </w:tcPr>
                <w:p w14:paraId="28E6386F" w14:textId="56CADA69" w:rsidR="007258A6" w:rsidRDefault="007258A6" w:rsidP="002B6110">
                  <w:pPr>
                    <w:pStyle w:val="NoSpacing"/>
                  </w:pPr>
                  <w:r>
                    <w:t>Electricity at FTH</w:t>
                  </w:r>
                </w:p>
              </w:tc>
              <w:tc>
                <w:tcPr>
                  <w:tcW w:w="2474" w:type="dxa"/>
                </w:tcPr>
                <w:p w14:paraId="230FD224" w14:textId="327629F3" w:rsidR="007258A6" w:rsidRDefault="003C0310" w:rsidP="002B6110">
                  <w:pPr>
                    <w:pStyle w:val="NoSpacing"/>
                    <w:jc w:val="right"/>
                  </w:pPr>
                  <w:r>
                    <w:t>1,244.34</w:t>
                  </w:r>
                </w:p>
              </w:tc>
            </w:tr>
            <w:tr w:rsidR="007258A6" w:rsidRPr="00EB4016" w14:paraId="0B16D031" w14:textId="77777777" w:rsidTr="00C84B37">
              <w:tc>
                <w:tcPr>
                  <w:tcW w:w="2550" w:type="dxa"/>
                </w:tcPr>
                <w:p w14:paraId="2E95296A" w14:textId="16A1C324" w:rsidR="007258A6" w:rsidRDefault="00F7485D" w:rsidP="002B6110">
                  <w:pPr>
                    <w:pStyle w:val="NoSpacing"/>
                  </w:pPr>
                  <w:r>
                    <w:t>Pauline James</w:t>
                  </w:r>
                </w:p>
              </w:tc>
              <w:tc>
                <w:tcPr>
                  <w:tcW w:w="4234" w:type="dxa"/>
                </w:tcPr>
                <w:p w14:paraId="2B629C41" w14:textId="104C16EF" w:rsidR="007258A6" w:rsidRDefault="00F7485D" w:rsidP="002B6110">
                  <w:pPr>
                    <w:pStyle w:val="NoSpacing"/>
                  </w:pPr>
                  <w:r>
                    <w:t>Various expenses</w:t>
                  </w:r>
                </w:p>
              </w:tc>
              <w:tc>
                <w:tcPr>
                  <w:tcW w:w="2474" w:type="dxa"/>
                </w:tcPr>
                <w:p w14:paraId="01112DCD" w14:textId="735292FF" w:rsidR="007258A6" w:rsidRDefault="00F7485D" w:rsidP="002B6110">
                  <w:pPr>
                    <w:pStyle w:val="NoSpacing"/>
                    <w:jc w:val="right"/>
                  </w:pPr>
                  <w:r>
                    <w:t>118.36</w:t>
                  </w:r>
                </w:p>
              </w:tc>
            </w:tr>
            <w:tr w:rsidR="00F7485D" w:rsidRPr="00EB4016" w14:paraId="676B48BB" w14:textId="77777777" w:rsidTr="00C84B37">
              <w:tc>
                <w:tcPr>
                  <w:tcW w:w="2550" w:type="dxa"/>
                </w:tcPr>
                <w:p w14:paraId="1758D7F6" w14:textId="02C78413" w:rsidR="00F7485D" w:rsidRDefault="00F7485D" w:rsidP="002B6110">
                  <w:pPr>
                    <w:pStyle w:val="NoSpacing"/>
                  </w:pPr>
                  <w:r>
                    <w:t>Adam Fisher</w:t>
                  </w:r>
                </w:p>
              </w:tc>
              <w:tc>
                <w:tcPr>
                  <w:tcW w:w="4234" w:type="dxa"/>
                </w:tcPr>
                <w:p w14:paraId="4661ADB7" w14:textId="14727A96" w:rsidR="00F7485D" w:rsidRDefault="00F7485D" w:rsidP="002B6110">
                  <w:pPr>
                    <w:pStyle w:val="NoSpacing"/>
                  </w:pPr>
                  <w:r>
                    <w:t>Christmas lights for tree</w:t>
                  </w:r>
                </w:p>
              </w:tc>
              <w:tc>
                <w:tcPr>
                  <w:tcW w:w="2474" w:type="dxa"/>
                </w:tcPr>
                <w:p w14:paraId="2C522BE9" w14:textId="23BC99A1" w:rsidR="00F7485D" w:rsidRDefault="00F7485D" w:rsidP="002B6110">
                  <w:pPr>
                    <w:pStyle w:val="NoSpacing"/>
                    <w:jc w:val="right"/>
                  </w:pPr>
                  <w:r>
                    <w:t>32.50</w:t>
                  </w:r>
                </w:p>
              </w:tc>
            </w:tr>
            <w:tr w:rsidR="00F7485D" w:rsidRPr="00EB4016" w14:paraId="432348D0" w14:textId="77777777" w:rsidTr="00C84B37">
              <w:tc>
                <w:tcPr>
                  <w:tcW w:w="2550" w:type="dxa"/>
                </w:tcPr>
                <w:p w14:paraId="533B1433" w14:textId="6D6FBAFA" w:rsidR="00F7485D" w:rsidRDefault="007B7B8A" w:rsidP="002B6110">
                  <w:pPr>
                    <w:pStyle w:val="NoSpacing"/>
                  </w:pPr>
                  <w:r>
                    <w:t>Appliance Plus</w:t>
                  </w:r>
                </w:p>
              </w:tc>
              <w:tc>
                <w:tcPr>
                  <w:tcW w:w="4234" w:type="dxa"/>
                </w:tcPr>
                <w:p w14:paraId="1C82D15B" w14:textId="10041F54" w:rsidR="00F7485D" w:rsidRDefault="007B7B8A" w:rsidP="002B6110">
                  <w:pPr>
                    <w:pStyle w:val="NoSpacing"/>
                  </w:pPr>
                  <w:r>
                    <w:t>Repairs in flat 42</w:t>
                  </w:r>
                </w:p>
              </w:tc>
              <w:tc>
                <w:tcPr>
                  <w:tcW w:w="2474" w:type="dxa"/>
                </w:tcPr>
                <w:p w14:paraId="61A647F4" w14:textId="0AD9E95F" w:rsidR="00F7485D" w:rsidRDefault="007B7B8A" w:rsidP="002B6110">
                  <w:pPr>
                    <w:pStyle w:val="NoSpacing"/>
                    <w:jc w:val="right"/>
                  </w:pPr>
                  <w:r>
                    <w:t>54.00</w:t>
                  </w:r>
                </w:p>
              </w:tc>
            </w:tr>
            <w:tr w:rsidR="007B7B8A" w:rsidRPr="00EB4016" w14:paraId="2218352B" w14:textId="77777777" w:rsidTr="00C84B37">
              <w:tc>
                <w:tcPr>
                  <w:tcW w:w="2550" w:type="dxa"/>
                </w:tcPr>
                <w:p w14:paraId="125F61A2" w14:textId="71A21010" w:rsidR="007B7B8A" w:rsidRDefault="00D82402" w:rsidP="002B6110">
                  <w:pPr>
                    <w:pStyle w:val="NoSpacing"/>
                  </w:pPr>
                  <w:r>
                    <w:t>Acle Pre-School</w:t>
                  </w:r>
                </w:p>
              </w:tc>
              <w:tc>
                <w:tcPr>
                  <w:tcW w:w="4234" w:type="dxa"/>
                </w:tcPr>
                <w:p w14:paraId="70313A9F" w14:textId="44574ADD" w:rsidR="007B7B8A" w:rsidRDefault="00D82402" w:rsidP="002B6110">
                  <w:pPr>
                    <w:pStyle w:val="NoSpacing"/>
                  </w:pPr>
                  <w:r>
                    <w:t>Donation towards rent</w:t>
                  </w:r>
                </w:p>
              </w:tc>
              <w:tc>
                <w:tcPr>
                  <w:tcW w:w="2474" w:type="dxa"/>
                </w:tcPr>
                <w:p w14:paraId="2BA2DD80" w14:textId="22CA93A6" w:rsidR="007B7B8A" w:rsidRDefault="00D82402" w:rsidP="002B6110">
                  <w:pPr>
                    <w:pStyle w:val="NoSpacing"/>
                    <w:jc w:val="right"/>
                  </w:pPr>
                  <w:r>
                    <w:t>275.00</w:t>
                  </w:r>
                </w:p>
              </w:tc>
            </w:tr>
            <w:tr w:rsidR="007B7B8A" w:rsidRPr="00EB4016" w14:paraId="0282C2EC" w14:textId="77777777" w:rsidTr="00C84B37">
              <w:tc>
                <w:tcPr>
                  <w:tcW w:w="2550" w:type="dxa"/>
                </w:tcPr>
                <w:p w14:paraId="010C64FD" w14:textId="3578D422" w:rsidR="007B7B8A" w:rsidRDefault="00A9729C" w:rsidP="002B6110">
                  <w:pPr>
                    <w:pStyle w:val="NoSpacing"/>
                  </w:pPr>
                  <w:r>
                    <w:t>JP Chick Ltd</w:t>
                  </w:r>
                </w:p>
              </w:tc>
              <w:tc>
                <w:tcPr>
                  <w:tcW w:w="4234" w:type="dxa"/>
                </w:tcPr>
                <w:p w14:paraId="538AE1BA" w14:textId="3807482B" w:rsidR="007B7B8A" w:rsidRDefault="00A9729C" w:rsidP="002B6110">
                  <w:pPr>
                    <w:pStyle w:val="NoSpacing"/>
                  </w:pPr>
                  <w:r>
                    <w:t>Structural engineer re Fletcher Room</w:t>
                  </w:r>
                </w:p>
              </w:tc>
              <w:tc>
                <w:tcPr>
                  <w:tcW w:w="2474" w:type="dxa"/>
                </w:tcPr>
                <w:p w14:paraId="12026FAC" w14:textId="6391F42F" w:rsidR="007B7B8A" w:rsidRDefault="00A9729C" w:rsidP="002B6110">
                  <w:pPr>
                    <w:pStyle w:val="NoSpacing"/>
                    <w:jc w:val="right"/>
                  </w:pPr>
                  <w:r>
                    <w:t>1,094.40</w:t>
                  </w:r>
                </w:p>
              </w:tc>
            </w:tr>
            <w:tr w:rsidR="007B7B8A" w:rsidRPr="00EB4016" w14:paraId="7598C12C" w14:textId="77777777" w:rsidTr="00C84B37">
              <w:tc>
                <w:tcPr>
                  <w:tcW w:w="2550" w:type="dxa"/>
                </w:tcPr>
                <w:p w14:paraId="02965A64" w14:textId="5801CFB2" w:rsidR="007B7B8A" w:rsidRDefault="00C9321A" w:rsidP="002B6110">
                  <w:pPr>
                    <w:pStyle w:val="NoSpacing"/>
                  </w:pPr>
                  <w:r>
                    <w:t>Glasdon Ltd</w:t>
                  </w:r>
                </w:p>
              </w:tc>
              <w:tc>
                <w:tcPr>
                  <w:tcW w:w="4234" w:type="dxa"/>
                </w:tcPr>
                <w:p w14:paraId="5D1653B7" w14:textId="5B389C3D" w:rsidR="007B7B8A" w:rsidRDefault="00C9321A" w:rsidP="002B6110">
                  <w:pPr>
                    <w:pStyle w:val="NoSpacing"/>
                  </w:pPr>
                  <w:r>
                    <w:t>Bollards for New Road</w:t>
                  </w:r>
                </w:p>
              </w:tc>
              <w:tc>
                <w:tcPr>
                  <w:tcW w:w="2474" w:type="dxa"/>
                </w:tcPr>
                <w:p w14:paraId="3C9685D3" w14:textId="18F7AA7F" w:rsidR="007B7B8A" w:rsidRDefault="00C9321A" w:rsidP="002B6110">
                  <w:pPr>
                    <w:pStyle w:val="NoSpacing"/>
                    <w:jc w:val="right"/>
                  </w:pPr>
                  <w:r>
                    <w:t>1,799.04</w:t>
                  </w:r>
                </w:p>
              </w:tc>
            </w:tr>
            <w:tr w:rsidR="00010713" w:rsidRPr="00EB4016" w14:paraId="6259583C" w14:textId="77777777" w:rsidTr="00C30EED">
              <w:tc>
                <w:tcPr>
                  <w:tcW w:w="2550" w:type="dxa"/>
                </w:tcPr>
                <w:p w14:paraId="39A54F8C" w14:textId="04C734D1" w:rsidR="00010713" w:rsidRDefault="00010713" w:rsidP="002B6110">
                  <w:pPr>
                    <w:pStyle w:val="NoSpacing"/>
                  </w:pPr>
                  <w:r>
                    <w:t>Mills &amp; Reeve</w:t>
                  </w:r>
                </w:p>
              </w:tc>
              <w:tc>
                <w:tcPr>
                  <w:tcW w:w="4234" w:type="dxa"/>
                </w:tcPr>
                <w:p w14:paraId="15E97FA6" w14:textId="2B47D604" w:rsidR="00010713" w:rsidRDefault="00010713" w:rsidP="002B6110">
                  <w:pPr>
                    <w:pStyle w:val="NoSpacing"/>
                  </w:pPr>
                  <w:r>
                    <w:t>Legal fees</w:t>
                  </w:r>
                  <w:r w:rsidR="00037C18">
                    <w:t xml:space="preserve"> </w:t>
                  </w:r>
                  <w:r w:rsidR="007B7B8A">
                    <w:t>re Unit 1</w:t>
                  </w:r>
                </w:p>
              </w:tc>
              <w:tc>
                <w:tcPr>
                  <w:tcW w:w="2474" w:type="dxa"/>
                </w:tcPr>
                <w:p w14:paraId="39D2AD91" w14:textId="4D10C096" w:rsidR="00010713" w:rsidRDefault="007B7B8A" w:rsidP="002B6110">
                  <w:pPr>
                    <w:pStyle w:val="NoSpacing"/>
                    <w:jc w:val="right"/>
                  </w:pPr>
                  <w:r>
                    <w:t>1,516.44</w:t>
                  </w:r>
                </w:p>
              </w:tc>
            </w:tr>
            <w:tr w:rsidR="00010713" w:rsidRPr="00EB4016" w14:paraId="4FAC4751" w14:textId="77777777" w:rsidTr="00C30EED">
              <w:tc>
                <w:tcPr>
                  <w:tcW w:w="2550" w:type="dxa"/>
                </w:tcPr>
                <w:p w14:paraId="66C3AD5E" w14:textId="78368F04" w:rsidR="00010713" w:rsidRDefault="00037C18" w:rsidP="002B6110">
                  <w:pPr>
                    <w:pStyle w:val="NoSpacing"/>
                  </w:pPr>
                  <w:r>
                    <w:t>Acle Rec Centre</w:t>
                  </w:r>
                </w:p>
              </w:tc>
              <w:tc>
                <w:tcPr>
                  <w:tcW w:w="4234" w:type="dxa"/>
                </w:tcPr>
                <w:p w14:paraId="7BDEEAB4" w14:textId="25F57CE7" w:rsidR="00010713" w:rsidRDefault="00037C18" w:rsidP="002B6110">
                  <w:pPr>
                    <w:pStyle w:val="NoSpacing"/>
                  </w:pPr>
                  <w:r>
                    <w:t xml:space="preserve">Room </w:t>
                  </w:r>
                  <w:proofErr w:type="gramStart"/>
                  <w:r>
                    <w:t>hire</w:t>
                  </w:r>
                  <w:proofErr w:type="gramEnd"/>
                  <w:r>
                    <w:t xml:space="preserve"> youth club</w:t>
                  </w:r>
                </w:p>
              </w:tc>
              <w:tc>
                <w:tcPr>
                  <w:tcW w:w="2474" w:type="dxa"/>
                </w:tcPr>
                <w:p w14:paraId="31DEE963" w14:textId="1D0817BC" w:rsidR="00010713" w:rsidRDefault="00D82402" w:rsidP="002B6110">
                  <w:pPr>
                    <w:pStyle w:val="NoSpacing"/>
                    <w:jc w:val="right"/>
                  </w:pPr>
                  <w:r>
                    <w:t>86.25</w:t>
                  </w:r>
                </w:p>
              </w:tc>
            </w:tr>
            <w:tr w:rsidR="00C30EED" w:rsidRPr="00EB4016" w14:paraId="2BEBCE96" w14:textId="77777777" w:rsidTr="00C30EED">
              <w:tc>
                <w:tcPr>
                  <w:tcW w:w="2550" w:type="dxa"/>
                </w:tcPr>
                <w:p w14:paraId="12309B07" w14:textId="35E980A1" w:rsidR="00C30EED" w:rsidRDefault="00E10B4C" w:rsidP="002B6110">
                  <w:pPr>
                    <w:pStyle w:val="NoSpacing"/>
                  </w:pPr>
                  <w:r>
                    <w:t>Fiona Richardson</w:t>
                  </w:r>
                </w:p>
              </w:tc>
              <w:tc>
                <w:tcPr>
                  <w:tcW w:w="4234" w:type="dxa"/>
                </w:tcPr>
                <w:p w14:paraId="6DB818C2" w14:textId="269D7A36" w:rsidR="00C30EED" w:rsidRDefault="00E10B4C" w:rsidP="002B6110">
                  <w:pPr>
                    <w:pStyle w:val="NoSpacing"/>
                  </w:pPr>
                  <w:r>
                    <w:t>Mobile phone</w:t>
                  </w:r>
                </w:p>
              </w:tc>
              <w:tc>
                <w:tcPr>
                  <w:tcW w:w="2474" w:type="dxa"/>
                </w:tcPr>
                <w:p w14:paraId="4A9AB3AD" w14:textId="78DD3E8F" w:rsidR="00C30EED" w:rsidRDefault="00EE08DE" w:rsidP="002B6110">
                  <w:pPr>
                    <w:pStyle w:val="NoSpacing"/>
                    <w:jc w:val="right"/>
                  </w:pPr>
                  <w:r>
                    <w:t>26.09</w:t>
                  </w:r>
                </w:p>
              </w:tc>
            </w:tr>
            <w:tr w:rsidR="00C30EED" w:rsidRPr="00EB4016" w14:paraId="26F010B5" w14:textId="77777777" w:rsidTr="00C30EED">
              <w:tc>
                <w:tcPr>
                  <w:tcW w:w="2550" w:type="dxa"/>
                </w:tcPr>
                <w:p w14:paraId="1AC12D57" w14:textId="6ED7310E" w:rsidR="00C30EED" w:rsidRPr="00F002C5" w:rsidRDefault="00173487" w:rsidP="002B6110">
                  <w:pPr>
                    <w:pStyle w:val="NoSpacing"/>
                    <w:rPr>
                      <w:b/>
                      <w:bCs/>
                    </w:rPr>
                  </w:pPr>
                  <w:r w:rsidRPr="00F002C5">
                    <w:rPr>
                      <w:b/>
                      <w:bCs/>
                    </w:rPr>
                    <w:t>Invoice</w:t>
                  </w:r>
                  <w:r w:rsidR="00F002C5">
                    <w:rPr>
                      <w:b/>
                      <w:bCs/>
                    </w:rPr>
                    <w:t>s</w:t>
                  </w:r>
                  <w:r w:rsidRPr="00F002C5">
                    <w:rPr>
                      <w:b/>
                      <w:bCs/>
                    </w:rPr>
                    <w:t xml:space="preserve"> for Payment:</w:t>
                  </w:r>
                </w:p>
              </w:tc>
              <w:tc>
                <w:tcPr>
                  <w:tcW w:w="4234" w:type="dxa"/>
                </w:tcPr>
                <w:p w14:paraId="7FF51E2B" w14:textId="77777777" w:rsidR="00C30EED" w:rsidRDefault="00C30EED" w:rsidP="002B6110">
                  <w:pPr>
                    <w:pStyle w:val="NoSpacing"/>
                  </w:pPr>
                </w:p>
              </w:tc>
              <w:tc>
                <w:tcPr>
                  <w:tcW w:w="2474" w:type="dxa"/>
                </w:tcPr>
                <w:p w14:paraId="79936755" w14:textId="77777777" w:rsidR="00C30EED" w:rsidRDefault="00C30EED" w:rsidP="002B6110">
                  <w:pPr>
                    <w:pStyle w:val="NoSpacing"/>
                    <w:jc w:val="right"/>
                  </w:pPr>
                </w:p>
              </w:tc>
            </w:tr>
            <w:tr w:rsidR="00C30EED" w:rsidRPr="00EB4016" w14:paraId="0F7ED226" w14:textId="77777777" w:rsidTr="00C30EED">
              <w:tc>
                <w:tcPr>
                  <w:tcW w:w="2550" w:type="dxa"/>
                </w:tcPr>
                <w:p w14:paraId="7EEB4FEA" w14:textId="3457C096" w:rsidR="00C30EED" w:rsidRDefault="00F002C5" w:rsidP="002B6110">
                  <w:pPr>
                    <w:pStyle w:val="NoSpacing"/>
                  </w:pPr>
                  <w:r>
                    <w:t>Various</w:t>
                  </w:r>
                </w:p>
              </w:tc>
              <w:tc>
                <w:tcPr>
                  <w:tcW w:w="4234" w:type="dxa"/>
                </w:tcPr>
                <w:p w14:paraId="2465C902" w14:textId="72492E58" w:rsidR="00C30EED" w:rsidRDefault="00F002C5" w:rsidP="002B6110">
                  <w:pPr>
                    <w:pStyle w:val="NoSpacing"/>
                  </w:pPr>
                  <w:r>
                    <w:t>Employment costs</w:t>
                  </w:r>
                </w:p>
              </w:tc>
              <w:tc>
                <w:tcPr>
                  <w:tcW w:w="2474" w:type="dxa"/>
                </w:tcPr>
                <w:p w14:paraId="6FDD1516" w14:textId="5C87FBFC" w:rsidR="00C30EED" w:rsidRDefault="00637CEB" w:rsidP="002B6110">
                  <w:pPr>
                    <w:pStyle w:val="NoSpacing"/>
                    <w:jc w:val="right"/>
                  </w:pPr>
                  <w:r>
                    <w:t>7,</w:t>
                  </w:r>
                  <w:r w:rsidR="000B78EF">
                    <w:t>701.93</w:t>
                  </w:r>
                </w:p>
              </w:tc>
            </w:tr>
            <w:tr w:rsidR="00C30EED" w:rsidRPr="00EB4016" w14:paraId="029D9773" w14:textId="77777777" w:rsidTr="00C30EED">
              <w:tc>
                <w:tcPr>
                  <w:tcW w:w="2550" w:type="dxa"/>
                </w:tcPr>
                <w:p w14:paraId="756BFEB7" w14:textId="3FBDDA9B" w:rsidR="00C30EED" w:rsidRDefault="00D21137" w:rsidP="002B6110">
                  <w:pPr>
                    <w:pStyle w:val="NoSpacing"/>
                  </w:pPr>
                  <w:r>
                    <w:t>Flameskill</w:t>
                  </w:r>
                </w:p>
              </w:tc>
              <w:tc>
                <w:tcPr>
                  <w:tcW w:w="4234" w:type="dxa"/>
                </w:tcPr>
                <w:p w14:paraId="4B1799CE" w14:textId="1CAC06DC" w:rsidR="00C30EED" w:rsidRDefault="00D21137" w:rsidP="002B6110">
                  <w:pPr>
                    <w:pStyle w:val="NoSpacing"/>
                  </w:pPr>
                  <w:r>
                    <w:t>Extinguisher service – Fletcher Room</w:t>
                  </w:r>
                </w:p>
              </w:tc>
              <w:tc>
                <w:tcPr>
                  <w:tcW w:w="2474" w:type="dxa"/>
                </w:tcPr>
                <w:p w14:paraId="63746041" w14:textId="6445FBD7" w:rsidR="00C30EED" w:rsidRDefault="007A4FDE" w:rsidP="002B6110">
                  <w:pPr>
                    <w:pStyle w:val="NoSpacing"/>
                    <w:jc w:val="right"/>
                  </w:pPr>
                  <w:r>
                    <w:t>53.40</w:t>
                  </w:r>
                </w:p>
              </w:tc>
            </w:tr>
            <w:tr w:rsidR="00C30EED" w:rsidRPr="00EB4016" w14:paraId="26ACA1F1" w14:textId="77777777" w:rsidTr="00C30EED">
              <w:tc>
                <w:tcPr>
                  <w:tcW w:w="2550" w:type="dxa"/>
                </w:tcPr>
                <w:p w14:paraId="382F1335" w14:textId="1C031515" w:rsidR="00C30EED" w:rsidRDefault="007A4FDE" w:rsidP="002B6110">
                  <w:pPr>
                    <w:pStyle w:val="NoSpacing"/>
                  </w:pPr>
                  <w:r>
                    <w:t>Flameskill</w:t>
                  </w:r>
                </w:p>
              </w:tc>
              <w:tc>
                <w:tcPr>
                  <w:tcW w:w="4234" w:type="dxa"/>
                </w:tcPr>
                <w:p w14:paraId="01009AA5" w14:textId="1612A953" w:rsidR="00C30EED" w:rsidRDefault="007A4FDE" w:rsidP="002B6110">
                  <w:pPr>
                    <w:pStyle w:val="NoSpacing"/>
                  </w:pPr>
                  <w:r>
                    <w:t>Extinguisher service – BGC</w:t>
                  </w:r>
                </w:p>
              </w:tc>
              <w:tc>
                <w:tcPr>
                  <w:tcW w:w="2474" w:type="dxa"/>
                </w:tcPr>
                <w:p w14:paraId="0F395CDF" w14:textId="55BD717F" w:rsidR="00C30EED" w:rsidRDefault="009757A8" w:rsidP="002B6110">
                  <w:pPr>
                    <w:pStyle w:val="NoSpacing"/>
                    <w:jc w:val="right"/>
                  </w:pPr>
                  <w:r>
                    <w:t>64.20</w:t>
                  </w:r>
                </w:p>
              </w:tc>
            </w:tr>
            <w:tr w:rsidR="00C30EED" w:rsidRPr="00EB4016" w14:paraId="181F559E" w14:textId="77777777" w:rsidTr="00C30EED">
              <w:tc>
                <w:tcPr>
                  <w:tcW w:w="2550" w:type="dxa"/>
                </w:tcPr>
                <w:p w14:paraId="39F1A36F" w14:textId="143CF878" w:rsidR="00C30EED" w:rsidRDefault="00F2757D" w:rsidP="002B6110">
                  <w:pPr>
                    <w:pStyle w:val="NoSpacing"/>
                  </w:pPr>
                  <w:r>
                    <w:t xml:space="preserve">T </w:t>
                  </w:r>
                  <w:proofErr w:type="spellStart"/>
                  <w:r>
                    <w:t>T</w:t>
                  </w:r>
                  <w:proofErr w:type="spellEnd"/>
                  <w:r>
                    <w:t xml:space="preserve"> Jones</w:t>
                  </w:r>
                </w:p>
              </w:tc>
              <w:tc>
                <w:tcPr>
                  <w:tcW w:w="4234" w:type="dxa"/>
                </w:tcPr>
                <w:p w14:paraId="0617B2A5" w14:textId="110EBA75" w:rsidR="00C30EED" w:rsidRDefault="00F2757D" w:rsidP="002B6110">
                  <w:pPr>
                    <w:pStyle w:val="NoSpacing"/>
                  </w:pPr>
                  <w:r>
                    <w:t>4 x LED lanterns</w:t>
                  </w:r>
                </w:p>
              </w:tc>
              <w:tc>
                <w:tcPr>
                  <w:tcW w:w="2474" w:type="dxa"/>
                </w:tcPr>
                <w:p w14:paraId="562D04D5" w14:textId="1741D17C" w:rsidR="00C30EED" w:rsidRDefault="00F2757D" w:rsidP="002B6110">
                  <w:pPr>
                    <w:pStyle w:val="NoSpacing"/>
                    <w:jc w:val="right"/>
                  </w:pPr>
                  <w:r>
                    <w:t>1,756.32</w:t>
                  </w:r>
                </w:p>
              </w:tc>
            </w:tr>
            <w:tr w:rsidR="00C30EED" w:rsidRPr="00EB4016" w14:paraId="2B5D28DB" w14:textId="77777777" w:rsidTr="00C30EED">
              <w:tc>
                <w:tcPr>
                  <w:tcW w:w="2550" w:type="dxa"/>
                </w:tcPr>
                <w:p w14:paraId="34F66644" w14:textId="00D2A64D" w:rsidR="00C30EED" w:rsidRDefault="00F2757D" w:rsidP="002B6110">
                  <w:pPr>
                    <w:pStyle w:val="NoSpacing"/>
                  </w:pPr>
                  <w:r>
                    <w:t>Sharp</w:t>
                  </w:r>
                </w:p>
              </w:tc>
              <w:tc>
                <w:tcPr>
                  <w:tcW w:w="4234" w:type="dxa"/>
                </w:tcPr>
                <w:p w14:paraId="6BBE1B63" w14:textId="1E6A333A" w:rsidR="00C30EED" w:rsidRDefault="00136AB9" w:rsidP="002B6110">
                  <w:pPr>
                    <w:pStyle w:val="NoSpacing"/>
                  </w:pPr>
                  <w:r>
                    <w:t>Copying</w:t>
                  </w:r>
                </w:p>
              </w:tc>
              <w:tc>
                <w:tcPr>
                  <w:tcW w:w="2474" w:type="dxa"/>
                </w:tcPr>
                <w:p w14:paraId="772D9940" w14:textId="72F2FCE3" w:rsidR="00C30EED" w:rsidRDefault="00136AB9" w:rsidP="002B6110">
                  <w:pPr>
                    <w:pStyle w:val="NoSpacing"/>
                    <w:jc w:val="right"/>
                  </w:pPr>
                  <w:r>
                    <w:t>98.68</w:t>
                  </w:r>
                </w:p>
              </w:tc>
            </w:tr>
            <w:tr w:rsidR="00C30EED" w:rsidRPr="00EB4016" w14:paraId="62BD42F8" w14:textId="77777777" w:rsidTr="00C30EED">
              <w:tc>
                <w:tcPr>
                  <w:tcW w:w="2550" w:type="dxa"/>
                </w:tcPr>
                <w:p w14:paraId="71EC33F7" w14:textId="39FF158F" w:rsidR="00C30EED" w:rsidRDefault="00136AB9" w:rsidP="002B6110">
                  <w:pPr>
                    <w:pStyle w:val="NoSpacing"/>
                  </w:pPr>
                  <w:r>
                    <w:t>Acle Methodist</w:t>
                  </w:r>
                </w:p>
              </w:tc>
              <w:tc>
                <w:tcPr>
                  <w:tcW w:w="4234" w:type="dxa"/>
                </w:tcPr>
                <w:p w14:paraId="0D927821" w14:textId="45F59F2D" w:rsidR="00C30EED" w:rsidRDefault="00136AB9" w:rsidP="002B6110">
                  <w:pPr>
                    <w:pStyle w:val="NoSpacing"/>
                  </w:pPr>
                  <w:r>
                    <w:t xml:space="preserve">Room </w:t>
                  </w:r>
                  <w:proofErr w:type="gramStart"/>
                  <w:r>
                    <w:t>hire</w:t>
                  </w:r>
                  <w:proofErr w:type="gramEnd"/>
                </w:p>
              </w:tc>
              <w:tc>
                <w:tcPr>
                  <w:tcW w:w="2474" w:type="dxa"/>
                </w:tcPr>
                <w:p w14:paraId="471744F5" w14:textId="7F1728D1" w:rsidR="00C30EED" w:rsidRDefault="00136AB9" w:rsidP="002B6110">
                  <w:pPr>
                    <w:pStyle w:val="NoSpacing"/>
                    <w:jc w:val="right"/>
                  </w:pPr>
                  <w:r>
                    <w:t>55.00</w:t>
                  </w:r>
                </w:p>
              </w:tc>
            </w:tr>
            <w:tr w:rsidR="00C30EED" w:rsidRPr="00EB4016" w14:paraId="0B2D980D" w14:textId="77777777" w:rsidTr="00C30EED">
              <w:tc>
                <w:tcPr>
                  <w:tcW w:w="2550" w:type="dxa"/>
                </w:tcPr>
                <w:p w14:paraId="04D762D2" w14:textId="79B09C79" w:rsidR="00C30EED" w:rsidRDefault="00136AB9" w:rsidP="002B6110">
                  <w:pPr>
                    <w:pStyle w:val="NoSpacing"/>
                  </w:pPr>
                  <w:r>
                    <w:t>Secker</w:t>
                  </w:r>
                </w:p>
              </w:tc>
              <w:tc>
                <w:tcPr>
                  <w:tcW w:w="4234" w:type="dxa"/>
                </w:tcPr>
                <w:p w14:paraId="55F6C850" w14:textId="1FF0251B" w:rsidR="00C30EED" w:rsidRDefault="00136AB9" w:rsidP="002B6110">
                  <w:pPr>
                    <w:pStyle w:val="NoSpacing"/>
                  </w:pPr>
                  <w:r>
                    <w:t>Service air conditioning Fletcher Room</w:t>
                  </w:r>
                </w:p>
              </w:tc>
              <w:tc>
                <w:tcPr>
                  <w:tcW w:w="2474" w:type="dxa"/>
                </w:tcPr>
                <w:p w14:paraId="776F7D7A" w14:textId="4424B3DF" w:rsidR="00C30EED" w:rsidRDefault="005E78BF" w:rsidP="002B6110">
                  <w:pPr>
                    <w:pStyle w:val="NoSpacing"/>
                    <w:jc w:val="right"/>
                  </w:pPr>
                  <w:r>
                    <w:t>34.86</w:t>
                  </w:r>
                </w:p>
              </w:tc>
            </w:tr>
            <w:tr w:rsidR="00C30EED" w:rsidRPr="00EB4016" w14:paraId="72492CA3" w14:textId="77777777" w:rsidTr="00C30EED">
              <w:tc>
                <w:tcPr>
                  <w:tcW w:w="2550" w:type="dxa"/>
                </w:tcPr>
                <w:p w14:paraId="5C832DA8" w14:textId="3480C970" w:rsidR="00C30EED" w:rsidRDefault="005E78BF" w:rsidP="002B6110">
                  <w:pPr>
                    <w:pStyle w:val="NoSpacing"/>
                  </w:pPr>
                  <w:r>
                    <w:t>Wilkersons</w:t>
                  </w:r>
                </w:p>
              </w:tc>
              <w:tc>
                <w:tcPr>
                  <w:tcW w:w="4234" w:type="dxa"/>
                </w:tcPr>
                <w:p w14:paraId="2F7B64E4" w14:textId="5942DEF2" w:rsidR="00C30EED" w:rsidRDefault="005E78BF" w:rsidP="002B6110">
                  <w:pPr>
                    <w:pStyle w:val="NoSpacing"/>
                  </w:pPr>
                  <w:r>
                    <w:t>Consumables</w:t>
                  </w:r>
                </w:p>
              </w:tc>
              <w:tc>
                <w:tcPr>
                  <w:tcW w:w="2474" w:type="dxa"/>
                </w:tcPr>
                <w:p w14:paraId="2BDA5705" w14:textId="7C0FA193" w:rsidR="00C30EED" w:rsidRDefault="005E78BF" w:rsidP="002B6110">
                  <w:pPr>
                    <w:pStyle w:val="NoSpacing"/>
                    <w:jc w:val="right"/>
                  </w:pPr>
                  <w:r>
                    <w:t>30.47</w:t>
                  </w:r>
                </w:p>
              </w:tc>
            </w:tr>
            <w:tr w:rsidR="00C30EED" w:rsidRPr="00EB4016" w14:paraId="7CAB2AB0" w14:textId="77777777" w:rsidTr="00C30EED">
              <w:tc>
                <w:tcPr>
                  <w:tcW w:w="2550" w:type="dxa"/>
                </w:tcPr>
                <w:p w14:paraId="34572922" w14:textId="58837122" w:rsidR="00C30EED" w:rsidRDefault="005E78BF" w:rsidP="002B6110">
                  <w:pPr>
                    <w:pStyle w:val="NoSpacing"/>
                  </w:pPr>
                  <w:r>
                    <w:t>Nfk ALC</w:t>
                  </w:r>
                </w:p>
              </w:tc>
              <w:tc>
                <w:tcPr>
                  <w:tcW w:w="4234" w:type="dxa"/>
                </w:tcPr>
                <w:p w14:paraId="0ED1D7A5" w14:textId="19AA5F69" w:rsidR="00C30EED" w:rsidRDefault="005E78BF" w:rsidP="002B6110">
                  <w:pPr>
                    <w:pStyle w:val="NoSpacing"/>
                  </w:pPr>
                  <w:r>
                    <w:t>Training – Canva for Pauline James</w:t>
                  </w:r>
                </w:p>
              </w:tc>
              <w:tc>
                <w:tcPr>
                  <w:tcW w:w="2474" w:type="dxa"/>
                </w:tcPr>
                <w:p w14:paraId="234A83B3" w14:textId="5F55B1D6" w:rsidR="00C30EED" w:rsidRDefault="00074EEE" w:rsidP="002B6110">
                  <w:pPr>
                    <w:pStyle w:val="NoSpacing"/>
                    <w:jc w:val="right"/>
                  </w:pPr>
                  <w:r>
                    <w:t>76.80</w:t>
                  </w:r>
                </w:p>
              </w:tc>
            </w:tr>
            <w:tr w:rsidR="00C30EED" w:rsidRPr="00EB4016" w14:paraId="7727D044" w14:textId="77777777" w:rsidTr="0068051E">
              <w:tc>
                <w:tcPr>
                  <w:tcW w:w="2550" w:type="dxa"/>
                </w:tcPr>
                <w:p w14:paraId="34A730BD" w14:textId="0251E437" w:rsidR="00C30EED" w:rsidRDefault="00B9130B" w:rsidP="002B6110">
                  <w:pPr>
                    <w:pStyle w:val="NoSpacing"/>
                  </w:pPr>
                  <w:r>
                    <w:t>Hug</w:t>
                  </w:r>
                  <w:r w:rsidR="0014665A">
                    <w:t>h</w:t>
                  </w:r>
                  <w:r>
                    <w:t xml:space="preserve"> Crane </w:t>
                  </w:r>
                  <w:r w:rsidR="0014665A">
                    <w:t>Ltd</w:t>
                  </w:r>
                </w:p>
              </w:tc>
              <w:tc>
                <w:tcPr>
                  <w:tcW w:w="4234" w:type="dxa"/>
                </w:tcPr>
                <w:p w14:paraId="0D05A15F" w14:textId="7EAA3A78" w:rsidR="00C30EED" w:rsidRDefault="0014665A" w:rsidP="002B6110">
                  <w:pPr>
                    <w:pStyle w:val="NoSpacing"/>
                  </w:pPr>
                  <w:r>
                    <w:t>Consumables</w:t>
                  </w:r>
                </w:p>
              </w:tc>
              <w:tc>
                <w:tcPr>
                  <w:tcW w:w="2474" w:type="dxa"/>
                </w:tcPr>
                <w:p w14:paraId="2C0C83C4" w14:textId="0F6B5C44" w:rsidR="00C30EED" w:rsidRDefault="0014665A" w:rsidP="002B6110">
                  <w:pPr>
                    <w:pStyle w:val="NoSpacing"/>
                    <w:jc w:val="right"/>
                  </w:pPr>
                  <w:r>
                    <w:t>167.64</w:t>
                  </w:r>
                </w:p>
              </w:tc>
            </w:tr>
            <w:tr w:rsidR="006E5DA1" w:rsidRPr="00EB4016" w14:paraId="4E57306E" w14:textId="77777777" w:rsidTr="0068051E">
              <w:tc>
                <w:tcPr>
                  <w:tcW w:w="2550" w:type="dxa"/>
                </w:tcPr>
                <w:p w14:paraId="07DAF844" w14:textId="3633B72A" w:rsidR="006E5DA1" w:rsidRDefault="006E5DA1" w:rsidP="002B6110">
                  <w:pPr>
                    <w:pStyle w:val="NoSpacing"/>
                  </w:pPr>
                  <w:r>
                    <w:t>Connect Electrical</w:t>
                  </w:r>
                </w:p>
              </w:tc>
              <w:tc>
                <w:tcPr>
                  <w:tcW w:w="4234" w:type="dxa"/>
                </w:tcPr>
                <w:p w14:paraId="76730218" w14:textId="7F887356" w:rsidR="006E5DA1" w:rsidRDefault="006E5DA1" w:rsidP="002B6110">
                  <w:pPr>
                    <w:pStyle w:val="NoSpacing"/>
                  </w:pPr>
                  <w:r>
                    <w:t xml:space="preserve">Works at FTH </w:t>
                  </w:r>
                  <w:r w:rsidR="00837ED5">
                    <w:t>July 2023</w:t>
                  </w:r>
                </w:p>
              </w:tc>
              <w:tc>
                <w:tcPr>
                  <w:tcW w:w="2474" w:type="dxa"/>
                </w:tcPr>
                <w:p w14:paraId="3524582B" w14:textId="63EBE61B" w:rsidR="006E5DA1" w:rsidRDefault="00837ED5" w:rsidP="002B6110">
                  <w:pPr>
                    <w:pStyle w:val="NoSpacing"/>
                    <w:jc w:val="right"/>
                  </w:pPr>
                  <w:r>
                    <w:t>2,815.27</w:t>
                  </w:r>
                </w:p>
              </w:tc>
            </w:tr>
            <w:tr w:rsidR="0068051E" w:rsidRPr="00EB4016" w14:paraId="1C48884C" w14:textId="77777777" w:rsidTr="0068051E">
              <w:tc>
                <w:tcPr>
                  <w:tcW w:w="2550" w:type="dxa"/>
                </w:tcPr>
                <w:p w14:paraId="604BB8F3" w14:textId="2A6F5EA7" w:rsidR="0068051E" w:rsidRDefault="00174588" w:rsidP="002B6110">
                  <w:pPr>
                    <w:pStyle w:val="NoSpacing"/>
                  </w:pPr>
                  <w:r>
                    <w:t xml:space="preserve">Zen </w:t>
                  </w:r>
                </w:p>
              </w:tc>
              <w:tc>
                <w:tcPr>
                  <w:tcW w:w="4234" w:type="dxa"/>
                </w:tcPr>
                <w:p w14:paraId="54033033" w14:textId="1A80AC16" w:rsidR="0068051E" w:rsidRDefault="00174588" w:rsidP="002B6110">
                  <w:pPr>
                    <w:pStyle w:val="NoSpacing"/>
                  </w:pPr>
                  <w:r>
                    <w:t>Christmas lights electricity – 2 years</w:t>
                  </w:r>
                </w:p>
              </w:tc>
              <w:tc>
                <w:tcPr>
                  <w:tcW w:w="2474" w:type="dxa"/>
                </w:tcPr>
                <w:p w14:paraId="195CE84D" w14:textId="6C8ADF18" w:rsidR="0068051E" w:rsidRDefault="00174588" w:rsidP="002B6110">
                  <w:pPr>
                    <w:pStyle w:val="NoSpacing"/>
                    <w:jc w:val="right"/>
                  </w:pPr>
                  <w:r>
                    <w:t>74.00</w:t>
                  </w:r>
                </w:p>
              </w:tc>
            </w:tr>
            <w:tr w:rsidR="0068051E" w:rsidRPr="00EB4016" w14:paraId="442BB1CF" w14:textId="77777777" w:rsidTr="0068051E">
              <w:tc>
                <w:tcPr>
                  <w:tcW w:w="2550" w:type="dxa"/>
                </w:tcPr>
                <w:p w14:paraId="10FA7E9C" w14:textId="2D53785A" w:rsidR="0068051E" w:rsidRDefault="00166F79" w:rsidP="002B6110">
                  <w:pPr>
                    <w:pStyle w:val="NoSpacing"/>
                  </w:pPr>
                  <w:r>
                    <w:t>Acle Beauty Shack</w:t>
                  </w:r>
                </w:p>
              </w:tc>
              <w:tc>
                <w:tcPr>
                  <w:tcW w:w="4234" w:type="dxa"/>
                </w:tcPr>
                <w:p w14:paraId="74D7E2FC" w14:textId="41385F80" w:rsidR="0068051E" w:rsidRDefault="00C80BC4" w:rsidP="002B6110">
                  <w:pPr>
                    <w:pStyle w:val="NoSpacing"/>
                  </w:pPr>
                  <w:r>
                    <w:t>Christmas lights electricity – 2 years</w:t>
                  </w:r>
                </w:p>
              </w:tc>
              <w:tc>
                <w:tcPr>
                  <w:tcW w:w="2474" w:type="dxa"/>
                </w:tcPr>
                <w:p w14:paraId="192BE638" w14:textId="3075436F" w:rsidR="0068051E" w:rsidRDefault="00166F79" w:rsidP="002B6110">
                  <w:pPr>
                    <w:pStyle w:val="NoSpacing"/>
                    <w:jc w:val="right"/>
                  </w:pPr>
                  <w:r>
                    <w:t>54.00</w:t>
                  </w:r>
                </w:p>
              </w:tc>
            </w:tr>
            <w:tr w:rsidR="0068051E" w:rsidRPr="00EB4016" w14:paraId="5E7CA954" w14:textId="77777777" w:rsidTr="0068051E">
              <w:tc>
                <w:tcPr>
                  <w:tcW w:w="2550" w:type="dxa"/>
                </w:tcPr>
                <w:p w14:paraId="4F74C82F" w14:textId="36F81C7C" w:rsidR="0068051E" w:rsidRDefault="00166F79" w:rsidP="002B6110">
                  <w:pPr>
                    <w:pStyle w:val="NoSpacing"/>
                  </w:pPr>
                  <w:r>
                    <w:t>Acle Dental Surgery</w:t>
                  </w:r>
                </w:p>
              </w:tc>
              <w:tc>
                <w:tcPr>
                  <w:tcW w:w="4234" w:type="dxa"/>
                </w:tcPr>
                <w:p w14:paraId="4E308173" w14:textId="37ABB17F" w:rsidR="0068051E" w:rsidRDefault="00C80BC4" w:rsidP="002B6110">
                  <w:pPr>
                    <w:pStyle w:val="NoSpacing"/>
                  </w:pPr>
                  <w:r>
                    <w:t>Christmas lights electricity – 2 years</w:t>
                  </w:r>
                </w:p>
              </w:tc>
              <w:tc>
                <w:tcPr>
                  <w:tcW w:w="2474" w:type="dxa"/>
                </w:tcPr>
                <w:p w14:paraId="35E2F278" w14:textId="401A287E" w:rsidR="0068051E" w:rsidRDefault="00477FCC" w:rsidP="002B6110">
                  <w:pPr>
                    <w:pStyle w:val="NoSpacing"/>
                    <w:jc w:val="right"/>
                  </w:pPr>
                  <w:r>
                    <w:t>81.00</w:t>
                  </w:r>
                </w:p>
              </w:tc>
            </w:tr>
            <w:tr w:rsidR="0068051E" w:rsidRPr="00EB4016" w14:paraId="25F08CF0" w14:textId="77777777" w:rsidTr="0068051E">
              <w:tc>
                <w:tcPr>
                  <w:tcW w:w="2550" w:type="dxa"/>
                </w:tcPr>
                <w:p w14:paraId="5F3FD334" w14:textId="3207861D" w:rsidR="0068051E" w:rsidRDefault="00477FCC" w:rsidP="002B6110">
                  <w:pPr>
                    <w:pStyle w:val="NoSpacing"/>
                  </w:pPr>
                  <w:r>
                    <w:t>High Grade House</w:t>
                  </w:r>
                </w:p>
              </w:tc>
              <w:tc>
                <w:tcPr>
                  <w:tcW w:w="4234" w:type="dxa"/>
                </w:tcPr>
                <w:p w14:paraId="2E966D26" w14:textId="6C02D992" w:rsidR="0068051E" w:rsidRDefault="00C80BC4" w:rsidP="002B6110">
                  <w:pPr>
                    <w:pStyle w:val="NoSpacing"/>
                  </w:pPr>
                  <w:r>
                    <w:t>Christmas lights electricity – 4 years</w:t>
                  </w:r>
                </w:p>
              </w:tc>
              <w:tc>
                <w:tcPr>
                  <w:tcW w:w="2474" w:type="dxa"/>
                  <w:tcBorders>
                    <w:bottom w:val="single" w:sz="4" w:space="0" w:color="auto"/>
                  </w:tcBorders>
                </w:tcPr>
                <w:p w14:paraId="5BE61CED" w14:textId="52B6E321" w:rsidR="0068051E" w:rsidRDefault="00477FCC" w:rsidP="002B6110">
                  <w:pPr>
                    <w:pStyle w:val="NoSpacing"/>
                    <w:jc w:val="right"/>
                  </w:pPr>
                  <w:r>
                    <w:t>176.06</w:t>
                  </w:r>
                </w:p>
              </w:tc>
            </w:tr>
            <w:tr w:rsidR="002B6110" w:rsidRPr="00EB4016" w14:paraId="31093D38" w14:textId="77777777" w:rsidTr="00C81503">
              <w:tc>
                <w:tcPr>
                  <w:tcW w:w="2550" w:type="dxa"/>
                </w:tcPr>
                <w:p w14:paraId="4D59586D" w14:textId="7C6E34F4" w:rsidR="002B6110" w:rsidRPr="00EB4016" w:rsidRDefault="002B6110" w:rsidP="002B6110">
                  <w:pPr>
                    <w:pStyle w:val="NoSpacing"/>
                    <w:rPr>
                      <w:b/>
                    </w:rPr>
                  </w:pPr>
                  <w:r w:rsidRPr="00D22D03">
                    <w:rPr>
                      <w:b/>
                    </w:rPr>
                    <w:t xml:space="preserve">Balance c/f </w:t>
                  </w:r>
                  <w:r w:rsidR="0009665D" w:rsidRPr="00D22D03">
                    <w:rPr>
                      <w:b/>
                    </w:rPr>
                    <w:t>29</w:t>
                  </w:r>
                  <w:r w:rsidRPr="00D22D03">
                    <w:rPr>
                      <w:b/>
                    </w:rPr>
                    <w:t>.</w:t>
                  </w:r>
                  <w:r w:rsidR="0009665D" w:rsidRPr="00D22D03">
                    <w:rPr>
                      <w:b/>
                    </w:rPr>
                    <w:t>01</w:t>
                  </w:r>
                  <w:r w:rsidRPr="00D22D03">
                    <w:rPr>
                      <w:b/>
                    </w:rPr>
                    <w:t>.2</w:t>
                  </w:r>
                  <w:r w:rsidR="0009665D" w:rsidRPr="00D22D03">
                    <w:rPr>
                      <w:b/>
                    </w:rPr>
                    <w:t>4</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45C19008" w:rsidR="002B6110" w:rsidRPr="00EB4016" w:rsidRDefault="00206CAA" w:rsidP="002B6110">
                  <w:pPr>
                    <w:pStyle w:val="NoSpacing"/>
                    <w:jc w:val="right"/>
                  </w:pPr>
                  <w:r>
                    <w:t>104,172.05</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15F96DD9" w:rsidR="002B6110" w:rsidRPr="00EB4016" w:rsidRDefault="002B6110" w:rsidP="002B6110">
                  <w:pPr>
                    <w:pStyle w:val="NoSpacing"/>
                    <w:jc w:val="right"/>
                  </w:pPr>
                  <w:r>
                    <w:t>7</w:t>
                  </w:r>
                  <w:r w:rsidR="001B70B7">
                    <w:t>6,</w:t>
                  </w:r>
                  <w:r w:rsidR="00A9093A">
                    <w:t>037.00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41BB8960" w:rsidR="002B6110" w:rsidRPr="00EB4016" w:rsidRDefault="000005C7" w:rsidP="002B6110">
                  <w:pPr>
                    <w:pStyle w:val="NoSpacing"/>
                    <w:jc w:val="right"/>
                  </w:pPr>
                  <w:r>
                    <w:t>396,</w:t>
                  </w:r>
                  <w:r w:rsidR="002C1CB8">
                    <w:t>306.69</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47DA6E62" w:rsidR="002B6110" w:rsidRPr="00EB4016" w:rsidRDefault="00854064" w:rsidP="002B6110">
                  <w:pPr>
                    <w:pStyle w:val="NoSpacing"/>
                    <w:jc w:val="right"/>
                  </w:pPr>
                  <w:r>
                    <w:t>7,500.00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5E94F02F" w:rsidR="002B6110" w:rsidRPr="00EB4016" w:rsidRDefault="00C81503" w:rsidP="002B6110">
                  <w:pPr>
                    <w:pStyle w:val="NoSpacing"/>
                    <w:jc w:val="right"/>
                  </w:pPr>
                  <w:r>
                    <w:t>403,</w:t>
                  </w:r>
                  <w:r w:rsidR="002C1CB8">
                    <w:t>806.69</w:t>
                  </w:r>
                </w:p>
              </w:tc>
            </w:tr>
            <w:tr w:rsidR="002B6110" w:rsidRPr="00EB4016" w14:paraId="361CA6F9" w14:textId="77777777" w:rsidTr="007E4520">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bl>
    <w:p w14:paraId="0DDF4337" w14:textId="6861E61F" w:rsidR="00B16CDD" w:rsidRDefault="00B16CDD"/>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0083"/>
      </w:tblGrid>
      <w:tr w:rsidR="00EB4016" w:rsidRPr="00EB4016" w14:paraId="29968F71" w14:textId="77777777" w:rsidTr="00375BEB">
        <w:tc>
          <w:tcPr>
            <w:tcW w:w="669" w:type="dxa"/>
          </w:tcPr>
          <w:p w14:paraId="3A762A32" w14:textId="1DC8DF88" w:rsidR="00CA2A07" w:rsidRPr="00EB4016" w:rsidRDefault="00B16CDD" w:rsidP="00E9327E">
            <w:pPr>
              <w:rPr>
                <w:b/>
              </w:rPr>
            </w:pPr>
            <w:r>
              <w:br w:type="page"/>
            </w:r>
            <w:r w:rsidR="00E241C4">
              <w:br w:type="page"/>
            </w:r>
            <w:r w:rsidR="00886838">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tcPr>
          <w:p w14:paraId="018F3DD0" w14:textId="71420158" w:rsidR="00DE6656" w:rsidRDefault="00BD4225" w:rsidP="00067C8A">
            <w:r w:rsidRPr="00EB4016">
              <w:t>I</w:t>
            </w:r>
            <w:r w:rsidR="003733FB" w:rsidRPr="00EB4016">
              <w:t xml:space="preserve">nvoices for the </w:t>
            </w:r>
            <w:r w:rsidR="001C5616" w:rsidRPr="00EB4016">
              <w:t xml:space="preserve">proposed </w:t>
            </w:r>
            <w:r w:rsidR="00DE6656">
              <w:t xml:space="preserve">January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8F4E48">
              <w:t>December’s payments, a</w:t>
            </w:r>
            <w:r w:rsidR="00070B8F">
              <w:t xml:space="preserve">ll payments </w:t>
            </w:r>
            <w:r w:rsidR="00906D65">
              <w:t xml:space="preserve">made </w:t>
            </w:r>
            <w:r w:rsidR="00070B8F">
              <w:t>between meetings</w:t>
            </w:r>
            <w:r w:rsidR="007E4520">
              <w:t xml:space="preserve">, and the clerk’s bank reconciliation as </w:t>
            </w:r>
            <w:proofErr w:type="gramStart"/>
            <w:r w:rsidR="007E4520">
              <w:t>at</w:t>
            </w:r>
            <w:proofErr w:type="gramEnd"/>
            <w:r w:rsidR="007E4520">
              <w:t xml:space="preserve"> </w:t>
            </w:r>
            <w:r w:rsidR="00690F7B">
              <w:t>31</w:t>
            </w:r>
            <w:r w:rsidR="00690F7B" w:rsidRPr="00690F7B">
              <w:rPr>
                <w:vertAlign w:val="superscript"/>
              </w:rPr>
              <w:t>st</w:t>
            </w:r>
            <w:r w:rsidR="00690F7B">
              <w:t xml:space="preserve"> December 2023 </w:t>
            </w:r>
            <w:r w:rsidR="002F2291">
              <w:t xml:space="preserve">were checked to bank </w:t>
            </w:r>
            <w:r w:rsidR="00710C9E">
              <w:t>statements b</w:t>
            </w:r>
            <w:r w:rsidR="00EF1EDD">
              <w:t>y</w:t>
            </w:r>
            <w:r w:rsidR="00F37E11">
              <w:t xml:space="preserve"> </w:t>
            </w:r>
            <w:r w:rsidR="00510F79">
              <w:t>Jackie Clover.</w:t>
            </w:r>
          </w:p>
          <w:p w14:paraId="2B16389C" w14:textId="15F54D71" w:rsidR="008F4E48" w:rsidRDefault="008F4E48" w:rsidP="00067C8A">
            <w:r>
              <w:t>Confirmation of the bank balances as reported above were confirmed by</w:t>
            </w:r>
            <w:r w:rsidR="00510F79">
              <w:t xml:space="preserve"> Jackie Clover</w:t>
            </w:r>
            <w:r w:rsidR="009E3045">
              <w:t>.</w:t>
            </w:r>
          </w:p>
          <w:p w14:paraId="3715BCBD" w14:textId="541EFC58" w:rsidR="003272B6" w:rsidRDefault="003272B6" w:rsidP="00067C8A">
            <w:r>
              <w:t xml:space="preserve">A report of Actual v Budget for the 10 months to January was noted. </w:t>
            </w:r>
          </w:p>
          <w:p w14:paraId="6F97B20D" w14:textId="2254CCDB" w:rsidR="00893494" w:rsidRPr="00EB4016" w:rsidRDefault="0070361A" w:rsidP="00067C8A">
            <w:r>
              <w:t xml:space="preserve">The </w:t>
            </w:r>
            <w:r w:rsidR="00E72984">
              <w:t>payments were approved.</w:t>
            </w:r>
          </w:p>
        </w:tc>
      </w:tr>
      <w:tr w:rsidR="00EB4016" w:rsidRPr="00EB4016" w14:paraId="1DAAAE8C" w14:textId="77777777" w:rsidTr="00375BEB">
        <w:tc>
          <w:tcPr>
            <w:tcW w:w="669" w:type="dxa"/>
          </w:tcPr>
          <w:p w14:paraId="0D0DCB12" w14:textId="3341462B" w:rsidR="004E4B32" w:rsidRPr="003438C7" w:rsidRDefault="00730BA4" w:rsidP="00E9327E">
            <w:r>
              <w:t>7</w:t>
            </w:r>
          </w:p>
        </w:tc>
        <w:tc>
          <w:tcPr>
            <w:tcW w:w="10083" w:type="dxa"/>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375BEB">
        <w:tc>
          <w:tcPr>
            <w:tcW w:w="669" w:type="dxa"/>
          </w:tcPr>
          <w:p w14:paraId="601FE626" w14:textId="75DD84CC" w:rsidR="00357FB2" w:rsidRDefault="00730BA4" w:rsidP="00E9327E">
            <w:r>
              <w:t>7</w:t>
            </w:r>
            <w:r w:rsidR="00357FB2">
              <w:t>.1</w:t>
            </w:r>
          </w:p>
        </w:tc>
        <w:tc>
          <w:tcPr>
            <w:tcW w:w="10083" w:type="dxa"/>
          </w:tcPr>
          <w:p w14:paraId="42CD32D2" w14:textId="714E6EF4" w:rsidR="004558D2" w:rsidRDefault="00524EFA" w:rsidP="00CC5487">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 xml:space="preserve">gave a </w:t>
            </w:r>
            <w:r w:rsidR="00F37E11">
              <w:rPr>
                <w:rFonts w:cs="Times New Roman"/>
              </w:rPr>
              <w:t xml:space="preserve">short </w:t>
            </w:r>
            <w:r w:rsidR="00357FB2">
              <w:rPr>
                <w:rFonts w:cs="Times New Roman"/>
              </w:rPr>
              <w:t>report</w:t>
            </w:r>
            <w:r w:rsidR="009E3045">
              <w:rPr>
                <w:rFonts w:cs="Times New Roman"/>
              </w:rPr>
              <w:t>; the year’s accounts showed an increase in income</w:t>
            </w:r>
            <w:r w:rsidR="00CC5487">
              <w:rPr>
                <w:rFonts w:cs="Times New Roman"/>
              </w:rPr>
              <w:t xml:space="preserve">, but there would be a deficit owing to the refurbishment work done. </w:t>
            </w:r>
          </w:p>
        </w:tc>
      </w:tr>
      <w:tr w:rsidR="004558D2" w:rsidRPr="00EB4016" w14:paraId="7206E281" w14:textId="77777777" w:rsidTr="00375BEB">
        <w:tc>
          <w:tcPr>
            <w:tcW w:w="669" w:type="dxa"/>
          </w:tcPr>
          <w:p w14:paraId="55A164FA" w14:textId="347851BC" w:rsidR="004558D2" w:rsidRDefault="004558D2" w:rsidP="00E9327E">
            <w:r>
              <w:t>7.2</w:t>
            </w:r>
          </w:p>
        </w:tc>
        <w:tc>
          <w:tcPr>
            <w:tcW w:w="10083" w:type="dxa"/>
          </w:tcPr>
          <w:p w14:paraId="0A86697B" w14:textId="235ABB94" w:rsidR="004558D2" w:rsidRDefault="00592CD3" w:rsidP="00F37E11">
            <w:pPr>
              <w:shd w:val="clear" w:color="auto" w:fill="FFFFFF"/>
              <w:rPr>
                <w:rFonts w:cs="Times New Roman"/>
                <w:szCs w:val="24"/>
              </w:rPr>
            </w:pPr>
            <w:r>
              <w:rPr>
                <w:rFonts w:cs="Times New Roman"/>
                <w:szCs w:val="24"/>
              </w:rPr>
              <w:t xml:space="preserve">The Outdoor Bowls </w:t>
            </w:r>
            <w:r w:rsidR="00655494">
              <w:rPr>
                <w:rFonts w:cs="Times New Roman"/>
                <w:szCs w:val="24"/>
              </w:rPr>
              <w:t xml:space="preserve">Club </w:t>
            </w:r>
            <w:r>
              <w:rPr>
                <w:rFonts w:cs="Times New Roman"/>
                <w:szCs w:val="24"/>
              </w:rPr>
              <w:t xml:space="preserve">asked if </w:t>
            </w:r>
            <w:r w:rsidR="00CC5487">
              <w:rPr>
                <w:rFonts w:cs="Times New Roman"/>
                <w:szCs w:val="24"/>
              </w:rPr>
              <w:t xml:space="preserve">the </w:t>
            </w:r>
            <w:r>
              <w:rPr>
                <w:rFonts w:cs="Times New Roman"/>
                <w:szCs w:val="24"/>
              </w:rPr>
              <w:t>P</w:t>
            </w:r>
            <w:r w:rsidR="00CC5487">
              <w:rPr>
                <w:rFonts w:cs="Times New Roman"/>
                <w:szCs w:val="24"/>
              </w:rPr>
              <w:t xml:space="preserve">arish </w:t>
            </w:r>
            <w:r>
              <w:rPr>
                <w:rFonts w:cs="Times New Roman"/>
                <w:szCs w:val="24"/>
              </w:rPr>
              <w:t>C</w:t>
            </w:r>
            <w:r w:rsidR="00CC5487">
              <w:rPr>
                <w:rFonts w:cs="Times New Roman"/>
                <w:szCs w:val="24"/>
              </w:rPr>
              <w:t>ouncil</w:t>
            </w:r>
            <w:r>
              <w:rPr>
                <w:rFonts w:cs="Times New Roman"/>
                <w:szCs w:val="24"/>
              </w:rPr>
              <w:t xml:space="preserve"> could pay for half of the cost of new fencing</w:t>
            </w:r>
            <w:r w:rsidR="00655494">
              <w:rPr>
                <w:rFonts w:cs="Times New Roman"/>
                <w:szCs w:val="24"/>
              </w:rPr>
              <w:t xml:space="preserve">. </w:t>
            </w:r>
            <w:r>
              <w:rPr>
                <w:rFonts w:cs="Times New Roman"/>
                <w:szCs w:val="24"/>
              </w:rPr>
              <w:t xml:space="preserve">BDC </w:t>
            </w:r>
            <w:r w:rsidR="00655494">
              <w:rPr>
                <w:rFonts w:cs="Times New Roman"/>
                <w:szCs w:val="24"/>
              </w:rPr>
              <w:t xml:space="preserve">has </w:t>
            </w:r>
            <w:r>
              <w:rPr>
                <w:rFonts w:cs="Times New Roman"/>
                <w:szCs w:val="24"/>
              </w:rPr>
              <w:t xml:space="preserve">said </w:t>
            </w:r>
            <w:r w:rsidR="00655494">
              <w:rPr>
                <w:rFonts w:cs="Times New Roman"/>
                <w:szCs w:val="24"/>
              </w:rPr>
              <w:t xml:space="preserve">that </w:t>
            </w:r>
            <w:r>
              <w:rPr>
                <w:rFonts w:cs="Times New Roman"/>
                <w:szCs w:val="24"/>
              </w:rPr>
              <w:t xml:space="preserve">it </w:t>
            </w:r>
            <w:r w:rsidR="00655494">
              <w:rPr>
                <w:rFonts w:cs="Times New Roman"/>
                <w:szCs w:val="24"/>
              </w:rPr>
              <w:t>i</w:t>
            </w:r>
            <w:r>
              <w:rPr>
                <w:rFonts w:cs="Times New Roman"/>
                <w:szCs w:val="24"/>
              </w:rPr>
              <w:t xml:space="preserve">s not appropriate use of S106 money as fencing is not really “sports equipment”. The total cost is £3,121 + VAT, so half </w:t>
            </w:r>
            <w:r w:rsidR="00655494">
              <w:rPr>
                <w:rFonts w:cs="Times New Roman"/>
                <w:szCs w:val="24"/>
              </w:rPr>
              <w:t>is</w:t>
            </w:r>
            <w:r>
              <w:rPr>
                <w:rFonts w:cs="Times New Roman"/>
                <w:szCs w:val="24"/>
              </w:rPr>
              <w:t xml:space="preserve"> £1,560.</w:t>
            </w:r>
          </w:p>
          <w:p w14:paraId="1E648571" w14:textId="2CA543D0" w:rsidR="00592CD3" w:rsidRDefault="00655494" w:rsidP="00F37E11">
            <w:pPr>
              <w:shd w:val="clear" w:color="auto" w:fill="FFFFFF"/>
              <w:rPr>
                <w:rFonts w:cs="Times New Roman"/>
                <w:szCs w:val="24"/>
              </w:rPr>
            </w:pPr>
            <w:r>
              <w:rPr>
                <w:rFonts w:cs="Times New Roman"/>
                <w:szCs w:val="24"/>
              </w:rPr>
              <w:t xml:space="preserve">Jackie Clover, Barry Coveley and Jamie Pizey declared an interest as </w:t>
            </w:r>
            <w:r w:rsidRPr="00EB4016">
              <w:rPr>
                <w:rFonts w:cs="Times New Roman"/>
                <w:szCs w:val="24"/>
              </w:rPr>
              <w:t>Trustee</w:t>
            </w:r>
            <w:r>
              <w:rPr>
                <w:rFonts w:cs="Times New Roman"/>
                <w:szCs w:val="24"/>
              </w:rPr>
              <w:t xml:space="preserve">s </w:t>
            </w:r>
            <w:r w:rsidRPr="00EB4016">
              <w:rPr>
                <w:rFonts w:cs="Times New Roman"/>
                <w:szCs w:val="24"/>
              </w:rPr>
              <w:t>of Acle Recreation Centre</w:t>
            </w:r>
            <w:r>
              <w:rPr>
                <w:rFonts w:cs="Times New Roman"/>
                <w:szCs w:val="24"/>
              </w:rPr>
              <w:t>, left the meeting and took no part in the discussion or voting.</w:t>
            </w:r>
          </w:p>
          <w:p w14:paraId="2BAB9F31" w14:textId="5D2F970B" w:rsidR="00592CD3" w:rsidRPr="00655494" w:rsidRDefault="00655494" w:rsidP="00F37E11">
            <w:pPr>
              <w:shd w:val="clear" w:color="auto" w:fill="FFFFFF"/>
              <w:rPr>
                <w:rFonts w:cs="Times New Roman"/>
              </w:rPr>
            </w:pPr>
            <w:r>
              <w:rPr>
                <w:rFonts w:cs="Times New Roman"/>
              </w:rPr>
              <w:t>As there is no budget for the outdoor bowls club, it was agreed to pay for half the cost, £1,560, but to take this from the budget for the Recreation Centre as a whole, for 24/25.</w:t>
            </w:r>
          </w:p>
        </w:tc>
      </w:tr>
      <w:tr w:rsidR="00EB4016" w:rsidRPr="00EB4016" w14:paraId="3F81914B" w14:textId="77777777" w:rsidTr="00375BEB">
        <w:tc>
          <w:tcPr>
            <w:tcW w:w="669" w:type="dxa"/>
          </w:tcPr>
          <w:p w14:paraId="5244FA10" w14:textId="573DC315" w:rsidR="00552211" w:rsidRPr="00EB4016" w:rsidRDefault="00E81AD6" w:rsidP="00552211">
            <w:r>
              <w:t>8</w:t>
            </w:r>
          </w:p>
        </w:tc>
        <w:tc>
          <w:tcPr>
            <w:tcW w:w="10083" w:type="dxa"/>
          </w:tcPr>
          <w:p w14:paraId="3B3A1D44" w14:textId="0B58E6E2" w:rsidR="00552211" w:rsidRPr="005E120C" w:rsidRDefault="005E120C" w:rsidP="00B35C87">
            <w:pPr>
              <w:rPr>
                <w:rFonts w:cs="Times New Roman"/>
                <w:b/>
                <w:bCs/>
                <w:szCs w:val="24"/>
                <w:lang w:val="en-US"/>
              </w:rPr>
            </w:pPr>
            <w:r w:rsidRPr="005E120C">
              <w:rPr>
                <w:rFonts w:cs="Times New Roman"/>
                <w:b/>
                <w:bCs/>
                <w:szCs w:val="24"/>
                <w:lang w:val="en-US"/>
              </w:rPr>
              <w:t>FLETCHER ROOM COMMUNITY BUILDING</w:t>
            </w:r>
          </w:p>
        </w:tc>
      </w:tr>
      <w:tr w:rsidR="00CD2744" w:rsidRPr="00EB4016" w14:paraId="26CD18C4" w14:textId="77777777" w:rsidTr="00375BEB">
        <w:tc>
          <w:tcPr>
            <w:tcW w:w="669" w:type="dxa"/>
          </w:tcPr>
          <w:p w14:paraId="55EE43C6" w14:textId="29764E4E" w:rsidR="00CD2744" w:rsidRPr="00EB4016" w:rsidRDefault="00CD2744" w:rsidP="00552211"/>
        </w:tc>
        <w:tc>
          <w:tcPr>
            <w:tcW w:w="10083" w:type="dxa"/>
          </w:tcPr>
          <w:p w14:paraId="30AAE2D7" w14:textId="73A626B2" w:rsidR="00B8037E" w:rsidRPr="00F45B31" w:rsidRDefault="002566FE" w:rsidP="00E41713">
            <w:pPr>
              <w:rPr>
                <w:rFonts w:cs="Times New Roman"/>
                <w:szCs w:val="24"/>
                <w:lang w:val="en-US"/>
              </w:rPr>
            </w:pPr>
            <w:r>
              <w:rPr>
                <w:rFonts w:cs="Times New Roman"/>
                <w:szCs w:val="24"/>
                <w:lang w:val="en-US"/>
              </w:rPr>
              <w:t>This was discussed under item 4.2.</w:t>
            </w:r>
          </w:p>
        </w:tc>
      </w:tr>
      <w:tr w:rsidR="0072688D" w:rsidRPr="00EB4016" w14:paraId="6E8947E8" w14:textId="77777777" w:rsidTr="00375BEB">
        <w:tc>
          <w:tcPr>
            <w:tcW w:w="669" w:type="dxa"/>
          </w:tcPr>
          <w:p w14:paraId="40DF7111" w14:textId="77777777" w:rsidR="0072688D" w:rsidRDefault="0072688D" w:rsidP="00552211"/>
        </w:tc>
        <w:tc>
          <w:tcPr>
            <w:tcW w:w="10083" w:type="dxa"/>
          </w:tcPr>
          <w:p w14:paraId="570178EF" w14:textId="0E032385" w:rsidR="0072688D" w:rsidRPr="00A428AA" w:rsidRDefault="0074123B" w:rsidP="0072688D">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 xml:space="preserve">Prices for replacement buildings </w:t>
            </w:r>
            <w:r w:rsidR="002566FE">
              <w:rPr>
                <w:rFonts w:eastAsia="Times New Roman" w:cs="Times New Roman"/>
                <w:color w:val="000000"/>
                <w:szCs w:val="24"/>
                <w:lang w:eastAsia="en-GB"/>
              </w:rPr>
              <w:t>were</w:t>
            </w:r>
            <w:r>
              <w:rPr>
                <w:rFonts w:eastAsia="Times New Roman" w:cs="Times New Roman"/>
                <w:color w:val="000000"/>
                <w:szCs w:val="24"/>
                <w:lang w:eastAsia="en-GB"/>
              </w:rPr>
              <w:t xml:space="preserve"> considered in private session</w:t>
            </w:r>
            <w:r w:rsidR="002566FE">
              <w:rPr>
                <w:rFonts w:eastAsia="Times New Roman" w:cs="Times New Roman"/>
                <w:color w:val="000000"/>
                <w:szCs w:val="24"/>
                <w:lang w:eastAsia="en-GB"/>
              </w:rPr>
              <w:t xml:space="preserve"> later in the meeting.</w:t>
            </w:r>
          </w:p>
        </w:tc>
      </w:tr>
      <w:tr w:rsidR="00EB4016" w:rsidRPr="00EB4016" w14:paraId="41441308" w14:textId="77777777" w:rsidTr="00375BEB">
        <w:tc>
          <w:tcPr>
            <w:tcW w:w="669" w:type="dxa"/>
          </w:tcPr>
          <w:p w14:paraId="24BA6AAD" w14:textId="0F79F54E" w:rsidR="004E5CEE" w:rsidRPr="00EB4016" w:rsidRDefault="00E81AD6" w:rsidP="004D473A">
            <w:r>
              <w:t>9</w:t>
            </w:r>
          </w:p>
        </w:tc>
        <w:tc>
          <w:tcPr>
            <w:tcW w:w="10083" w:type="dxa"/>
          </w:tcPr>
          <w:p w14:paraId="1E9B276C" w14:textId="4E6A5D5F" w:rsidR="00543C3D" w:rsidRPr="00EB4016" w:rsidRDefault="00F45334" w:rsidP="00897B9C">
            <w:pPr>
              <w:rPr>
                <w:rFonts w:cs="Times New Roman"/>
                <w:b/>
                <w:bCs/>
                <w:szCs w:val="24"/>
              </w:rPr>
            </w:pPr>
            <w:r>
              <w:rPr>
                <w:rFonts w:cs="Times New Roman"/>
                <w:b/>
                <w:bCs/>
                <w:szCs w:val="24"/>
              </w:rPr>
              <w:t>BIODIVERSITY ACTION PLAN</w:t>
            </w:r>
          </w:p>
        </w:tc>
      </w:tr>
      <w:tr w:rsidR="003A52FE" w:rsidRPr="00EB4016" w14:paraId="301465AD" w14:textId="77777777" w:rsidTr="00375BEB">
        <w:tc>
          <w:tcPr>
            <w:tcW w:w="669" w:type="dxa"/>
          </w:tcPr>
          <w:p w14:paraId="0906E689" w14:textId="1D935ED0" w:rsidR="003A52FE" w:rsidRDefault="003A52FE" w:rsidP="003A52FE">
            <w:r>
              <w:t>9.1</w:t>
            </w:r>
          </w:p>
        </w:tc>
        <w:tc>
          <w:tcPr>
            <w:tcW w:w="10083" w:type="dxa"/>
          </w:tcPr>
          <w:p w14:paraId="4BDA1788" w14:textId="77777777" w:rsidR="003A52FE" w:rsidRDefault="00990851" w:rsidP="003A52FE">
            <w:pPr>
              <w:rPr>
                <w:rFonts w:cs="Times New Roman"/>
                <w:szCs w:val="24"/>
              </w:rPr>
            </w:pPr>
            <w:r>
              <w:rPr>
                <w:rFonts w:cs="Times New Roman"/>
                <w:szCs w:val="24"/>
              </w:rPr>
              <w:t xml:space="preserve">The draft Biodiversity Action Plan was considered. It was agreed to </w:t>
            </w:r>
            <w:r w:rsidR="00D45974">
              <w:rPr>
                <w:rFonts w:cs="Times New Roman"/>
                <w:szCs w:val="24"/>
              </w:rPr>
              <w:t xml:space="preserve">clarify that the proposal to “discourage floodlighting” was for housing and </w:t>
            </w:r>
            <w:r w:rsidR="00292AEA">
              <w:rPr>
                <w:rFonts w:cs="Times New Roman"/>
                <w:szCs w:val="24"/>
              </w:rPr>
              <w:t xml:space="preserve">commercial units where the lights might come on </w:t>
            </w:r>
            <w:proofErr w:type="gramStart"/>
            <w:r w:rsidR="00292AEA">
              <w:rPr>
                <w:rFonts w:cs="Times New Roman"/>
                <w:szCs w:val="24"/>
              </w:rPr>
              <w:t>overnight, and</w:t>
            </w:r>
            <w:proofErr w:type="gramEnd"/>
            <w:r w:rsidR="00292AEA">
              <w:rPr>
                <w:rFonts w:cs="Times New Roman"/>
                <w:szCs w:val="24"/>
              </w:rPr>
              <w:t xml:space="preserve"> did not include floodlighting </w:t>
            </w:r>
            <w:r w:rsidR="00EF33AE">
              <w:rPr>
                <w:rFonts w:cs="Times New Roman"/>
                <w:szCs w:val="24"/>
              </w:rPr>
              <w:t xml:space="preserve">which is </w:t>
            </w:r>
            <w:r w:rsidR="00292AEA">
              <w:rPr>
                <w:rFonts w:cs="Times New Roman"/>
                <w:szCs w:val="24"/>
              </w:rPr>
              <w:t>turned on for sports events.</w:t>
            </w:r>
          </w:p>
          <w:p w14:paraId="68C6DCE0" w14:textId="56C69698" w:rsidR="00EF33AE" w:rsidRPr="00990851" w:rsidRDefault="00EF33AE" w:rsidP="003A52FE">
            <w:pPr>
              <w:rPr>
                <w:rFonts w:cs="Times New Roman"/>
                <w:szCs w:val="24"/>
              </w:rPr>
            </w:pPr>
            <w:r>
              <w:rPr>
                <w:rFonts w:cs="Times New Roman"/>
                <w:szCs w:val="24"/>
              </w:rPr>
              <w:t>It was agreed to add more to facebook etc, to encourage residents to support wildlife and insect-friendly plants in their gardens</w:t>
            </w:r>
            <w:r w:rsidR="00B96B9D">
              <w:rPr>
                <w:rFonts w:cs="Times New Roman"/>
                <w:szCs w:val="24"/>
              </w:rPr>
              <w:t>, and to raise awareness of Plastic-Free Acle and the Refill campaign.</w:t>
            </w:r>
          </w:p>
        </w:tc>
      </w:tr>
      <w:tr w:rsidR="00C01C97" w:rsidRPr="00EB4016" w14:paraId="41929972" w14:textId="77777777" w:rsidTr="00375BEB">
        <w:tc>
          <w:tcPr>
            <w:tcW w:w="669" w:type="dxa"/>
          </w:tcPr>
          <w:p w14:paraId="6D79216B" w14:textId="1A92B143" w:rsidR="00C01C97" w:rsidRDefault="00C01C97" w:rsidP="003A52FE">
            <w:r>
              <w:t>9.2</w:t>
            </w:r>
          </w:p>
        </w:tc>
        <w:tc>
          <w:tcPr>
            <w:tcW w:w="10083" w:type="dxa"/>
          </w:tcPr>
          <w:p w14:paraId="5B03F31D" w14:textId="287A9BFB" w:rsidR="002E51A0" w:rsidRPr="00E75E27" w:rsidRDefault="003C337F" w:rsidP="00144132">
            <w:pPr>
              <w:rPr>
                <w:rFonts w:cs="Times New Roman"/>
                <w:szCs w:val="24"/>
              </w:rPr>
            </w:pPr>
            <w:r>
              <w:rPr>
                <w:rFonts w:cs="Times New Roman"/>
                <w:szCs w:val="24"/>
              </w:rPr>
              <w:t>Acle &amp; District Men’s Shed have been asked to build some bird boxes and bug hotels to be put up around the Council’s land.</w:t>
            </w:r>
          </w:p>
        </w:tc>
      </w:tr>
      <w:tr w:rsidR="003A52FE" w:rsidRPr="00EB4016" w14:paraId="0C781F27" w14:textId="77777777" w:rsidTr="00C0575F">
        <w:trPr>
          <w:trHeight w:val="836"/>
        </w:trPr>
        <w:tc>
          <w:tcPr>
            <w:tcW w:w="669" w:type="dxa"/>
          </w:tcPr>
          <w:p w14:paraId="7D27A8D6" w14:textId="34C0E356" w:rsidR="003A52FE" w:rsidRPr="00EB4016" w:rsidRDefault="003A52FE" w:rsidP="003A52FE">
            <w:r>
              <w:t>9</w:t>
            </w:r>
            <w:r w:rsidRPr="00EB4016">
              <w:t>.</w:t>
            </w:r>
            <w:r w:rsidR="00E04AFC">
              <w:t>3</w:t>
            </w:r>
          </w:p>
        </w:tc>
        <w:tc>
          <w:tcPr>
            <w:tcW w:w="10083" w:type="dxa"/>
          </w:tcPr>
          <w:p w14:paraId="75850E07" w14:textId="6873033A" w:rsidR="0064790E" w:rsidRPr="000E25CF" w:rsidRDefault="00E751DA" w:rsidP="003A52FE">
            <w:pPr>
              <w:rPr>
                <w:rFonts w:cs="Times New Roman"/>
                <w:szCs w:val="24"/>
              </w:rPr>
            </w:pPr>
            <w:r>
              <w:rPr>
                <w:rFonts w:cs="Times New Roman"/>
                <w:szCs w:val="24"/>
              </w:rPr>
              <w:t xml:space="preserve">Sarah Carter had suggested that the Council applies for the </w:t>
            </w:r>
            <w:r w:rsidR="002D7ED4">
              <w:rPr>
                <w:rFonts w:cs="Times New Roman"/>
                <w:szCs w:val="24"/>
              </w:rPr>
              <w:t>Bees’ Needs Champion</w:t>
            </w:r>
            <w:r>
              <w:rPr>
                <w:rFonts w:cs="Times New Roman"/>
                <w:szCs w:val="24"/>
              </w:rPr>
              <w:t xml:space="preserve"> scheme. It was agreed to ask Sarah if she would be able to apply for this.</w:t>
            </w:r>
          </w:p>
        </w:tc>
      </w:tr>
      <w:tr w:rsidR="00DB50CA" w:rsidRPr="00EB4016" w14:paraId="6A3636B0" w14:textId="77777777" w:rsidTr="00375BEB">
        <w:tc>
          <w:tcPr>
            <w:tcW w:w="669" w:type="dxa"/>
          </w:tcPr>
          <w:p w14:paraId="78551D5E" w14:textId="7FEFB7B8" w:rsidR="00DB50CA" w:rsidRDefault="00DB50CA" w:rsidP="003A52FE">
            <w:r>
              <w:t>10</w:t>
            </w:r>
          </w:p>
        </w:tc>
        <w:tc>
          <w:tcPr>
            <w:tcW w:w="10083" w:type="dxa"/>
          </w:tcPr>
          <w:p w14:paraId="745489C5" w14:textId="07873B2E" w:rsidR="00DB50CA" w:rsidRPr="00DB50CA" w:rsidRDefault="002D7ED4" w:rsidP="003A52FE">
            <w:pPr>
              <w:rPr>
                <w:rFonts w:cs="Times New Roman"/>
                <w:b/>
                <w:bCs/>
                <w:szCs w:val="24"/>
              </w:rPr>
            </w:pPr>
            <w:r>
              <w:rPr>
                <w:rFonts w:cs="Times New Roman"/>
                <w:b/>
                <w:bCs/>
                <w:szCs w:val="24"/>
              </w:rPr>
              <w:t>HIGHWAYS</w:t>
            </w:r>
          </w:p>
        </w:tc>
      </w:tr>
      <w:tr w:rsidR="00DB50CA" w:rsidRPr="00EB4016" w14:paraId="2AE938CD" w14:textId="77777777" w:rsidTr="00375BEB">
        <w:tc>
          <w:tcPr>
            <w:tcW w:w="669" w:type="dxa"/>
          </w:tcPr>
          <w:p w14:paraId="497305B3" w14:textId="31B715BA" w:rsidR="00DB50CA" w:rsidRDefault="005841CC" w:rsidP="003A52FE">
            <w:r>
              <w:lastRenderedPageBreak/>
              <w:t>10.1</w:t>
            </w:r>
          </w:p>
        </w:tc>
        <w:tc>
          <w:tcPr>
            <w:tcW w:w="10083" w:type="dxa"/>
          </w:tcPr>
          <w:p w14:paraId="5CAE6F1B" w14:textId="01246F6A" w:rsidR="00DE44B5" w:rsidRPr="00BB0147" w:rsidRDefault="00020097" w:rsidP="003A52FE">
            <w:pPr>
              <w:rPr>
                <w:rFonts w:cs="Times New Roman"/>
                <w:szCs w:val="24"/>
              </w:rPr>
            </w:pPr>
            <w:r>
              <w:rPr>
                <w:rFonts w:cs="Times New Roman"/>
                <w:szCs w:val="24"/>
              </w:rPr>
              <w:t>Residents have reported issues with poor v</w:t>
            </w:r>
            <w:r w:rsidR="002D7ED4">
              <w:rPr>
                <w:rFonts w:cs="Times New Roman"/>
                <w:szCs w:val="24"/>
              </w:rPr>
              <w:t>isibility in Reedham Road</w:t>
            </w:r>
            <w:r>
              <w:rPr>
                <w:rFonts w:cs="Times New Roman"/>
                <w:szCs w:val="24"/>
              </w:rPr>
              <w:t xml:space="preserve"> when exiting </w:t>
            </w:r>
            <w:r w:rsidR="002D7ED4">
              <w:rPr>
                <w:rFonts w:cs="Times New Roman"/>
                <w:szCs w:val="24"/>
              </w:rPr>
              <w:t>Middlesex Terrace</w:t>
            </w:r>
            <w:r>
              <w:rPr>
                <w:rFonts w:cs="Times New Roman"/>
                <w:szCs w:val="24"/>
              </w:rPr>
              <w:t>, because of cars parked in the space marked by a white H-bar. It was agreed to contact Norfolk County Council to ask that this be looked at again.</w:t>
            </w:r>
          </w:p>
        </w:tc>
      </w:tr>
      <w:tr w:rsidR="003A52FE" w:rsidRPr="00EB4016" w14:paraId="6904E398" w14:textId="77777777" w:rsidTr="00375BEB">
        <w:tc>
          <w:tcPr>
            <w:tcW w:w="669" w:type="dxa"/>
          </w:tcPr>
          <w:p w14:paraId="076B5C3D" w14:textId="2CB98E1B" w:rsidR="003A52FE" w:rsidRPr="00EB4016" w:rsidRDefault="003A52FE" w:rsidP="003A52FE">
            <w:r w:rsidRPr="00EB4016">
              <w:t>1</w:t>
            </w:r>
            <w:r w:rsidR="005841CC">
              <w:t>0.2</w:t>
            </w:r>
          </w:p>
        </w:tc>
        <w:tc>
          <w:tcPr>
            <w:tcW w:w="10083" w:type="dxa"/>
          </w:tcPr>
          <w:p w14:paraId="3CBE3BB2" w14:textId="7370A0F0" w:rsidR="003A52FE" w:rsidRPr="005841CC" w:rsidRDefault="005841CC" w:rsidP="003A52FE">
            <w:pPr>
              <w:rPr>
                <w:rFonts w:cs="Times New Roman"/>
                <w:szCs w:val="24"/>
              </w:rPr>
            </w:pPr>
            <w:r w:rsidRPr="005841CC">
              <w:rPr>
                <w:rFonts w:cs="Times New Roman"/>
                <w:szCs w:val="24"/>
              </w:rPr>
              <w:t xml:space="preserve">White H-bars </w:t>
            </w:r>
            <w:r w:rsidR="001C0E3D">
              <w:rPr>
                <w:rFonts w:cs="Times New Roman"/>
                <w:szCs w:val="24"/>
              </w:rPr>
              <w:t xml:space="preserve">have been </w:t>
            </w:r>
            <w:r w:rsidRPr="005841CC">
              <w:rPr>
                <w:rFonts w:cs="Times New Roman"/>
                <w:szCs w:val="24"/>
              </w:rPr>
              <w:t>added by NCC in Old Road</w:t>
            </w:r>
            <w:r w:rsidR="001C0E3D">
              <w:rPr>
                <w:rFonts w:cs="Times New Roman"/>
                <w:szCs w:val="24"/>
              </w:rPr>
              <w:t xml:space="preserve">, by the pathway through from </w:t>
            </w:r>
            <w:r w:rsidR="00793F6A">
              <w:rPr>
                <w:rFonts w:cs="Times New Roman"/>
                <w:szCs w:val="24"/>
              </w:rPr>
              <w:t>Oaks Lea</w:t>
            </w:r>
            <w:r w:rsidR="001C0E3D">
              <w:rPr>
                <w:rFonts w:cs="Times New Roman"/>
                <w:szCs w:val="24"/>
              </w:rPr>
              <w:t>, Gariensis Walk</w:t>
            </w:r>
            <w:r w:rsidR="00793F6A">
              <w:rPr>
                <w:rFonts w:cs="Times New Roman"/>
                <w:szCs w:val="24"/>
              </w:rPr>
              <w:t>, to raise drivers’ awareness of pedestrians waiting to cross the road.</w:t>
            </w:r>
          </w:p>
        </w:tc>
      </w:tr>
      <w:tr w:rsidR="001D529B" w:rsidRPr="00EB4016" w14:paraId="4FAACCD6" w14:textId="77777777" w:rsidTr="00375BEB">
        <w:tc>
          <w:tcPr>
            <w:tcW w:w="669" w:type="dxa"/>
          </w:tcPr>
          <w:p w14:paraId="346FA3EB" w14:textId="008D5A75" w:rsidR="001D529B" w:rsidRPr="00EB4016" w:rsidRDefault="00E166D2" w:rsidP="003A52FE">
            <w:r>
              <w:t>1</w:t>
            </w:r>
            <w:r w:rsidR="003A2017">
              <w:t>0</w:t>
            </w:r>
            <w:r>
              <w:t>.</w:t>
            </w:r>
            <w:r w:rsidR="003A2017">
              <w:t>3</w:t>
            </w:r>
          </w:p>
        </w:tc>
        <w:tc>
          <w:tcPr>
            <w:tcW w:w="10083" w:type="dxa"/>
          </w:tcPr>
          <w:p w14:paraId="39F03840" w14:textId="0971DAE4" w:rsidR="00647574" w:rsidRPr="00E166D2" w:rsidRDefault="00793F6A" w:rsidP="00BD5253">
            <w:pPr>
              <w:rPr>
                <w:rFonts w:cs="Times New Roman"/>
                <w:szCs w:val="24"/>
              </w:rPr>
            </w:pPr>
            <w:r>
              <w:rPr>
                <w:rFonts w:cs="Times New Roman"/>
                <w:szCs w:val="24"/>
              </w:rPr>
              <w:t xml:space="preserve">A resident has raised concerns about the risk of flooding in the gardens in </w:t>
            </w:r>
            <w:r w:rsidR="003A2017">
              <w:rPr>
                <w:rFonts w:cs="Times New Roman"/>
                <w:szCs w:val="24"/>
              </w:rPr>
              <w:t>Boat Dyke Lane</w:t>
            </w:r>
            <w:r>
              <w:rPr>
                <w:rFonts w:cs="Times New Roman"/>
                <w:szCs w:val="24"/>
              </w:rPr>
              <w:t>. Most of this water is coming from A1064. The deputy clerk has raised this with NCC Highways who will inspect the drains for A1064 to check that they are clear and working correctly.</w:t>
            </w:r>
          </w:p>
        </w:tc>
      </w:tr>
      <w:tr w:rsidR="00D73E69" w:rsidRPr="00EB4016" w14:paraId="4271969F" w14:textId="77777777" w:rsidTr="00375BEB">
        <w:tc>
          <w:tcPr>
            <w:tcW w:w="669" w:type="dxa"/>
          </w:tcPr>
          <w:p w14:paraId="5B9B5D28" w14:textId="13DBE4C1" w:rsidR="00D73E69" w:rsidRDefault="00D73E69" w:rsidP="003A52FE">
            <w:r>
              <w:t>1</w:t>
            </w:r>
            <w:r w:rsidR="00E75E8B">
              <w:t>0.4</w:t>
            </w:r>
          </w:p>
        </w:tc>
        <w:tc>
          <w:tcPr>
            <w:tcW w:w="10083" w:type="dxa"/>
          </w:tcPr>
          <w:p w14:paraId="7251AD48" w14:textId="38F6E1D7" w:rsidR="00D73E69" w:rsidRDefault="004C3222" w:rsidP="00BD5253">
            <w:pPr>
              <w:rPr>
                <w:rFonts w:cs="Times New Roman"/>
                <w:szCs w:val="24"/>
              </w:rPr>
            </w:pPr>
            <w:r>
              <w:rPr>
                <w:rFonts w:cs="Times New Roman"/>
                <w:szCs w:val="24"/>
              </w:rPr>
              <w:t xml:space="preserve">NCC Highways have agreed to investigate if the underground tank under the </w:t>
            </w:r>
            <w:r w:rsidR="00E75E8B">
              <w:rPr>
                <w:rFonts w:cs="Times New Roman"/>
                <w:szCs w:val="24"/>
              </w:rPr>
              <w:t>playing fields</w:t>
            </w:r>
            <w:r>
              <w:rPr>
                <w:rFonts w:cs="Times New Roman"/>
                <w:szCs w:val="24"/>
              </w:rPr>
              <w:t xml:space="preserve"> is adequate for the water that comes off Pyebush Lane.</w:t>
            </w:r>
          </w:p>
        </w:tc>
      </w:tr>
      <w:tr w:rsidR="00180B10" w:rsidRPr="00EB4016" w14:paraId="67EEDDB5" w14:textId="77777777" w:rsidTr="00375BEB">
        <w:tc>
          <w:tcPr>
            <w:tcW w:w="669" w:type="dxa"/>
          </w:tcPr>
          <w:p w14:paraId="71DDD357" w14:textId="22535D00" w:rsidR="00180B10" w:rsidRDefault="00096E8E" w:rsidP="003A52FE">
            <w:r>
              <w:t>11</w:t>
            </w:r>
          </w:p>
        </w:tc>
        <w:tc>
          <w:tcPr>
            <w:tcW w:w="10083" w:type="dxa"/>
          </w:tcPr>
          <w:p w14:paraId="6601A39E" w14:textId="442EFEEF" w:rsidR="00180B10" w:rsidRPr="00096E8E" w:rsidRDefault="00096E8E" w:rsidP="00BD5253">
            <w:pPr>
              <w:rPr>
                <w:rFonts w:cs="Times New Roman"/>
                <w:b/>
                <w:bCs/>
                <w:szCs w:val="24"/>
              </w:rPr>
            </w:pPr>
            <w:r w:rsidRPr="00096E8E">
              <w:rPr>
                <w:rFonts w:cs="Times New Roman"/>
                <w:b/>
                <w:bCs/>
                <w:szCs w:val="24"/>
              </w:rPr>
              <w:t>FINANCE POLICIES</w:t>
            </w:r>
          </w:p>
        </w:tc>
      </w:tr>
      <w:tr w:rsidR="00180B10" w:rsidRPr="00EB4016" w14:paraId="7B52A441" w14:textId="77777777" w:rsidTr="00375BEB">
        <w:tc>
          <w:tcPr>
            <w:tcW w:w="669" w:type="dxa"/>
          </w:tcPr>
          <w:p w14:paraId="73F12FF3" w14:textId="77777777" w:rsidR="00180B10" w:rsidRDefault="00180B10" w:rsidP="003A52FE"/>
        </w:tc>
        <w:tc>
          <w:tcPr>
            <w:tcW w:w="10083" w:type="dxa"/>
          </w:tcPr>
          <w:p w14:paraId="06C9807B" w14:textId="2D8A4336" w:rsidR="00096E8E" w:rsidRDefault="00096E8E" w:rsidP="00BD5253">
            <w:pPr>
              <w:rPr>
                <w:rFonts w:cs="Times New Roman"/>
                <w:szCs w:val="24"/>
              </w:rPr>
            </w:pPr>
            <w:r>
              <w:rPr>
                <w:rFonts w:cs="Times New Roman"/>
                <w:szCs w:val="24"/>
              </w:rPr>
              <w:t>The following policies were reviewed and adopted:</w:t>
            </w:r>
            <w:r w:rsidR="001E43A0">
              <w:rPr>
                <w:rFonts w:cs="Times New Roman"/>
                <w:szCs w:val="24"/>
              </w:rPr>
              <w:br/>
            </w:r>
            <w:r>
              <w:rPr>
                <w:rFonts w:cs="Times New Roman"/>
                <w:szCs w:val="24"/>
              </w:rPr>
              <w:br/>
              <w:t>Finance Regulations</w:t>
            </w:r>
            <w:r w:rsidR="001E43A0">
              <w:rPr>
                <w:rFonts w:cs="Times New Roman"/>
                <w:szCs w:val="24"/>
              </w:rPr>
              <w:br/>
            </w:r>
            <w:r>
              <w:rPr>
                <w:rFonts w:cs="Times New Roman"/>
                <w:szCs w:val="24"/>
              </w:rPr>
              <w:t>Review of Internal Controls</w:t>
            </w:r>
            <w:r w:rsidR="001E43A0">
              <w:rPr>
                <w:rFonts w:cs="Times New Roman"/>
                <w:szCs w:val="24"/>
              </w:rPr>
              <w:br/>
            </w:r>
            <w:r>
              <w:rPr>
                <w:rFonts w:cs="Times New Roman"/>
                <w:szCs w:val="24"/>
              </w:rPr>
              <w:t>Review of Audit</w:t>
            </w:r>
            <w:r w:rsidR="001E43A0">
              <w:rPr>
                <w:rFonts w:cs="Times New Roman"/>
                <w:szCs w:val="24"/>
              </w:rPr>
              <w:br/>
            </w:r>
            <w:r>
              <w:rPr>
                <w:rFonts w:cs="Times New Roman"/>
                <w:szCs w:val="24"/>
              </w:rPr>
              <w:t>Role of the Responsible Financial Officer</w:t>
            </w:r>
          </w:p>
        </w:tc>
      </w:tr>
      <w:tr w:rsidR="003A52FE" w:rsidRPr="00EB4016" w14:paraId="14124F7E" w14:textId="77777777" w:rsidTr="00375BEB">
        <w:trPr>
          <w:trHeight w:val="463"/>
        </w:trPr>
        <w:tc>
          <w:tcPr>
            <w:tcW w:w="669" w:type="dxa"/>
          </w:tcPr>
          <w:p w14:paraId="5718DC53" w14:textId="4CBD3031" w:rsidR="003A52FE" w:rsidRPr="00EB4016" w:rsidRDefault="003A52FE" w:rsidP="003A52FE">
            <w:pPr>
              <w:rPr>
                <w:bCs/>
              </w:rPr>
            </w:pPr>
            <w:r w:rsidRPr="00EB4016">
              <w:rPr>
                <w:bCs/>
              </w:rPr>
              <w:t>1</w:t>
            </w:r>
            <w:r w:rsidR="00866E2F">
              <w:rPr>
                <w:bCs/>
              </w:rPr>
              <w:t>2</w:t>
            </w:r>
          </w:p>
        </w:tc>
        <w:tc>
          <w:tcPr>
            <w:tcW w:w="10083" w:type="dxa"/>
            <w:shd w:val="clear" w:color="auto" w:fill="auto"/>
          </w:tcPr>
          <w:p w14:paraId="02CDABC9" w14:textId="166A78BA" w:rsidR="000A59B0" w:rsidRDefault="003A52FE" w:rsidP="003A52FE">
            <w:pPr>
              <w:pStyle w:val="DefaultText"/>
              <w:rPr>
                <w:bCs/>
                <w:color w:val="auto"/>
              </w:rPr>
            </w:pPr>
            <w:r w:rsidRPr="00EB4016">
              <w:rPr>
                <w:b/>
                <w:color w:val="auto"/>
              </w:rPr>
              <w:t xml:space="preserve">NEXT MEETING – </w:t>
            </w:r>
            <w:r>
              <w:rPr>
                <w:b/>
                <w:color w:val="auto"/>
              </w:rPr>
              <w:t xml:space="preserve">The next Council meeting is </w:t>
            </w:r>
            <w:r w:rsidRPr="00763AAC">
              <w:rPr>
                <w:b/>
                <w:color w:val="auto"/>
              </w:rPr>
              <w:t xml:space="preserve">Monday, </w:t>
            </w:r>
            <w:r w:rsidR="00BE36EE">
              <w:rPr>
                <w:b/>
                <w:color w:val="auto"/>
              </w:rPr>
              <w:t>2</w:t>
            </w:r>
            <w:r w:rsidR="00251977">
              <w:rPr>
                <w:b/>
                <w:color w:val="auto"/>
              </w:rPr>
              <w:t>6</w:t>
            </w:r>
            <w:r w:rsidRPr="00763AAC">
              <w:rPr>
                <w:b/>
                <w:color w:val="auto"/>
              </w:rPr>
              <w:t xml:space="preserve">th </w:t>
            </w:r>
            <w:r w:rsidR="00251977">
              <w:rPr>
                <w:b/>
                <w:color w:val="auto"/>
              </w:rPr>
              <w:t>Febr</w:t>
            </w:r>
            <w:r w:rsidR="007E06B5">
              <w:rPr>
                <w:b/>
                <w:color w:val="auto"/>
              </w:rPr>
              <w:t>uary</w:t>
            </w:r>
            <w:r w:rsidRPr="00763AAC">
              <w:rPr>
                <w:b/>
                <w:color w:val="auto"/>
              </w:rPr>
              <w:t xml:space="preserve"> 202</w:t>
            </w:r>
            <w:r w:rsidR="007E06B5">
              <w:rPr>
                <w:b/>
                <w:color w:val="auto"/>
              </w:rPr>
              <w:t>4</w:t>
            </w:r>
            <w:r w:rsidRPr="00763AAC">
              <w:rPr>
                <w:b/>
                <w:color w:val="auto"/>
              </w:rPr>
              <w:t>,</w:t>
            </w:r>
            <w:r w:rsidRPr="00EB4016">
              <w:rPr>
                <w:bCs/>
                <w:color w:val="auto"/>
              </w:rPr>
              <w:t xml:space="preserve"> at 7.00pm in the Methodist Churc</w:t>
            </w:r>
            <w:r>
              <w:rPr>
                <w:bCs/>
                <w:color w:val="auto"/>
              </w:rPr>
              <w:t>h.</w:t>
            </w:r>
            <w:r w:rsidR="00ED5B2B">
              <w:rPr>
                <w:bCs/>
                <w:color w:val="auto"/>
              </w:rPr>
              <w:t xml:space="preserve"> </w:t>
            </w:r>
          </w:p>
          <w:p w14:paraId="6FC92EB9" w14:textId="53B637A3" w:rsidR="003A52FE" w:rsidRPr="00EB4016" w:rsidRDefault="003A52FE" w:rsidP="003A52FE">
            <w:pPr>
              <w:pStyle w:val="DefaultText"/>
              <w:rPr>
                <w:bCs/>
                <w:color w:val="auto"/>
              </w:rPr>
            </w:pPr>
          </w:p>
        </w:tc>
      </w:tr>
      <w:tr w:rsidR="00F90BEC" w:rsidRPr="00EB4016" w14:paraId="5F830E62" w14:textId="77777777" w:rsidTr="00375BEB">
        <w:trPr>
          <w:trHeight w:val="463"/>
        </w:trPr>
        <w:tc>
          <w:tcPr>
            <w:tcW w:w="669" w:type="dxa"/>
          </w:tcPr>
          <w:p w14:paraId="24D4FD75" w14:textId="300EE77B" w:rsidR="00F90BEC" w:rsidRPr="00EB4016" w:rsidRDefault="00F90BEC" w:rsidP="003A52FE">
            <w:pPr>
              <w:rPr>
                <w:bCs/>
              </w:rPr>
            </w:pPr>
            <w:r>
              <w:rPr>
                <w:bCs/>
              </w:rPr>
              <w:t>1</w:t>
            </w:r>
            <w:r w:rsidR="00866E2F">
              <w:rPr>
                <w:bCs/>
              </w:rPr>
              <w:t>2</w:t>
            </w:r>
            <w:r>
              <w:rPr>
                <w:bCs/>
              </w:rPr>
              <w:t>.1</w:t>
            </w:r>
          </w:p>
        </w:tc>
        <w:tc>
          <w:tcPr>
            <w:tcW w:w="10083" w:type="dxa"/>
            <w:shd w:val="clear" w:color="auto" w:fill="auto"/>
          </w:tcPr>
          <w:p w14:paraId="4A162080" w14:textId="77777777" w:rsidR="00F75539" w:rsidRDefault="00F90BEC" w:rsidP="00251977">
            <w:pPr>
              <w:pStyle w:val="DefaultText"/>
              <w:rPr>
                <w:b/>
                <w:color w:val="auto"/>
              </w:rPr>
            </w:pPr>
            <w:r>
              <w:rPr>
                <w:b/>
                <w:color w:val="auto"/>
              </w:rPr>
              <w:t>Items for the next agenda:</w:t>
            </w:r>
          </w:p>
          <w:p w14:paraId="1C0AAB86" w14:textId="0C8180FC" w:rsidR="00F90BEC" w:rsidRPr="00683002" w:rsidRDefault="00F75539" w:rsidP="00F75539">
            <w:pPr>
              <w:pStyle w:val="DefaultText"/>
              <w:numPr>
                <w:ilvl w:val="0"/>
                <w:numId w:val="10"/>
              </w:numPr>
              <w:rPr>
                <w:bCs/>
                <w:color w:val="auto"/>
              </w:rPr>
            </w:pPr>
            <w:r w:rsidRPr="00683002">
              <w:rPr>
                <w:bCs/>
                <w:color w:val="auto"/>
              </w:rPr>
              <w:t>garden at Methodist Church</w:t>
            </w:r>
          </w:p>
          <w:p w14:paraId="59355A3C" w14:textId="534A951B" w:rsidR="00F75539" w:rsidRPr="00683002" w:rsidRDefault="00A47F2D" w:rsidP="00F75539">
            <w:pPr>
              <w:pStyle w:val="DefaultText"/>
              <w:numPr>
                <w:ilvl w:val="0"/>
                <w:numId w:val="11"/>
              </w:numPr>
              <w:rPr>
                <w:bCs/>
                <w:color w:val="auto"/>
              </w:rPr>
            </w:pPr>
            <w:r w:rsidRPr="00683002">
              <w:rPr>
                <w:bCs/>
                <w:color w:val="auto"/>
              </w:rPr>
              <w:t xml:space="preserve">Archive Group </w:t>
            </w:r>
            <w:proofErr w:type="gramStart"/>
            <w:r w:rsidRPr="00683002">
              <w:rPr>
                <w:bCs/>
                <w:color w:val="auto"/>
              </w:rPr>
              <w:t>report</w:t>
            </w:r>
            <w:proofErr w:type="gramEnd"/>
          </w:p>
          <w:p w14:paraId="1A0C28B9" w14:textId="39A4F893" w:rsidR="0004506A" w:rsidRPr="00EB4016" w:rsidRDefault="0004506A" w:rsidP="0004506A">
            <w:pPr>
              <w:pStyle w:val="DefaultText"/>
              <w:rPr>
                <w:b/>
                <w:color w:val="auto"/>
              </w:rPr>
            </w:pPr>
          </w:p>
        </w:tc>
      </w:tr>
      <w:tr w:rsidR="0074123B" w:rsidRPr="00EB4016" w14:paraId="4F937386" w14:textId="77777777" w:rsidTr="00375BEB">
        <w:trPr>
          <w:trHeight w:val="463"/>
        </w:trPr>
        <w:tc>
          <w:tcPr>
            <w:tcW w:w="669" w:type="dxa"/>
          </w:tcPr>
          <w:p w14:paraId="567E3EB6" w14:textId="77777777" w:rsidR="0074123B" w:rsidRDefault="0074123B" w:rsidP="003A52FE">
            <w:pPr>
              <w:rPr>
                <w:bCs/>
              </w:rPr>
            </w:pPr>
          </w:p>
        </w:tc>
        <w:tc>
          <w:tcPr>
            <w:tcW w:w="10083" w:type="dxa"/>
            <w:shd w:val="clear" w:color="auto" w:fill="auto"/>
          </w:tcPr>
          <w:p w14:paraId="365B8C88" w14:textId="3E5D86A7" w:rsidR="00683002" w:rsidRDefault="00683002" w:rsidP="00683002">
            <w:pPr>
              <w:pStyle w:val="DefaultText"/>
              <w:rPr>
                <w:b/>
              </w:rPr>
            </w:pPr>
            <w:r>
              <w:rPr>
                <w:b/>
              </w:rPr>
              <w:t>At this point it was resolved under the Public Bodies (Admissions to Meetings) Act 1960 to exclude members of the public to discuss prices for the replacement Fletcher Room Community Building.</w:t>
            </w:r>
          </w:p>
          <w:p w14:paraId="4438BC0F" w14:textId="77777777" w:rsidR="0074123B" w:rsidRDefault="0074123B" w:rsidP="00F90BEC">
            <w:pPr>
              <w:pStyle w:val="DefaultText"/>
              <w:rPr>
                <w:b/>
                <w:color w:val="auto"/>
              </w:rPr>
            </w:pPr>
          </w:p>
        </w:tc>
      </w:tr>
      <w:tr w:rsidR="0074123B" w:rsidRPr="00EB4016" w14:paraId="256A7A8E" w14:textId="77777777" w:rsidTr="00375BEB">
        <w:trPr>
          <w:trHeight w:val="463"/>
        </w:trPr>
        <w:tc>
          <w:tcPr>
            <w:tcW w:w="669" w:type="dxa"/>
          </w:tcPr>
          <w:p w14:paraId="71D18C92" w14:textId="6CD79C06" w:rsidR="0074123B" w:rsidRDefault="007632DF" w:rsidP="003A52FE">
            <w:pPr>
              <w:rPr>
                <w:bCs/>
              </w:rPr>
            </w:pPr>
            <w:r>
              <w:rPr>
                <w:bCs/>
              </w:rPr>
              <w:t>13</w:t>
            </w:r>
          </w:p>
        </w:tc>
        <w:tc>
          <w:tcPr>
            <w:tcW w:w="10083" w:type="dxa"/>
            <w:shd w:val="clear" w:color="auto" w:fill="auto"/>
          </w:tcPr>
          <w:p w14:paraId="0F0A9E60" w14:textId="5C276462" w:rsidR="0074123B" w:rsidRPr="009258B9" w:rsidRDefault="00D148E5" w:rsidP="00F90BEC">
            <w:pPr>
              <w:pStyle w:val="DefaultText"/>
              <w:rPr>
                <w:bCs/>
                <w:color w:val="auto"/>
              </w:rPr>
            </w:pPr>
            <w:r w:rsidRPr="009258B9">
              <w:rPr>
                <w:bCs/>
                <w:color w:val="auto"/>
              </w:rPr>
              <w:t>The deputy clerk presented three quotes for a replacement modular community building, ranging from £</w:t>
            </w:r>
            <w:r w:rsidR="00C87EED" w:rsidRPr="009258B9">
              <w:rPr>
                <w:bCs/>
                <w:color w:val="auto"/>
              </w:rPr>
              <w:t>170,000 to £230,000, plus the costs of the demolition and removal of the current building</w:t>
            </w:r>
            <w:r w:rsidR="009258B9" w:rsidRPr="009258B9">
              <w:rPr>
                <w:bCs/>
                <w:color w:val="auto"/>
              </w:rPr>
              <w:t>, access ramps and connection to services.</w:t>
            </w:r>
            <w:r w:rsidR="009258B9">
              <w:rPr>
                <w:bCs/>
                <w:color w:val="auto"/>
              </w:rPr>
              <w:t xml:space="preserve"> This was noted.</w:t>
            </w:r>
            <w:r w:rsidR="009258B9" w:rsidRPr="009258B9">
              <w:rPr>
                <w:bCs/>
                <w:color w:val="auto"/>
              </w:rPr>
              <w:br/>
            </w:r>
          </w:p>
        </w:tc>
      </w:tr>
    </w:tbl>
    <w:p w14:paraId="6518D429" w14:textId="77777777" w:rsidR="00E96974" w:rsidRDefault="00E96974" w:rsidP="0060577B">
      <w:pPr>
        <w:pStyle w:val="DefaultText"/>
        <w:rPr>
          <w:color w:val="auto"/>
        </w:rPr>
      </w:pPr>
    </w:p>
    <w:p w14:paraId="3C79B55F" w14:textId="2391E552" w:rsidR="00257D8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DE52BC">
        <w:rPr>
          <w:color w:val="auto"/>
        </w:rPr>
        <w:t xml:space="preserve"> at 9.45pm.</w:t>
      </w:r>
      <w:r w:rsidR="00220C11">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24668133"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p w14:paraId="4C0BB153" w14:textId="77777777" w:rsidR="0065046D" w:rsidRPr="00EB4016" w:rsidRDefault="0065046D" w:rsidP="0060577B">
      <w:pPr>
        <w:pStyle w:val="DefaultText"/>
        <w:rPr>
          <w:color w:val="auto"/>
        </w:rPr>
      </w:pPr>
    </w:p>
    <w:p w14:paraId="6697B376" w14:textId="5057A8D3" w:rsidR="00B061DD" w:rsidRPr="00EB4016" w:rsidRDefault="00A577AA" w:rsidP="009331C2">
      <w:r>
        <w:br/>
      </w:r>
      <w:proofErr w:type="gramStart"/>
      <w:r w:rsidR="00B061DD" w:rsidRPr="00EB4016">
        <w:t>Signed:…</w:t>
      </w:r>
      <w:proofErr w:type="gramEnd"/>
      <w:r w:rsidR="00B061DD" w:rsidRPr="00EB4016">
        <w:t>…………………………….</w:t>
      </w:r>
      <w:r w:rsidR="00B061DD" w:rsidRPr="00EB4016">
        <w:tab/>
      </w:r>
      <w:r w:rsidR="009331C2" w:rsidRPr="00EB4016">
        <w:tab/>
      </w:r>
      <w:proofErr w:type="gramStart"/>
      <w:r w:rsidR="00F52265" w:rsidRPr="00EB4016">
        <w:t>Dated:…</w:t>
      </w:r>
      <w:proofErr w:type="gramEnd"/>
      <w:r w:rsidR="00F52265" w:rsidRPr="00EB4016">
        <w:t>……………………</w:t>
      </w:r>
      <w:r w:rsidR="00B061DD" w:rsidRPr="00EB4016">
        <w:br/>
        <w:t xml:space="preserve">  Chair</w:t>
      </w:r>
    </w:p>
    <w:sectPr w:rsidR="00B061DD" w:rsidRPr="00EB4016" w:rsidSect="00DE1FE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C8B4" w14:textId="77777777" w:rsidR="00DE1FE7" w:rsidRDefault="00DE1FE7" w:rsidP="003A6EBD">
      <w:pPr>
        <w:spacing w:after="0" w:line="240" w:lineRule="auto"/>
      </w:pPr>
      <w:r>
        <w:separator/>
      </w:r>
    </w:p>
  </w:endnote>
  <w:endnote w:type="continuationSeparator" w:id="0">
    <w:p w14:paraId="6DCAF25F" w14:textId="77777777" w:rsidR="00DE1FE7" w:rsidRDefault="00DE1FE7" w:rsidP="003A6EBD">
      <w:pPr>
        <w:spacing w:after="0" w:line="240" w:lineRule="auto"/>
      </w:pPr>
      <w:r>
        <w:continuationSeparator/>
      </w:r>
    </w:p>
  </w:endnote>
  <w:endnote w:type="continuationNotice" w:id="1">
    <w:p w14:paraId="15C90E4D" w14:textId="77777777" w:rsidR="00DE1FE7" w:rsidRDefault="00DE1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4E2C9E6E" w:rsidR="00EA6780" w:rsidRDefault="009C26D1">
        <w:pPr>
          <w:pStyle w:val="Footer"/>
          <w:jc w:val="right"/>
        </w:pPr>
        <w:r>
          <w:t>29</w:t>
        </w:r>
        <w:r w:rsidR="00EA6780">
          <w:t>.</w:t>
        </w:r>
        <w:r>
          <w:t>01</w:t>
        </w:r>
        <w:r w:rsidR="00EA6780">
          <w:t>.20</w:t>
        </w:r>
        <w:r w:rsidR="00B047A2">
          <w:t>2</w:t>
        </w:r>
        <w:r>
          <w:t>4</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2D19" w14:textId="77777777" w:rsidR="00DE1FE7" w:rsidRDefault="00DE1FE7" w:rsidP="003A6EBD">
      <w:pPr>
        <w:spacing w:after="0" w:line="240" w:lineRule="auto"/>
      </w:pPr>
      <w:r>
        <w:separator/>
      </w:r>
    </w:p>
  </w:footnote>
  <w:footnote w:type="continuationSeparator" w:id="0">
    <w:p w14:paraId="3321D857" w14:textId="77777777" w:rsidR="00DE1FE7" w:rsidRDefault="00DE1FE7" w:rsidP="003A6EBD">
      <w:pPr>
        <w:spacing w:after="0" w:line="240" w:lineRule="auto"/>
      </w:pPr>
      <w:r>
        <w:continuationSeparator/>
      </w:r>
    </w:p>
  </w:footnote>
  <w:footnote w:type="continuationNotice" w:id="1">
    <w:p w14:paraId="165BA96A" w14:textId="77777777" w:rsidR="00DE1FE7" w:rsidRDefault="00DE1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00000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B53"/>
    <w:multiLevelType w:val="hybridMultilevel"/>
    <w:tmpl w:val="0FEE899E"/>
    <w:lvl w:ilvl="0" w:tplc="CE54148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E49"/>
    <w:multiLevelType w:val="hybridMultilevel"/>
    <w:tmpl w:val="CBCCEA66"/>
    <w:lvl w:ilvl="0" w:tplc="CC06924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C3452"/>
    <w:multiLevelType w:val="hybridMultilevel"/>
    <w:tmpl w:val="874CD07E"/>
    <w:lvl w:ilvl="0" w:tplc="B04E25C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86784"/>
    <w:multiLevelType w:val="hybridMultilevel"/>
    <w:tmpl w:val="5FDA8552"/>
    <w:lvl w:ilvl="0" w:tplc="6A4C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67098"/>
    <w:multiLevelType w:val="hybridMultilevel"/>
    <w:tmpl w:val="C25855CE"/>
    <w:lvl w:ilvl="0" w:tplc="390290C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F7B26"/>
    <w:multiLevelType w:val="hybridMultilevel"/>
    <w:tmpl w:val="382C4EB0"/>
    <w:lvl w:ilvl="0" w:tplc="BD12139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A4122"/>
    <w:multiLevelType w:val="hybridMultilevel"/>
    <w:tmpl w:val="98884308"/>
    <w:lvl w:ilvl="0" w:tplc="CA48BD0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0"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222298">
    <w:abstractNumId w:val="9"/>
  </w:num>
  <w:num w:numId="2" w16cid:durableId="523910314">
    <w:abstractNumId w:val="5"/>
  </w:num>
  <w:num w:numId="3" w16cid:durableId="2118476049">
    <w:abstractNumId w:val="1"/>
  </w:num>
  <w:num w:numId="4" w16cid:durableId="474757141">
    <w:abstractNumId w:val="10"/>
  </w:num>
  <w:num w:numId="5" w16cid:durableId="70200315">
    <w:abstractNumId w:val="2"/>
  </w:num>
  <w:num w:numId="6" w16cid:durableId="1787191524">
    <w:abstractNumId w:val="3"/>
  </w:num>
  <w:num w:numId="7" w16cid:durableId="1754811012">
    <w:abstractNumId w:val="0"/>
  </w:num>
  <w:num w:numId="8" w16cid:durableId="1070497324">
    <w:abstractNumId w:val="4"/>
  </w:num>
  <w:num w:numId="9" w16cid:durableId="387539085">
    <w:abstractNumId w:val="7"/>
  </w:num>
  <w:num w:numId="10" w16cid:durableId="373191266">
    <w:abstractNumId w:val="8"/>
  </w:num>
  <w:num w:numId="11" w16cid:durableId="20133335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5C7"/>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85"/>
    <w:rsid w:val="00006AF0"/>
    <w:rsid w:val="00006C53"/>
    <w:rsid w:val="00006DD5"/>
    <w:rsid w:val="000070E8"/>
    <w:rsid w:val="000073F3"/>
    <w:rsid w:val="000076B2"/>
    <w:rsid w:val="00007A15"/>
    <w:rsid w:val="00007C49"/>
    <w:rsid w:val="00007E3B"/>
    <w:rsid w:val="00007F06"/>
    <w:rsid w:val="00010243"/>
    <w:rsid w:val="0001037B"/>
    <w:rsid w:val="00010713"/>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855"/>
    <w:rsid w:val="00013EDD"/>
    <w:rsid w:val="00014332"/>
    <w:rsid w:val="0001456E"/>
    <w:rsid w:val="0001461A"/>
    <w:rsid w:val="0001467F"/>
    <w:rsid w:val="000149C2"/>
    <w:rsid w:val="000149D1"/>
    <w:rsid w:val="00014D66"/>
    <w:rsid w:val="00014DD3"/>
    <w:rsid w:val="00015197"/>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AB"/>
    <w:rsid w:val="0001787D"/>
    <w:rsid w:val="0001793B"/>
    <w:rsid w:val="000179EE"/>
    <w:rsid w:val="00017D51"/>
    <w:rsid w:val="00017DE8"/>
    <w:rsid w:val="00020097"/>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28E"/>
    <w:rsid w:val="000305FA"/>
    <w:rsid w:val="000309B6"/>
    <w:rsid w:val="00030CAB"/>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18"/>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0C8"/>
    <w:rsid w:val="000422CE"/>
    <w:rsid w:val="00042C4C"/>
    <w:rsid w:val="00042D70"/>
    <w:rsid w:val="00042F50"/>
    <w:rsid w:val="000433FC"/>
    <w:rsid w:val="00043AC2"/>
    <w:rsid w:val="00043AF1"/>
    <w:rsid w:val="00043BA8"/>
    <w:rsid w:val="00043C24"/>
    <w:rsid w:val="00043EAC"/>
    <w:rsid w:val="00043ED1"/>
    <w:rsid w:val="00043F9B"/>
    <w:rsid w:val="0004419A"/>
    <w:rsid w:val="000444F1"/>
    <w:rsid w:val="000446B2"/>
    <w:rsid w:val="00044994"/>
    <w:rsid w:val="000449F2"/>
    <w:rsid w:val="00044A2A"/>
    <w:rsid w:val="00044FC4"/>
    <w:rsid w:val="0004506A"/>
    <w:rsid w:val="00045134"/>
    <w:rsid w:val="00045474"/>
    <w:rsid w:val="000454DE"/>
    <w:rsid w:val="0004590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26C"/>
    <w:rsid w:val="0005043D"/>
    <w:rsid w:val="00050C1F"/>
    <w:rsid w:val="000512E9"/>
    <w:rsid w:val="000515BE"/>
    <w:rsid w:val="00051722"/>
    <w:rsid w:val="00051A66"/>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8"/>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0E"/>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2C3"/>
    <w:rsid w:val="00067511"/>
    <w:rsid w:val="00067693"/>
    <w:rsid w:val="000677C1"/>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B9A"/>
    <w:rsid w:val="00074D03"/>
    <w:rsid w:val="00074D05"/>
    <w:rsid w:val="00074EEE"/>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236"/>
    <w:rsid w:val="0009635E"/>
    <w:rsid w:val="000964B4"/>
    <w:rsid w:val="00096527"/>
    <w:rsid w:val="00096569"/>
    <w:rsid w:val="0009665D"/>
    <w:rsid w:val="00096709"/>
    <w:rsid w:val="000967B2"/>
    <w:rsid w:val="00096B19"/>
    <w:rsid w:val="00096C41"/>
    <w:rsid w:val="00096E32"/>
    <w:rsid w:val="00096E8E"/>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E63"/>
    <w:rsid w:val="000A1F0B"/>
    <w:rsid w:val="000A1FAB"/>
    <w:rsid w:val="000A21CC"/>
    <w:rsid w:val="000A2258"/>
    <w:rsid w:val="000A321B"/>
    <w:rsid w:val="000A34DD"/>
    <w:rsid w:val="000A359E"/>
    <w:rsid w:val="000A3920"/>
    <w:rsid w:val="000A3C90"/>
    <w:rsid w:val="000A40D4"/>
    <w:rsid w:val="000A40F1"/>
    <w:rsid w:val="000A434D"/>
    <w:rsid w:val="000A456D"/>
    <w:rsid w:val="000A47AF"/>
    <w:rsid w:val="000A4BD7"/>
    <w:rsid w:val="000A4C68"/>
    <w:rsid w:val="000A4E16"/>
    <w:rsid w:val="000A51EF"/>
    <w:rsid w:val="000A525D"/>
    <w:rsid w:val="000A53D1"/>
    <w:rsid w:val="000A5555"/>
    <w:rsid w:val="000A5629"/>
    <w:rsid w:val="000A5859"/>
    <w:rsid w:val="000A59B0"/>
    <w:rsid w:val="000A59EF"/>
    <w:rsid w:val="000A5A24"/>
    <w:rsid w:val="000A5DBC"/>
    <w:rsid w:val="000A5EDB"/>
    <w:rsid w:val="000A65DF"/>
    <w:rsid w:val="000A6694"/>
    <w:rsid w:val="000A6B05"/>
    <w:rsid w:val="000A6BBD"/>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B6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8EF"/>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080"/>
    <w:rsid w:val="000C24AB"/>
    <w:rsid w:val="000C2731"/>
    <w:rsid w:val="000C2D2C"/>
    <w:rsid w:val="000C2E8E"/>
    <w:rsid w:val="000C2FD5"/>
    <w:rsid w:val="000C348D"/>
    <w:rsid w:val="000C3559"/>
    <w:rsid w:val="000C376B"/>
    <w:rsid w:val="000C37DF"/>
    <w:rsid w:val="000C3ABE"/>
    <w:rsid w:val="000C3EDB"/>
    <w:rsid w:val="000C4133"/>
    <w:rsid w:val="000C421E"/>
    <w:rsid w:val="000C4648"/>
    <w:rsid w:val="000C46A1"/>
    <w:rsid w:val="000C49A2"/>
    <w:rsid w:val="000C4BE6"/>
    <w:rsid w:val="000C4C42"/>
    <w:rsid w:val="000C52B0"/>
    <w:rsid w:val="000C5415"/>
    <w:rsid w:val="000C56E2"/>
    <w:rsid w:val="000C59EF"/>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4AD"/>
    <w:rsid w:val="000D2531"/>
    <w:rsid w:val="000D2730"/>
    <w:rsid w:val="000D29DF"/>
    <w:rsid w:val="000D2A0C"/>
    <w:rsid w:val="000D2A1D"/>
    <w:rsid w:val="000D2B5B"/>
    <w:rsid w:val="000D2D3A"/>
    <w:rsid w:val="000D2E89"/>
    <w:rsid w:val="000D2F54"/>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052"/>
    <w:rsid w:val="000D6259"/>
    <w:rsid w:val="000D66C2"/>
    <w:rsid w:val="000D6753"/>
    <w:rsid w:val="000D68F1"/>
    <w:rsid w:val="000D6D2C"/>
    <w:rsid w:val="000D6FAD"/>
    <w:rsid w:val="000D7076"/>
    <w:rsid w:val="000D7083"/>
    <w:rsid w:val="000D71E0"/>
    <w:rsid w:val="000D721A"/>
    <w:rsid w:val="000D7232"/>
    <w:rsid w:val="000D771D"/>
    <w:rsid w:val="000D78DA"/>
    <w:rsid w:val="000D7A1B"/>
    <w:rsid w:val="000D7CA9"/>
    <w:rsid w:val="000E00DE"/>
    <w:rsid w:val="000E04B9"/>
    <w:rsid w:val="000E05AB"/>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33FD"/>
    <w:rsid w:val="000E34DC"/>
    <w:rsid w:val="000E3584"/>
    <w:rsid w:val="000E36C6"/>
    <w:rsid w:val="000E377D"/>
    <w:rsid w:val="000E3F35"/>
    <w:rsid w:val="000E407D"/>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7EB"/>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942"/>
    <w:rsid w:val="00104B58"/>
    <w:rsid w:val="001050AA"/>
    <w:rsid w:val="0010550C"/>
    <w:rsid w:val="00105576"/>
    <w:rsid w:val="0010561E"/>
    <w:rsid w:val="00105683"/>
    <w:rsid w:val="00105753"/>
    <w:rsid w:val="0010579A"/>
    <w:rsid w:val="001057AA"/>
    <w:rsid w:val="00105862"/>
    <w:rsid w:val="00105AFD"/>
    <w:rsid w:val="00106647"/>
    <w:rsid w:val="00106701"/>
    <w:rsid w:val="00106746"/>
    <w:rsid w:val="00106E03"/>
    <w:rsid w:val="00106E49"/>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5C3"/>
    <w:rsid w:val="001158C3"/>
    <w:rsid w:val="00115C44"/>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456"/>
    <w:rsid w:val="00125523"/>
    <w:rsid w:val="001255DD"/>
    <w:rsid w:val="00125957"/>
    <w:rsid w:val="00125BCA"/>
    <w:rsid w:val="00125D24"/>
    <w:rsid w:val="00125E72"/>
    <w:rsid w:val="00125FF9"/>
    <w:rsid w:val="001262C8"/>
    <w:rsid w:val="001265BE"/>
    <w:rsid w:val="00126862"/>
    <w:rsid w:val="00126B0D"/>
    <w:rsid w:val="00127029"/>
    <w:rsid w:val="001272ED"/>
    <w:rsid w:val="00127311"/>
    <w:rsid w:val="001276ED"/>
    <w:rsid w:val="00127A84"/>
    <w:rsid w:val="00127C64"/>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84D"/>
    <w:rsid w:val="00133BD5"/>
    <w:rsid w:val="00133DA5"/>
    <w:rsid w:val="00134248"/>
    <w:rsid w:val="001342C1"/>
    <w:rsid w:val="001345CD"/>
    <w:rsid w:val="00134D7E"/>
    <w:rsid w:val="00134FA0"/>
    <w:rsid w:val="001350D0"/>
    <w:rsid w:val="00135105"/>
    <w:rsid w:val="00135492"/>
    <w:rsid w:val="00135548"/>
    <w:rsid w:val="00135624"/>
    <w:rsid w:val="00135B5D"/>
    <w:rsid w:val="0013600B"/>
    <w:rsid w:val="00136595"/>
    <w:rsid w:val="00136920"/>
    <w:rsid w:val="00136A81"/>
    <w:rsid w:val="00136AB9"/>
    <w:rsid w:val="00136B91"/>
    <w:rsid w:val="00136D24"/>
    <w:rsid w:val="0013705E"/>
    <w:rsid w:val="001376D5"/>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A29"/>
    <w:rsid w:val="00142AE9"/>
    <w:rsid w:val="00142DF0"/>
    <w:rsid w:val="0014306D"/>
    <w:rsid w:val="0014334E"/>
    <w:rsid w:val="00143539"/>
    <w:rsid w:val="00143630"/>
    <w:rsid w:val="00143824"/>
    <w:rsid w:val="0014382D"/>
    <w:rsid w:val="0014398B"/>
    <w:rsid w:val="001439CF"/>
    <w:rsid w:val="00143B03"/>
    <w:rsid w:val="00143E6E"/>
    <w:rsid w:val="00143E9B"/>
    <w:rsid w:val="00144089"/>
    <w:rsid w:val="00144132"/>
    <w:rsid w:val="001444D5"/>
    <w:rsid w:val="001446C4"/>
    <w:rsid w:val="00144ADE"/>
    <w:rsid w:val="00144BD2"/>
    <w:rsid w:val="00144D3D"/>
    <w:rsid w:val="00145434"/>
    <w:rsid w:val="001455CA"/>
    <w:rsid w:val="00145B0A"/>
    <w:rsid w:val="00145E5F"/>
    <w:rsid w:val="001463D7"/>
    <w:rsid w:val="0014665A"/>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2B96"/>
    <w:rsid w:val="001534D3"/>
    <w:rsid w:val="0015354A"/>
    <w:rsid w:val="0015362A"/>
    <w:rsid w:val="001536A7"/>
    <w:rsid w:val="00153AC9"/>
    <w:rsid w:val="00153E96"/>
    <w:rsid w:val="00154060"/>
    <w:rsid w:val="001545E5"/>
    <w:rsid w:val="001546BC"/>
    <w:rsid w:val="001546BE"/>
    <w:rsid w:val="001549F6"/>
    <w:rsid w:val="00154A0F"/>
    <w:rsid w:val="00154C69"/>
    <w:rsid w:val="00154CFC"/>
    <w:rsid w:val="00154D76"/>
    <w:rsid w:val="00154E21"/>
    <w:rsid w:val="001551C1"/>
    <w:rsid w:val="0015520D"/>
    <w:rsid w:val="0015547D"/>
    <w:rsid w:val="00155540"/>
    <w:rsid w:val="00155542"/>
    <w:rsid w:val="00155781"/>
    <w:rsid w:val="001559C0"/>
    <w:rsid w:val="00155BB7"/>
    <w:rsid w:val="001560C4"/>
    <w:rsid w:val="0015621F"/>
    <w:rsid w:val="00156269"/>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A94"/>
    <w:rsid w:val="00163B1E"/>
    <w:rsid w:val="00163F89"/>
    <w:rsid w:val="001643A7"/>
    <w:rsid w:val="0016448D"/>
    <w:rsid w:val="0016482C"/>
    <w:rsid w:val="00164E82"/>
    <w:rsid w:val="00164F8C"/>
    <w:rsid w:val="00164FCA"/>
    <w:rsid w:val="0016523F"/>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79"/>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487"/>
    <w:rsid w:val="001736FE"/>
    <w:rsid w:val="00173A41"/>
    <w:rsid w:val="00173BF9"/>
    <w:rsid w:val="00174074"/>
    <w:rsid w:val="00174588"/>
    <w:rsid w:val="00174601"/>
    <w:rsid w:val="00174816"/>
    <w:rsid w:val="001749CD"/>
    <w:rsid w:val="00174B72"/>
    <w:rsid w:val="00174F45"/>
    <w:rsid w:val="00174FC9"/>
    <w:rsid w:val="001750DD"/>
    <w:rsid w:val="001750FB"/>
    <w:rsid w:val="00175512"/>
    <w:rsid w:val="00175552"/>
    <w:rsid w:val="0017570C"/>
    <w:rsid w:val="00175A0F"/>
    <w:rsid w:val="00175A32"/>
    <w:rsid w:val="00175F53"/>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10"/>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2D"/>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E22"/>
    <w:rsid w:val="00191F0D"/>
    <w:rsid w:val="00191FE2"/>
    <w:rsid w:val="00192683"/>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930"/>
    <w:rsid w:val="001A5A53"/>
    <w:rsid w:val="001A5AA6"/>
    <w:rsid w:val="001A5CB6"/>
    <w:rsid w:val="001A5DA1"/>
    <w:rsid w:val="001A5DD4"/>
    <w:rsid w:val="001A5E7C"/>
    <w:rsid w:val="001A68DF"/>
    <w:rsid w:val="001A6ABC"/>
    <w:rsid w:val="001A6E73"/>
    <w:rsid w:val="001A6F1C"/>
    <w:rsid w:val="001A71DC"/>
    <w:rsid w:val="001A799A"/>
    <w:rsid w:val="001A7B15"/>
    <w:rsid w:val="001A7D78"/>
    <w:rsid w:val="001B013D"/>
    <w:rsid w:val="001B0310"/>
    <w:rsid w:val="001B03CE"/>
    <w:rsid w:val="001B08B5"/>
    <w:rsid w:val="001B0A63"/>
    <w:rsid w:val="001B0C0B"/>
    <w:rsid w:val="001B0E5C"/>
    <w:rsid w:val="001B0F24"/>
    <w:rsid w:val="001B12B9"/>
    <w:rsid w:val="001B141B"/>
    <w:rsid w:val="001B14AA"/>
    <w:rsid w:val="001B1BC4"/>
    <w:rsid w:val="001B1CC3"/>
    <w:rsid w:val="001B1D91"/>
    <w:rsid w:val="001B217A"/>
    <w:rsid w:val="001B243E"/>
    <w:rsid w:val="001B2673"/>
    <w:rsid w:val="001B26E2"/>
    <w:rsid w:val="001B28F2"/>
    <w:rsid w:val="001B2DE4"/>
    <w:rsid w:val="001B3019"/>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0B7"/>
    <w:rsid w:val="001B72ED"/>
    <w:rsid w:val="001B7314"/>
    <w:rsid w:val="001B786D"/>
    <w:rsid w:val="001B7C0A"/>
    <w:rsid w:val="001C0338"/>
    <w:rsid w:val="001C052E"/>
    <w:rsid w:val="001C05A8"/>
    <w:rsid w:val="001C06FB"/>
    <w:rsid w:val="001C098F"/>
    <w:rsid w:val="001C09F9"/>
    <w:rsid w:val="001C0B38"/>
    <w:rsid w:val="001C0B74"/>
    <w:rsid w:val="001C0BAA"/>
    <w:rsid w:val="001C0E3D"/>
    <w:rsid w:val="001C1163"/>
    <w:rsid w:val="001C11D8"/>
    <w:rsid w:val="001C1D6D"/>
    <w:rsid w:val="001C1DE8"/>
    <w:rsid w:val="001C1E6E"/>
    <w:rsid w:val="001C21B7"/>
    <w:rsid w:val="001C235C"/>
    <w:rsid w:val="001C24BF"/>
    <w:rsid w:val="001C262B"/>
    <w:rsid w:val="001C29A4"/>
    <w:rsid w:val="001C2CC1"/>
    <w:rsid w:val="001C2D9C"/>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0C"/>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9B"/>
    <w:rsid w:val="001D52F2"/>
    <w:rsid w:val="001D553E"/>
    <w:rsid w:val="001D56CF"/>
    <w:rsid w:val="001D56D7"/>
    <w:rsid w:val="001D5B2E"/>
    <w:rsid w:val="001D5C57"/>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4"/>
    <w:rsid w:val="001E237E"/>
    <w:rsid w:val="001E23E1"/>
    <w:rsid w:val="001E243C"/>
    <w:rsid w:val="001E2895"/>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3A0"/>
    <w:rsid w:val="001E4AB6"/>
    <w:rsid w:val="001E4D86"/>
    <w:rsid w:val="001E56E4"/>
    <w:rsid w:val="001E5815"/>
    <w:rsid w:val="001E5BDF"/>
    <w:rsid w:val="001E5DDE"/>
    <w:rsid w:val="001E6A32"/>
    <w:rsid w:val="001E6A45"/>
    <w:rsid w:val="001E6BB0"/>
    <w:rsid w:val="001E6CAD"/>
    <w:rsid w:val="001E6DC2"/>
    <w:rsid w:val="001E703F"/>
    <w:rsid w:val="001E72EC"/>
    <w:rsid w:val="001E738A"/>
    <w:rsid w:val="001E7561"/>
    <w:rsid w:val="001E761D"/>
    <w:rsid w:val="001E7851"/>
    <w:rsid w:val="001E7AEC"/>
    <w:rsid w:val="001E7B10"/>
    <w:rsid w:val="001E7DBB"/>
    <w:rsid w:val="001F00A1"/>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4F9"/>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6CAA"/>
    <w:rsid w:val="00207194"/>
    <w:rsid w:val="002074B0"/>
    <w:rsid w:val="0020753E"/>
    <w:rsid w:val="00207701"/>
    <w:rsid w:val="002077E3"/>
    <w:rsid w:val="0020784C"/>
    <w:rsid w:val="00207A11"/>
    <w:rsid w:val="00207A8A"/>
    <w:rsid w:val="00207A95"/>
    <w:rsid w:val="00207F26"/>
    <w:rsid w:val="00210068"/>
    <w:rsid w:val="0021044F"/>
    <w:rsid w:val="00210751"/>
    <w:rsid w:val="002108E5"/>
    <w:rsid w:val="00210A0E"/>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2BE"/>
    <w:rsid w:val="0021430E"/>
    <w:rsid w:val="00214A45"/>
    <w:rsid w:val="00214A98"/>
    <w:rsid w:val="00214B62"/>
    <w:rsid w:val="00214D56"/>
    <w:rsid w:val="00214FA7"/>
    <w:rsid w:val="00215072"/>
    <w:rsid w:val="002150A2"/>
    <w:rsid w:val="0021538F"/>
    <w:rsid w:val="0021553B"/>
    <w:rsid w:val="00215707"/>
    <w:rsid w:val="00215B04"/>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6FA4"/>
    <w:rsid w:val="0021706E"/>
    <w:rsid w:val="00217081"/>
    <w:rsid w:val="0021708A"/>
    <w:rsid w:val="002173FE"/>
    <w:rsid w:val="00217505"/>
    <w:rsid w:val="00217543"/>
    <w:rsid w:val="0021778A"/>
    <w:rsid w:val="00217A05"/>
    <w:rsid w:val="00217A76"/>
    <w:rsid w:val="00217A93"/>
    <w:rsid w:val="00217AE7"/>
    <w:rsid w:val="00217F1D"/>
    <w:rsid w:val="002201B4"/>
    <w:rsid w:val="0022025F"/>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738"/>
    <w:rsid w:val="002308AA"/>
    <w:rsid w:val="0023093C"/>
    <w:rsid w:val="00230946"/>
    <w:rsid w:val="0023098E"/>
    <w:rsid w:val="002309D4"/>
    <w:rsid w:val="002309DB"/>
    <w:rsid w:val="002309DD"/>
    <w:rsid w:val="00230B4D"/>
    <w:rsid w:val="00230C6F"/>
    <w:rsid w:val="00230CA9"/>
    <w:rsid w:val="00230D7D"/>
    <w:rsid w:val="002312A0"/>
    <w:rsid w:val="002312D8"/>
    <w:rsid w:val="00231339"/>
    <w:rsid w:val="00231356"/>
    <w:rsid w:val="00231546"/>
    <w:rsid w:val="002318C6"/>
    <w:rsid w:val="002319ED"/>
    <w:rsid w:val="00231BA3"/>
    <w:rsid w:val="00231D80"/>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34"/>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353"/>
    <w:rsid w:val="00240553"/>
    <w:rsid w:val="00240698"/>
    <w:rsid w:val="0024079D"/>
    <w:rsid w:val="00240B27"/>
    <w:rsid w:val="00240E33"/>
    <w:rsid w:val="0024174F"/>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09F"/>
    <w:rsid w:val="0024645C"/>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394"/>
    <w:rsid w:val="00250437"/>
    <w:rsid w:val="002504E4"/>
    <w:rsid w:val="002507F2"/>
    <w:rsid w:val="00250A3F"/>
    <w:rsid w:val="00250A68"/>
    <w:rsid w:val="00250A6C"/>
    <w:rsid w:val="00250C85"/>
    <w:rsid w:val="00250D51"/>
    <w:rsid w:val="00251290"/>
    <w:rsid w:val="00251459"/>
    <w:rsid w:val="002514E1"/>
    <w:rsid w:val="00251686"/>
    <w:rsid w:val="00251770"/>
    <w:rsid w:val="00251914"/>
    <w:rsid w:val="00251977"/>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6B"/>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6FE"/>
    <w:rsid w:val="002567C9"/>
    <w:rsid w:val="00256A08"/>
    <w:rsid w:val="00256AB3"/>
    <w:rsid w:val="00256D49"/>
    <w:rsid w:val="00256F00"/>
    <w:rsid w:val="00256F32"/>
    <w:rsid w:val="00256FD9"/>
    <w:rsid w:val="0025711B"/>
    <w:rsid w:val="002571C5"/>
    <w:rsid w:val="002571DA"/>
    <w:rsid w:val="00257276"/>
    <w:rsid w:val="00257451"/>
    <w:rsid w:val="002575D2"/>
    <w:rsid w:val="00257734"/>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813"/>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B8E"/>
    <w:rsid w:val="00272E80"/>
    <w:rsid w:val="00272E89"/>
    <w:rsid w:val="002734AA"/>
    <w:rsid w:val="0027368B"/>
    <w:rsid w:val="00273691"/>
    <w:rsid w:val="00273B25"/>
    <w:rsid w:val="00273FF2"/>
    <w:rsid w:val="00274432"/>
    <w:rsid w:val="00274582"/>
    <w:rsid w:val="0027495C"/>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188"/>
    <w:rsid w:val="0028045D"/>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AEA"/>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6F9"/>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09D"/>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B7F"/>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4E88"/>
    <w:rsid w:val="002B5272"/>
    <w:rsid w:val="002B580F"/>
    <w:rsid w:val="002B5847"/>
    <w:rsid w:val="002B5B92"/>
    <w:rsid w:val="002B5D19"/>
    <w:rsid w:val="002B5F38"/>
    <w:rsid w:val="002B5FEC"/>
    <w:rsid w:val="002B6110"/>
    <w:rsid w:val="002B6185"/>
    <w:rsid w:val="002B61C2"/>
    <w:rsid w:val="002B61D6"/>
    <w:rsid w:val="002B625F"/>
    <w:rsid w:val="002B6302"/>
    <w:rsid w:val="002B6502"/>
    <w:rsid w:val="002B6617"/>
    <w:rsid w:val="002B6A88"/>
    <w:rsid w:val="002B6B1D"/>
    <w:rsid w:val="002B6D52"/>
    <w:rsid w:val="002B6DF6"/>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8"/>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DCD"/>
    <w:rsid w:val="002D1E23"/>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54A"/>
    <w:rsid w:val="002D75F0"/>
    <w:rsid w:val="002D7663"/>
    <w:rsid w:val="002D7B58"/>
    <w:rsid w:val="002D7CD4"/>
    <w:rsid w:val="002D7E54"/>
    <w:rsid w:val="002D7ED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2CA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1A0"/>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138"/>
    <w:rsid w:val="002F456D"/>
    <w:rsid w:val="002F4843"/>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674A"/>
    <w:rsid w:val="002F7081"/>
    <w:rsid w:val="002F7362"/>
    <w:rsid w:val="002F75A5"/>
    <w:rsid w:val="002F7ABC"/>
    <w:rsid w:val="002F7C25"/>
    <w:rsid w:val="002F7CD8"/>
    <w:rsid w:val="002F7DD0"/>
    <w:rsid w:val="002F7E8C"/>
    <w:rsid w:val="00300048"/>
    <w:rsid w:val="0030006A"/>
    <w:rsid w:val="0030050D"/>
    <w:rsid w:val="003009F6"/>
    <w:rsid w:val="00300E52"/>
    <w:rsid w:val="00301536"/>
    <w:rsid w:val="0030155E"/>
    <w:rsid w:val="00301ADA"/>
    <w:rsid w:val="00301B4D"/>
    <w:rsid w:val="0030205F"/>
    <w:rsid w:val="0030225B"/>
    <w:rsid w:val="00302586"/>
    <w:rsid w:val="00302AF0"/>
    <w:rsid w:val="00302BA0"/>
    <w:rsid w:val="00303219"/>
    <w:rsid w:val="0030321D"/>
    <w:rsid w:val="003034F4"/>
    <w:rsid w:val="0030366E"/>
    <w:rsid w:val="00303682"/>
    <w:rsid w:val="00303B0A"/>
    <w:rsid w:val="00303E7E"/>
    <w:rsid w:val="0030402C"/>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ADB"/>
    <w:rsid w:val="00307B92"/>
    <w:rsid w:val="00307C8C"/>
    <w:rsid w:val="003100E7"/>
    <w:rsid w:val="00310228"/>
    <w:rsid w:val="00310488"/>
    <w:rsid w:val="003104F5"/>
    <w:rsid w:val="00310600"/>
    <w:rsid w:val="00310A38"/>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BAC"/>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E69"/>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2B6"/>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18A"/>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21"/>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3EEC"/>
    <w:rsid w:val="00344266"/>
    <w:rsid w:val="00344C07"/>
    <w:rsid w:val="00344F13"/>
    <w:rsid w:val="0034502D"/>
    <w:rsid w:val="0034519D"/>
    <w:rsid w:val="00345201"/>
    <w:rsid w:val="00345302"/>
    <w:rsid w:val="003454DB"/>
    <w:rsid w:val="003454F6"/>
    <w:rsid w:val="00345566"/>
    <w:rsid w:val="00345835"/>
    <w:rsid w:val="003458CC"/>
    <w:rsid w:val="00345AB7"/>
    <w:rsid w:val="00345C9D"/>
    <w:rsid w:val="00345C9E"/>
    <w:rsid w:val="00345E14"/>
    <w:rsid w:val="00345E88"/>
    <w:rsid w:val="00346085"/>
    <w:rsid w:val="003460F6"/>
    <w:rsid w:val="003461CE"/>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2C86"/>
    <w:rsid w:val="00353150"/>
    <w:rsid w:val="00353CFA"/>
    <w:rsid w:val="0035419F"/>
    <w:rsid w:val="003542CA"/>
    <w:rsid w:val="00354378"/>
    <w:rsid w:val="003543BA"/>
    <w:rsid w:val="00354421"/>
    <w:rsid w:val="00354596"/>
    <w:rsid w:val="003548E2"/>
    <w:rsid w:val="00354A5B"/>
    <w:rsid w:val="00354F47"/>
    <w:rsid w:val="00354FEB"/>
    <w:rsid w:val="0035503D"/>
    <w:rsid w:val="003550B7"/>
    <w:rsid w:val="00355460"/>
    <w:rsid w:val="00355688"/>
    <w:rsid w:val="00355E5C"/>
    <w:rsid w:val="00355E89"/>
    <w:rsid w:val="00355FD9"/>
    <w:rsid w:val="00356048"/>
    <w:rsid w:val="003561D2"/>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43C"/>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766"/>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7E0"/>
    <w:rsid w:val="00372EB0"/>
    <w:rsid w:val="003731C1"/>
    <w:rsid w:val="003733FB"/>
    <w:rsid w:val="00373561"/>
    <w:rsid w:val="003736CE"/>
    <w:rsid w:val="003736DC"/>
    <w:rsid w:val="003736F7"/>
    <w:rsid w:val="0037372C"/>
    <w:rsid w:val="003737BB"/>
    <w:rsid w:val="00373B76"/>
    <w:rsid w:val="00373C02"/>
    <w:rsid w:val="00373EAB"/>
    <w:rsid w:val="00373EBC"/>
    <w:rsid w:val="00373ED3"/>
    <w:rsid w:val="0037410F"/>
    <w:rsid w:val="003741E3"/>
    <w:rsid w:val="003741FD"/>
    <w:rsid w:val="00374341"/>
    <w:rsid w:val="003744E5"/>
    <w:rsid w:val="0037451D"/>
    <w:rsid w:val="003745EF"/>
    <w:rsid w:val="00374801"/>
    <w:rsid w:val="00374817"/>
    <w:rsid w:val="00374D8A"/>
    <w:rsid w:val="00375162"/>
    <w:rsid w:val="0037527C"/>
    <w:rsid w:val="003754C4"/>
    <w:rsid w:val="00375544"/>
    <w:rsid w:val="00375673"/>
    <w:rsid w:val="00375734"/>
    <w:rsid w:val="003758BD"/>
    <w:rsid w:val="00375AC7"/>
    <w:rsid w:val="00375B58"/>
    <w:rsid w:val="00375BEB"/>
    <w:rsid w:val="00375BF2"/>
    <w:rsid w:val="0037651B"/>
    <w:rsid w:val="00376722"/>
    <w:rsid w:val="0037674B"/>
    <w:rsid w:val="00376798"/>
    <w:rsid w:val="00376AA2"/>
    <w:rsid w:val="00376B98"/>
    <w:rsid w:val="0037719D"/>
    <w:rsid w:val="003771AF"/>
    <w:rsid w:val="003772F8"/>
    <w:rsid w:val="0037769E"/>
    <w:rsid w:val="003776B0"/>
    <w:rsid w:val="003776F3"/>
    <w:rsid w:val="003779B0"/>
    <w:rsid w:val="00377CF7"/>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3EE9"/>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89C"/>
    <w:rsid w:val="003A09F8"/>
    <w:rsid w:val="003A0B9F"/>
    <w:rsid w:val="003A0BFD"/>
    <w:rsid w:val="003A0D38"/>
    <w:rsid w:val="003A16D2"/>
    <w:rsid w:val="003A1711"/>
    <w:rsid w:val="003A173A"/>
    <w:rsid w:val="003A183B"/>
    <w:rsid w:val="003A1893"/>
    <w:rsid w:val="003A2013"/>
    <w:rsid w:val="003A2017"/>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93"/>
    <w:rsid w:val="003A32C3"/>
    <w:rsid w:val="003A347F"/>
    <w:rsid w:val="003A371F"/>
    <w:rsid w:val="003A388B"/>
    <w:rsid w:val="003A3B21"/>
    <w:rsid w:val="003A3D29"/>
    <w:rsid w:val="003A3FE1"/>
    <w:rsid w:val="003A420C"/>
    <w:rsid w:val="003A45A4"/>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968"/>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DB0"/>
    <w:rsid w:val="003B1DE5"/>
    <w:rsid w:val="003B225B"/>
    <w:rsid w:val="003B2303"/>
    <w:rsid w:val="003B262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310"/>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37F"/>
    <w:rsid w:val="003C3471"/>
    <w:rsid w:val="003C384A"/>
    <w:rsid w:val="003C3AA2"/>
    <w:rsid w:val="003C414A"/>
    <w:rsid w:val="003C46F7"/>
    <w:rsid w:val="003C486A"/>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ADE"/>
    <w:rsid w:val="003C6C3C"/>
    <w:rsid w:val="003C6D8D"/>
    <w:rsid w:val="003C6EC6"/>
    <w:rsid w:val="003C74E9"/>
    <w:rsid w:val="003C76E5"/>
    <w:rsid w:val="003C7955"/>
    <w:rsid w:val="003C79F4"/>
    <w:rsid w:val="003C7AF5"/>
    <w:rsid w:val="003D033F"/>
    <w:rsid w:val="003D0544"/>
    <w:rsid w:val="003D08DF"/>
    <w:rsid w:val="003D08E2"/>
    <w:rsid w:val="003D0A6D"/>
    <w:rsid w:val="003D0CD7"/>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565"/>
    <w:rsid w:val="003D36DC"/>
    <w:rsid w:val="003D3A28"/>
    <w:rsid w:val="003D3A41"/>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869"/>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5ED"/>
    <w:rsid w:val="003E2050"/>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4F73"/>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4F4F"/>
    <w:rsid w:val="003F547E"/>
    <w:rsid w:val="003F57C9"/>
    <w:rsid w:val="003F59BF"/>
    <w:rsid w:val="003F5E11"/>
    <w:rsid w:val="003F6033"/>
    <w:rsid w:val="003F6157"/>
    <w:rsid w:val="003F6578"/>
    <w:rsid w:val="003F67A4"/>
    <w:rsid w:val="003F6D88"/>
    <w:rsid w:val="003F7306"/>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3F1"/>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3EF"/>
    <w:rsid w:val="00417466"/>
    <w:rsid w:val="00417468"/>
    <w:rsid w:val="004177C3"/>
    <w:rsid w:val="004179A1"/>
    <w:rsid w:val="004179F5"/>
    <w:rsid w:val="00417B76"/>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2DD2"/>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DE1"/>
    <w:rsid w:val="00425E6F"/>
    <w:rsid w:val="004260F3"/>
    <w:rsid w:val="004268F1"/>
    <w:rsid w:val="004269F4"/>
    <w:rsid w:val="00426FFE"/>
    <w:rsid w:val="00427149"/>
    <w:rsid w:val="0042733E"/>
    <w:rsid w:val="004275E7"/>
    <w:rsid w:val="004276AE"/>
    <w:rsid w:val="0042795E"/>
    <w:rsid w:val="004279A2"/>
    <w:rsid w:val="00427A61"/>
    <w:rsid w:val="00427B08"/>
    <w:rsid w:val="00427EE3"/>
    <w:rsid w:val="004301AD"/>
    <w:rsid w:val="00430222"/>
    <w:rsid w:val="0043039B"/>
    <w:rsid w:val="00430821"/>
    <w:rsid w:val="00430913"/>
    <w:rsid w:val="00430A7D"/>
    <w:rsid w:val="00430A95"/>
    <w:rsid w:val="00430A9B"/>
    <w:rsid w:val="00430BD5"/>
    <w:rsid w:val="00430D02"/>
    <w:rsid w:val="00430FC6"/>
    <w:rsid w:val="00431041"/>
    <w:rsid w:val="0043151C"/>
    <w:rsid w:val="00431970"/>
    <w:rsid w:val="00431B96"/>
    <w:rsid w:val="00431C2E"/>
    <w:rsid w:val="00431E34"/>
    <w:rsid w:val="00431F62"/>
    <w:rsid w:val="00431FDE"/>
    <w:rsid w:val="004321CB"/>
    <w:rsid w:val="0043248C"/>
    <w:rsid w:val="00432BA1"/>
    <w:rsid w:val="00432DA5"/>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E74"/>
    <w:rsid w:val="00435F85"/>
    <w:rsid w:val="00436089"/>
    <w:rsid w:val="004360F0"/>
    <w:rsid w:val="00436835"/>
    <w:rsid w:val="00436F8D"/>
    <w:rsid w:val="00436FD2"/>
    <w:rsid w:val="00436FD4"/>
    <w:rsid w:val="00437006"/>
    <w:rsid w:val="0043769B"/>
    <w:rsid w:val="00437843"/>
    <w:rsid w:val="00437E70"/>
    <w:rsid w:val="00437EAF"/>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61B"/>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47D9E"/>
    <w:rsid w:val="00450067"/>
    <w:rsid w:val="00450132"/>
    <w:rsid w:val="00450135"/>
    <w:rsid w:val="00450284"/>
    <w:rsid w:val="004509DA"/>
    <w:rsid w:val="00450DDF"/>
    <w:rsid w:val="00450DE1"/>
    <w:rsid w:val="00451118"/>
    <w:rsid w:val="00451A71"/>
    <w:rsid w:val="00451AC4"/>
    <w:rsid w:val="00451B89"/>
    <w:rsid w:val="00451D06"/>
    <w:rsid w:val="00451D29"/>
    <w:rsid w:val="00451D78"/>
    <w:rsid w:val="00451F0F"/>
    <w:rsid w:val="00451F28"/>
    <w:rsid w:val="0045213B"/>
    <w:rsid w:val="00452715"/>
    <w:rsid w:val="00452AD6"/>
    <w:rsid w:val="00452C37"/>
    <w:rsid w:val="00452D1A"/>
    <w:rsid w:val="00452E05"/>
    <w:rsid w:val="0045368A"/>
    <w:rsid w:val="004536DB"/>
    <w:rsid w:val="0045382A"/>
    <w:rsid w:val="00453B98"/>
    <w:rsid w:val="00453BE1"/>
    <w:rsid w:val="004540B1"/>
    <w:rsid w:val="00454400"/>
    <w:rsid w:val="0045472E"/>
    <w:rsid w:val="00454B8C"/>
    <w:rsid w:val="00454BC8"/>
    <w:rsid w:val="00454BE9"/>
    <w:rsid w:val="00454DC2"/>
    <w:rsid w:val="00455199"/>
    <w:rsid w:val="004552EF"/>
    <w:rsid w:val="00455454"/>
    <w:rsid w:val="004558D2"/>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B22"/>
    <w:rsid w:val="00457C76"/>
    <w:rsid w:val="00457D47"/>
    <w:rsid w:val="00457D53"/>
    <w:rsid w:val="00460059"/>
    <w:rsid w:val="004601A4"/>
    <w:rsid w:val="00460317"/>
    <w:rsid w:val="00460485"/>
    <w:rsid w:val="00460716"/>
    <w:rsid w:val="00460743"/>
    <w:rsid w:val="00460A4A"/>
    <w:rsid w:val="00460B7D"/>
    <w:rsid w:val="00460FFC"/>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872"/>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DEC"/>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CC"/>
    <w:rsid w:val="00477FF8"/>
    <w:rsid w:val="00480241"/>
    <w:rsid w:val="0048046A"/>
    <w:rsid w:val="004809D8"/>
    <w:rsid w:val="00480CBB"/>
    <w:rsid w:val="00480DAD"/>
    <w:rsid w:val="00480E85"/>
    <w:rsid w:val="00481220"/>
    <w:rsid w:val="00481414"/>
    <w:rsid w:val="0048170B"/>
    <w:rsid w:val="00481B19"/>
    <w:rsid w:val="00481BBD"/>
    <w:rsid w:val="00482516"/>
    <w:rsid w:val="00482DCA"/>
    <w:rsid w:val="00483439"/>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6C4"/>
    <w:rsid w:val="004908D7"/>
    <w:rsid w:val="00490C9B"/>
    <w:rsid w:val="00490EC6"/>
    <w:rsid w:val="0049122B"/>
    <w:rsid w:val="0049147E"/>
    <w:rsid w:val="004918D5"/>
    <w:rsid w:val="00491B1D"/>
    <w:rsid w:val="00491DBE"/>
    <w:rsid w:val="0049214D"/>
    <w:rsid w:val="00492339"/>
    <w:rsid w:val="004923F5"/>
    <w:rsid w:val="0049247A"/>
    <w:rsid w:val="00492AD0"/>
    <w:rsid w:val="00492E6E"/>
    <w:rsid w:val="00492FEB"/>
    <w:rsid w:val="0049345F"/>
    <w:rsid w:val="004934B5"/>
    <w:rsid w:val="004934C9"/>
    <w:rsid w:val="004934E5"/>
    <w:rsid w:val="00493785"/>
    <w:rsid w:val="00493DCB"/>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A5C"/>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14A"/>
    <w:rsid w:val="004A66E0"/>
    <w:rsid w:val="004A6702"/>
    <w:rsid w:val="004A6BAC"/>
    <w:rsid w:val="004A6D96"/>
    <w:rsid w:val="004A6F55"/>
    <w:rsid w:val="004A6FD9"/>
    <w:rsid w:val="004A70A6"/>
    <w:rsid w:val="004A7288"/>
    <w:rsid w:val="004A7493"/>
    <w:rsid w:val="004A749A"/>
    <w:rsid w:val="004A75B9"/>
    <w:rsid w:val="004A7916"/>
    <w:rsid w:val="004A79B8"/>
    <w:rsid w:val="004A7B48"/>
    <w:rsid w:val="004A7B99"/>
    <w:rsid w:val="004A7BF8"/>
    <w:rsid w:val="004A7EFB"/>
    <w:rsid w:val="004A7FDF"/>
    <w:rsid w:val="004B02DE"/>
    <w:rsid w:val="004B077C"/>
    <w:rsid w:val="004B088B"/>
    <w:rsid w:val="004B08DF"/>
    <w:rsid w:val="004B0931"/>
    <w:rsid w:val="004B095D"/>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A65"/>
    <w:rsid w:val="004C2B7B"/>
    <w:rsid w:val="004C2DE5"/>
    <w:rsid w:val="004C2FAA"/>
    <w:rsid w:val="004C3175"/>
    <w:rsid w:val="004C3222"/>
    <w:rsid w:val="004C32F8"/>
    <w:rsid w:val="004C33B3"/>
    <w:rsid w:val="004C36B5"/>
    <w:rsid w:val="004C37B0"/>
    <w:rsid w:val="004C38A5"/>
    <w:rsid w:val="004C4069"/>
    <w:rsid w:val="004C43AF"/>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0AE5"/>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5E47"/>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760"/>
    <w:rsid w:val="004E1851"/>
    <w:rsid w:val="004E1A17"/>
    <w:rsid w:val="004E1CAC"/>
    <w:rsid w:val="004E1FFB"/>
    <w:rsid w:val="004E207B"/>
    <w:rsid w:val="004E2275"/>
    <w:rsid w:val="004E22AA"/>
    <w:rsid w:val="004E22ED"/>
    <w:rsid w:val="004E2314"/>
    <w:rsid w:val="004E2864"/>
    <w:rsid w:val="004E296B"/>
    <w:rsid w:val="004E2C93"/>
    <w:rsid w:val="004E2E07"/>
    <w:rsid w:val="004E31B5"/>
    <w:rsid w:val="004E31D2"/>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4BC"/>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A86"/>
    <w:rsid w:val="004F6BC0"/>
    <w:rsid w:val="004F6E1D"/>
    <w:rsid w:val="004F6FD6"/>
    <w:rsid w:val="004F72DC"/>
    <w:rsid w:val="004F73FD"/>
    <w:rsid w:val="004F75BB"/>
    <w:rsid w:val="004F7B00"/>
    <w:rsid w:val="004F7B51"/>
    <w:rsid w:val="004F7C0A"/>
    <w:rsid w:val="00500021"/>
    <w:rsid w:val="00500755"/>
    <w:rsid w:val="005009BA"/>
    <w:rsid w:val="00500A50"/>
    <w:rsid w:val="00501319"/>
    <w:rsid w:val="00501B08"/>
    <w:rsid w:val="00501B35"/>
    <w:rsid w:val="00501CE0"/>
    <w:rsid w:val="00502008"/>
    <w:rsid w:val="0050206F"/>
    <w:rsid w:val="0050207B"/>
    <w:rsid w:val="005022A3"/>
    <w:rsid w:val="005027A7"/>
    <w:rsid w:val="005027EE"/>
    <w:rsid w:val="00502D37"/>
    <w:rsid w:val="00502E16"/>
    <w:rsid w:val="00502E44"/>
    <w:rsid w:val="00502E5C"/>
    <w:rsid w:val="00503084"/>
    <w:rsid w:val="00503145"/>
    <w:rsid w:val="0050350C"/>
    <w:rsid w:val="005037D1"/>
    <w:rsid w:val="0050382E"/>
    <w:rsid w:val="005039C9"/>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1F1"/>
    <w:rsid w:val="005105AA"/>
    <w:rsid w:val="005106AB"/>
    <w:rsid w:val="00510A92"/>
    <w:rsid w:val="00510AD0"/>
    <w:rsid w:val="00510D63"/>
    <w:rsid w:val="00510EA0"/>
    <w:rsid w:val="00510EE6"/>
    <w:rsid w:val="00510F79"/>
    <w:rsid w:val="0051128B"/>
    <w:rsid w:val="005112CA"/>
    <w:rsid w:val="005117E4"/>
    <w:rsid w:val="005118DB"/>
    <w:rsid w:val="00511D9C"/>
    <w:rsid w:val="00511E48"/>
    <w:rsid w:val="00511EAB"/>
    <w:rsid w:val="00512344"/>
    <w:rsid w:val="0051235C"/>
    <w:rsid w:val="005123E5"/>
    <w:rsid w:val="0051246B"/>
    <w:rsid w:val="0051258D"/>
    <w:rsid w:val="005128DB"/>
    <w:rsid w:val="005129CF"/>
    <w:rsid w:val="00512A1B"/>
    <w:rsid w:val="00512A46"/>
    <w:rsid w:val="00512BC6"/>
    <w:rsid w:val="00512D10"/>
    <w:rsid w:val="00512DEF"/>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0C"/>
    <w:rsid w:val="00521050"/>
    <w:rsid w:val="0052106D"/>
    <w:rsid w:val="0052196A"/>
    <w:rsid w:val="00521A62"/>
    <w:rsid w:val="00521B7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0F"/>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B24"/>
    <w:rsid w:val="00551EF8"/>
    <w:rsid w:val="00551F97"/>
    <w:rsid w:val="00552164"/>
    <w:rsid w:val="00552211"/>
    <w:rsid w:val="0055222F"/>
    <w:rsid w:val="005522EA"/>
    <w:rsid w:val="0055234F"/>
    <w:rsid w:val="005523B9"/>
    <w:rsid w:val="0055245C"/>
    <w:rsid w:val="00552486"/>
    <w:rsid w:val="00552B80"/>
    <w:rsid w:val="00552BFD"/>
    <w:rsid w:val="00553011"/>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7610"/>
    <w:rsid w:val="0055763C"/>
    <w:rsid w:val="00557A4D"/>
    <w:rsid w:val="00557A58"/>
    <w:rsid w:val="00557B54"/>
    <w:rsid w:val="00557E43"/>
    <w:rsid w:val="00557EB7"/>
    <w:rsid w:val="00557EFD"/>
    <w:rsid w:val="00557F79"/>
    <w:rsid w:val="0056033A"/>
    <w:rsid w:val="00560378"/>
    <w:rsid w:val="005605C1"/>
    <w:rsid w:val="00560B58"/>
    <w:rsid w:val="00560BCE"/>
    <w:rsid w:val="00560CF3"/>
    <w:rsid w:val="00560EB8"/>
    <w:rsid w:val="00560FA1"/>
    <w:rsid w:val="00560FBA"/>
    <w:rsid w:val="005616C3"/>
    <w:rsid w:val="005616E2"/>
    <w:rsid w:val="00561741"/>
    <w:rsid w:val="00561902"/>
    <w:rsid w:val="00561D25"/>
    <w:rsid w:val="00562090"/>
    <w:rsid w:val="00562524"/>
    <w:rsid w:val="00562729"/>
    <w:rsid w:val="00562940"/>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5F9"/>
    <w:rsid w:val="00566622"/>
    <w:rsid w:val="00566634"/>
    <w:rsid w:val="005669F3"/>
    <w:rsid w:val="00566A84"/>
    <w:rsid w:val="00566C65"/>
    <w:rsid w:val="00566DE4"/>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07A"/>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17BE"/>
    <w:rsid w:val="0058213B"/>
    <w:rsid w:val="00582262"/>
    <w:rsid w:val="005823DF"/>
    <w:rsid w:val="005823E2"/>
    <w:rsid w:val="0058268B"/>
    <w:rsid w:val="00582A4E"/>
    <w:rsid w:val="00582A8E"/>
    <w:rsid w:val="00582AF3"/>
    <w:rsid w:val="00582B29"/>
    <w:rsid w:val="00582E51"/>
    <w:rsid w:val="005834BE"/>
    <w:rsid w:val="00583A35"/>
    <w:rsid w:val="00583A8F"/>
    <w:rsid w:val="00583CB9"/>
    <w:rsid w:val="00583CF4"/>
    <w:rsid w:val="00583E8C"/>
    <w:rsid w:val="00583F5C"/>
    <w:rsid w:val="0058400A"/>
    <w:rsid w:val="00584146"/>
    <w:rsid w:val="005841CC"/>
    <w:rsid w:val="005843F0"/>
    <w:rsid w:val="00584406"/>
    <w:rsid w:val="005844C6"/>
    <w:rsid w:val="00584564"/>
    <w:rsid w:val="005845ED"/>
    <w:rsid w:val="00584735"/>
    <w:rsid w:val="00584848"/>
    <w:rsid w:val="00584A7D"/>
    <w:rsid w:val="00584C72"/>
    <w:rsid w:val="00584E33"/>
    <w:rsid w:val="0058501D"/>
    <w:rsid w:val="00585282"/>
    <w:rsid w:val="00585705"/>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CD3"/>
    <w:rsid w:val="00592E03"/>
    <w:rsid w:val="00592FBF"/>
    <w:rsid w:val="00593159"/>
    <w:rsid w:val="0059358E"/>
    <w:rsid w:val="005938D6"/>
    <w:rsid w:val="005938F8"/>
    <w:rsid w:val="00593D69"/>
    <w:rsid w:val="00593E0C"/>
    <w:rsid w:val="00593E8E"/>
    <w:rsid w:val="00593ED9"/>
    <w:rsid w:val="00594020"/>
    <w:rsid w:val="0059447D"/>
    <w:rsid w:val="00594495"/>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61"/>
    <w:rsid w:val="00595ADB"/>
    <w:rsid w:val="00595CC8"/>
    <w:rsid w:val="00595F5F"/>
    <w:rsid w:val="00596387"/>
    <w:rsid w:val="00596561"/>
    <w:rsid w:val="005965F6"/>
    <w:rsid w:val="005966B4"/>
    <w:rsid w:val="0059676A"/>
    <w:rsid w:val="005967F7"/>
    <w:rsid w:val="00596AA1"/>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E38"/>
    <w:rsid w:val="005A2FAD"/>
    <w:rsid w:val="005A3052"/>
    <w:rsid w:val="005A31D4"/>
    <w:rsid w:val="005A33A7"/>
    <w:rsid w:val="005A3430"/>
    <w:rsid w:val="005A35EF"/>
    <w:rsid w:val="005A3A3D"/>
    <w:rsid w:val="005A3D70"/>
    <w:rsid w:val="005A41FF"/>
    <w:rsid w:val="005A432F"/>
    <w:rsid w:val="005A43BB"/>
    <w:rsid w:val="005A4658"/>
    <w:rsid w:val="005A4C7E"/>
    <w:rsid w:val="005A4DE8"/>
    <w:rsid w:val="005A560B"/>
    <w:rsid w:val="005A586B"/>
    <w:rsid w:val="005A59FD"/>
    <w:rsid w:val="005A60D2"/>
    <w:rsid w:val="005A61DC"/>
    <w:rsid w:val="005A639A"/>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644"/>
    <w:rsid w:val="005B599B"/>
    <w:rsid w:val="005B5A24"/>
    <w:rsid w:val="005B5B93"/>
    <w:rsid w:val="005B5CCA"/>
    <w:rsid w:val="005B5D57"/>
    <w:rsid w:val="005B6112"/>
    <w:rsid w:val="005B68B7"/>
    <w:rsid w:val="005B6996"/>
    <w:rsid w:val="005B6B64"/>
    <w:rsid w:val="005B6B8D"/>
    <w:rsid w:val="005B6C30"/>
    <w:rsid w:val="005B6E64"/>
    <w:rsid w:val="005B6E83"/>
    <w:rsid w:val="005B71E7"/>
    <w:rsid w:val="005B71F6"/>
    <w:rsid w:val="005B721A"/>
    <w:rsid w:val="005B728C"/>
    <w:rsid w:val="005B7483"/>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1FEB"/>
    <w:rsid w:val="005C2009"/>
    <w:rsid w:val="005C22ED"/>
    <w:rsid w:val="005C274F"/>
    <w:rsid w:val="005C2B3C"/>
    <w:rsid w:val="005C3093"/>
    <w:rsid w:val="005C35F1"/>
    <w:rsid w:val="005C3661"/>
    <w:rsid w:val="005C384B"/>
    <w:rsid w:val="005C3872"/>
    <w:rsid w:val="005C3B8D"/>
    <w:rsid w:val="005C3FE9"/>
    <w:rsid w:val="005C45A6"/>
    <w:rsid w:val="005C46EE"/>
    <w:rsid w:val="005C49CC"/>
    <w:rsid w:val="005C4AA2"/>
    <w:rsid w:val="005C4F6F"/>
    <w:rsid w:val="005C5481"/>
    <w:rsid w:val="005C56D0"/>
    <w:rsid w:val="005C580E"/>
    <w:rsid w:val="005C5896"/>
    <w:rsid w:val="005C5D4E"/>
    <w:rsid w:val="005C5DC3"/>
    <w:rsid w:val="005C6606"/>
    <w:rsid w:val="005C674E"/>
    <w:rsid w:val="005C67D9"/>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6BB"/>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3B6"/>
    <w:rsid w:val="005D6638"/>
    <w:rsid w:val="005D6A12"/>
    <w:rsid w:val="005D7AFC"/>
    <w:rsid w:val="005D7CFE"/>
    <w:rsid w:val="005D7D42"/>
    <w:rsid w:val="005D7E2E"/>
    <w:rsid w:val="005E0069"/>
    <w:rsid w:val="005E04A2"/>
    <w:rsid w:val="005E07F8"/>
    <w:rsid w:val="005E0843"/>
    <w:rsid w:val="005E0F12"/>
    <w:rsid w:val="005E120C"/>
    <w:rsid w:val="005E129B"/>
    <w:rsid w:val="005E1364"/>
    <w:rsid w:val="005E14D8"/>
    <w:rsid w:val="005E1605"/>
    <w:rsid w:val="005E160B"/>
    <w:rsid w:val="005E16FC"/>
    <w:rsid w:val="005E1787"/>
    <w:rsid w:val="005E1AFE"/>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D30"/>
    <w:rsid w:val="005E6E30"/>
    <w:rsid w:val="005E78BF"/>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20"/>
    <w:rsid w:val="005F26F8"/>
    <w:rsid w:val="005F2777"/>
    <w:rsid w:val="005F2847"/>
    <w:rsid w:val="005F2A78"/>
    <w:rsid w:val="005F2D4A"/>
    <w:rsid w:val="005F2E0D"/>
    <w:rsid w:val="005F3263"/>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6BF"/>
    <w:rsid w:val="00602CFF"/>
    <w:rsid w:val="00602D18"/>
    <w:rsid w:val="00602FDA"/>
    <w:rsid w:val="00603318"/>
    <w:rsid w:val="00603489"/>
    <w:rsid w:val="006036B7"/>
    <w:rsid w:val="00603D4C"/>
    <w:rsid w:val="00603DAD"/>
    <w:rsid w:val="00603E8B"/>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479"/>
    <w:rsid w:val="00610654"/>
    <w:rsid w:val="0061066A"/>
    <w:rsid w:val="0061068D"/>
    <w:rsid w:val="00610AD4"/>
    <w:rsid w:val="0061114E"/>
    <w:rsid w:val="006117CD"/>
    <w:rsid w:val="00611CAE"/>
    <w:rsid w:val="00612042"/>
    <w:rsid w:val="00612150"/>
    <w:rsid w:val="00612770"/>
    <w:rsid w:val="00612936"/>
    <w:rsid w:val="0061295B"/>
    <w:rsid w:val="00612975"/>
    <w:rsid w:val="00612AF2"/>
    <w:rsid w:val="00612B2D"/>
    <w:rsid w:val="00612B4F"/>
    <w:rsid w:val="0061379B"/>
    <w:rsid w:val="006138C0"/>
    <w:rsid w:val="00613A4C"/>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700"/>
    <w:rsid w:val="00616752"/>
    <w:rsid w:val="00616A7A"/>
    <w:rsid w:val="00616C66"/>
    <w:rsid w:val="00616FFF"/>
    <w:rsid w:val="00617131"/>
    <w:rsid w:val="00617330"/>
    <w:rsid w:val="00617381"/>
    <w:rsid w:val="00617C76"/>
    <w:rsid w:val="00617E78"/>
    <w:rsid w:val="00620075"/>
    <w:rsid w:val="00620397"/>
    <w:rsid w:val="00620516"/>
    <w:rsid w:val="00620620"/>
    <w:rsid w:val="006206EB"/>
    <w:rsid w:val="006207C0"/>
    <w:rsid w:val="006209EA"/>
    <w:rsid w:val="00620AF6"/>
    <w:rsid w:val="0062117D"/>
    <w:rsid w:val="00621529"/>
    <w:rsid w:val="0062154F"/>
    <w:rsid w:val="006215F3"/>
    <w:rsid w:val="00621BB4"/>
    <w:rsid w:val="00621D56"/>
    <w:rsid w:val="00621D61"/>
    <w:rsid w:val="00622108"/>
    <w:rsid w:val="006224BE"/>
    <w:rsid w:val="00622857"/>
    <w:rsid w:val="0062296C"/>
    <w:rsid w:val="00622CF7"/>
    <w:rsid w:val="00623245"/>
    <w:rsid w:val="00623B4B"/>
    <w:rsid w:val="00623BE0"/>
    <w:rsid w:val="00623CC0"/>
    <w:rsid w:val="00623EA1"/>
    <w:rsid w:val="00623F8B"/>
    <w:rsid w:val="0062400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6B6"/>
    <w:rsid w:val="00634A90"/>
    <w:rsid w:val="00634BD6"/>
    <w:rsid w:val="00634D73"/>
    <w:rsid w:val="00634E82"/>
    <w:rsid w:val="00634F3D"/>
    <w:rsid w:val="0063508F"/>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C0"/>
    <w:rsid w:val="00636DF0"/>
    <w:rsid w:val="00636F3B"/>
    <w:rsid w:val="006379DD"/>
    <w:rsid w:val="00637C28"/>
    <w:rsid w:val="00637CEB"/>
    <w:rsid w:val="00637D3A"/>
    <w:rsid w:val="00637D9E"/>
    <w:rsid w:val="00640044"/>
    <w:rsid w:val="00640088"/>
    <w:rsid w:val="00640476"/>
    <w:rsid w:val="0064098D"/>
    <w:rsid w:val="006412B1"/>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9F5"/>
    <w:rsid w:val="00642AE9"/>
    <w:rsid w:val="00642CAD"/>
    <w:rsid w:val="00643044"/>
    <w:rsid w:val="00643272"/>
    <w:rsid w:val="00643375"/>
    <w:rsid w:val="00643491"/>
    <w:rsid w:val="00643530"/>
    <w:rsid w:val="006439C7"/>
    <w:rsid w:val="00643F7D"/>
    <w:rsid w:val="006441C5"/>
    <w:rsid w:val="0064448F"/>
    <w:rsid w:val="00644660"/>
    <w:rsid w:val="00644753"/>
    <w:rsid w:val="00644F9F"/>
    <w:rsid w:val="006451C5"/>
    <w:rsid w:val="00645375"/>
    <w:rsid w:val="006454D7"/>
    <w:rsid w:val="00645697"/>
    <w:rsid w:val="00645A10"/>
    <w:rsid w:val="00645B85"/>
    <w:rsid w:val="00645E53"/>
    <w:rsid w:val="00645F45"/>
    <w:rsid w:val="0064618E"/>
    <w:rsid w:val="00646229"/>
    <w:rsid w:val="006466D7"/>
    <w:rsid w:val="006467F8"/>
    <w:rsid w:val="0064688D"/>
    <w:rsid w:val="00646D02"/>
    <w:rsid w:val="006473BD"/>
    <w:rsid w:val="00647574"/>
    <w:rsid w:val="006477CC"/>
    <w:rsid w:val="0064790E"/>
    <w:rsid w:val="0064791A"/>
    <w:rsid w:val="00647B3A"/>
    <w:rsid w:val="00647B97"/>
    <w:rsid w:val="00647E44"/>
    <w:rsid w:val="00650148"/>
    <w:rsid w:val="00650159"/>
    <w:rsid w:val="0065035F"/>
    <w:rsid w:val="0065039C"/>
    <w:rsid w:val="0065046D"/>
    <w:rsid w:val="006512E5"/>
    <w:rsid w:val="006514B8"/>
    <w:rsid w:val="0065172F"/>
    <w:rsid w:val="0065205C"/>
    <w:rsid w:val="00652320"/>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494"/>
    <w:rsid w:val="00655A25"/>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4F0B"/>
    <w:rsid w:val="006651FF"/>
    <w:rsid w:val="00665458"/>
    <w:rsid w:val="0066598D"/>
    <w:rsid w:val="00665B8D"/>
    <w:rsid w:val="00665EC7"/>
    <w:rsid w:val="00665EEC"/>
    <w:rsid w:val="006661DE"/>
    <w:rsid w:val="006669A4"/>
    <w:rsid w:val="00666B08"/>
    <w:rsid w:val="00666B0E"/>
    <w:rsid w:val="00666FD5"/>
    <w:rsid w:val="00666FDB"/>
    <w:rsid w:val="0066730A"/>
    <w:rsid w:val="006679A5"/>
    <w:rsid w:val="00667DB1"/>
    <w:rsid w:val="00667E2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51E"/>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02"/>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C1D"/>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CE3"/>
    <w:rsid w:val="00690DDE"/>
    <w:rsid w:val="00690F50"/>
    <w:rsid w:val="00690F7B"/>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789"/>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989"/>
    <w:rsid w:val="006B2B7E"/>
    <w:rsid w:val="006B2C32"/>
    <w:rsid w:val="006B2CE6"/>
    <w:rsid w:val="006B2D8D"/>
    <w:rsid w:val="006B3431"/>
    <w:rsid w:val="006B35C7"/>
    <w:rsid w:val="006B36D3"/>
    <w:rsid w:val="006B388D"/>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295"/>
    <w:rsid w:val="006C65F9"/>
    <w:rsid w:val="006C67A1"/>
    <w:rsid w:val="006C6C6D"/>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1B"/>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25"/>
    <w:rsid w:val="006E2245"/>
    <w:rsid w:val="006E2376"/>
    <w:rsid w:val="006E25FD"/>
    <w:rsid w:val="006E2610"/>
    <w:rsid w:val="006E2863"/>
    <w:rsid w:val="006E3132"/>
    <w:rsid w:val="006E368C"/>
    <w:rsid w:val="006E3776"/>
    <w:rsid w:val="006E37AA"/>
    <w:rsid w:val="006E3A54"/>
    <w:rsid w:val="006E3B7D"/>
    <w:rsid w:val="006E3CEB"/>
    <w:rsid w:val="006E3F22"/>
    <w:rsid w:val="006E42CF"/>
    <w:rsid w:val="006E4417"/>
    <w:rsid w:val="006E464B"/>
    <w:rsid w:val="006E468E"/>
    <w:rsid w:val="006E489D"/>
    <w:rsid w:val="006E4D4B"/>
    <w:rsid w:val="006E513F"/>
    <w:rsid w:val="006E5239"/>
    <w:rsid w:val="006E5243"/>
    <w:rsid w:val="006E5518"/>
    <w:rsid w:val="006E56A3"/>
    <w:rsid w:val="006E5BFF"/>
    <w:rsid w:val="006E5DA1"/>
    <w:rsid w:val="006E5E2C"/>
    <w:rsid w:val="006E5EC7"/>
    <w:rsid w:val="006E6028"/>
    <w:rsid w:val="006E61E6"/>
    <w:rsid w:val="006E635D"/>
    <w:rsid w:val="006E63E5"/>
    <w:rsid w:val="006E6424"/>
    <w:rsid w:val="006E64E8"/>
    <w:rsid w:val="006E6519"/>
    <w:rsid w:val="006E6600"/>
    <w:rsid w:val="006E66D5"/>
    <w:rsid w:val="006E6866"/>
    <w:rsid w:val="006E68D9"/>
    <w:rsid w:val="006E6AFE"/>
    <w:rsid w:val="006E7545"/>
    <w:rsid w:val="006E75CD"/>
    <w:rsid w:val="006E786F"/>
    <w:rsid w:val="006E7B3D"/>
    <w:rsid w:val="006E7F27"/>
    <w:rsid w:val="006F002A"/>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0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12"/>
    <w:rsid w:val="007001F4"/>
    <w:rsid w:val="007003C9"/>
    <w:rsid w:val="0070045D"/>
    <w:rsid w:val="00700CEA"/>
    <w:rsid w:val="00700F89"/>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61A"/>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4E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9E"/>
    <w:rsid w:val="00710CF6"/>
    <w:rsid w:val="00710E0E"/>
    <w:rsid w:val="00710EEC"/>
    <w:rsid w:val="00710EFD"/>
    <w:rsid w:val="007112C0"/>
    <w:rsid w:val="0071133E"/>
    <w:rsid w:val="007120FE"/>
    <w:rsid w:val="0071225F"/>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8A6"/>
    <w:rsid w:val="00725B01"/>
    <w:rsid w:val="00725B7D"/>
    <w:rsid w:val="00725BF1"/>
    <w:rsid w:val="00725C80"/>
    <w:rsid w:val="00725EA2"/>
    <w:rsid w:val="00725F7C"/>
    <w:rsid w:val="00725FC1"/>
    <w:rsid w:val="007260BE"/>
    <w:rsid w:val="00726100"/>
    <w:rsid w:val="007263D8"/>
    <w:rsid w:val="007266E0"/>
    <w:rsid w:val="0072671C"/>
    <w:rsid w:val="0072688D"/>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385"/>
    <w:rsid w:val="007319F3"/>
    <w:rsid w:val="00731F8D"/>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DFC"/>
    <w:rsid w:val="00736EA9"/>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23B"/>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4D"/>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B18"/>
    <w:rsid w:val="00752F16"/>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E4E"/>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2D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272"/>
    <w:rsid w:val="007745AC"/>
    <w:rsid w:val="0077461D"/>
    <w:rsid w:val="00774921"/>
    <w:rsid w:val="00774962"/>
    <w:rsid w:val="00774A8B"/>
    <w:rsid w:val="00774AE2"/>
    <w:rsid w:val="00774B50"/>
    <w:rsid w:val="007753D8"/>
    <w:rsid w:val="00775496"/>
    <w:rsid w:val="007755D9"/>
    <w:rsid w:val="007755E3"/>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18B"/>
    <w:rsid w:val="0078029A"/>
    <w:rsid w:val="00780681"/>
    <w:rsid w:val="00780995"/>
    <w:rsid w:val="00780C34"/>
    <w:rsid w:val="00780C43"/>
    <w:rsid w:val="00780E6A"/>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E33"/>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6A"/>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76B"/>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4F28"/>
    <w:rsid w:val="007A4FDE"/>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8F"/>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ADA"/>
    <w:rsid w:val="007B6B0D"/>
    <w:rsid w:val="007B6E17"/>
    <w:rsid w:val="007B705F"/>
    <w:rsid w:val="007B7370"/>
    <w:rsid w:val="007B75AD"/>
    <w:rsid w:val="007B786F"/>
    <w:rsid w:val="007B7B8A"/>
    <w:rsid w:val="007C0313"/>
    <w:rsid w:val="007C036E"/>
    <w:rsid w:val="007C056E"/>
    <w:rsid w:val="007C05A0"/>
    <w:rsid w:val="007C0A53"/>
    <w:rsid w:val="007C0AEE"/>
    <w:rsid w:val="007C1000"/>
    <w:rsid w:val="007C10A6"/>
    <w:rsid w:val="007C1223"/>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036"/>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60D"/>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7D9"/>
    <w:rsid w:val="007D69EC"/>
    <w:rsid w:val="007D6A30"/>
    <w:rsid w:val="007D6B0E"/>
    <w:rsid w:val="007D7239"/>
    <w:rsid w:val="007D7553"/>
    <w:rsid w:val="007D75B0"/>
    <w:rsid w:val="007D792E"/>
    <w:rsid w:val="007D7AD1"/>
    <w:rsid w:val="007D7B3D"/>
    <w:rsid w:val="007D7B69"/>
    <w:rsid w:val="007E0078"/>
    <w:rsid w:val="007E01CD"/>
    <w:rsid w:val="007E0202"/>
    <w:rsid w:val="007E06B5"/>
    <w:rsid w:val="007E0702"/>
    <w:rsid w:val="007E081C"/>
    <w:rsid w:val="007E0C22"/>
    <w:rsid w:val="007E0DC6"/>
    <w:rsid w:val="007E13CA"/>
    <w:rsid w:val="007E165C"/>
    <w:rsid w:val="007E194C"/>
    <w:rsid w:val="007E1968"/>
    <w:rsid w:val="007E196E"/>
    <w:rsid w:val="007E1AB4"/>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520"/>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553"/>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007"/>
    <w:rsid w:val="00801319"/>
    <w:rsid w:val="0080134E"/>
    <w:rsid w:val="0080176A"/>
    <w:rsid w:val="00801CD9"/>
    <w:rsid w:val="008021E1"/>
    <w:rsid w:val="0080225F"/>
    <w:rsid w:val="008022A1"/>
    <w:rsid w:val="008028BB"/>
    <w:rsid w:val="00802981"/>
    <w:rsid w:val="00802FBA"/>
    <w:rsid w:val="00803070"/>
    <w:rsid w:val="00803138"/>
    <w:rsid w:val="00803245"/>
    <w:rsid w:val="008032B2"/>
    <w:rsid w:val="008035F0"/>
    <w:rsid w:val="0080362D"/>
    <w:rsid w:val="00803751"/>
    <w:rsid w:val="00803A97"/>
    <w:rsid w:val="00803ADD"/>
    <w:rsid w:val="00803E82"/>
    <w:rsid w:val="00804356"/>
    <w:rsid w:val="008046E9"/>
    <w:rsid w:val="008048B7"/>
    <w:rsid w:val="00804BB3"/>
    <w:rsid w:val="00804C92"/>
    <w:rsid w:val="00804C99"/>
    <w:rsid w:val="00804F56"/>
    <w:rsid w:val="00804FBD"/>
    <w:rsid w:val="00805065"/>
    <w:rsid w:val="00805353"/>
    <w:rsid w:val="008054CE"/>
    <w:rsid w:val="00805A44"/>
    <w:rsid w:val="00805BA9"/>
    <w:rsid w:val="00805E0A"/>
    <w:rsid w:val="00805EC0"/>
    <w:rsid w:val="00806265"/>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502"/>
    <w:rsid w:val="0081355B"/>
    <w:rsid w:val="008135AA"/>
    <w:rsid w:val="0081396E"/>
    <w:rsid w:val="00813B09"/>
    <w:rsid w:val="00813C05"/>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7BC"/>
    <w:rsid w:val="008168FE"/>
    <w:rsid w:val="00816C6C"/>
    <w:rsid w:val="00817CAE"/>
    <w:rsid w:val="00817DAD"/>
    <w:rsid w:val="00817F82"/>
    <w:rsid w:val="0082009F"/>
    <w:rsid w:val="0082041B"/>
    <w:rsid w:val="00820779"/>
    <w:rsid w:val="00820C65"/>
    <w:rsid w:val="00820EA6"/>
    <w:rsid w:val="0082172E"/>
    <w:rsid w:val="0082178E"/>
    <w:rsid w:val="00821D3C"/>
    <w:rsid w:val="008222AE"/>
    <w:rsid w:val="0082258C"/>
    <w:rsid w:val="00822787"/>
    <w:rsid w:val="0082281F"/>
    <w:rsid w:val="00822B5F"/>
    <w:rsid w:val="00822C37"/>
    <w:rsid w:val="008231B0"/>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97"/>
    <w:rsid w:val="008364CA"/>
    <w:rsid w:val="00836A54"/>
    <w:rsid w:val="00836B7B"/>
    <w:rsid w:val="0083777E"/>
    <w:rsid w:val="00837BB8"/>
    <w:rsid w:val="00837ED5"/>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24"/>
    <w:rsid w:val="0084524D"/>
    <w:rsid w:val="00845419"/>
    <w:rsid w:val="00845C8F"/>
    <w:rsid w:val="00846328"/>
    <w:rsid w:val="0084699C"/>
    <w:rsid w:val="00846B3B"/>
    <w:rsid w:val="00846EEA"/>
    <w:rsid w:val="008472BF"/>
    <w:rsid w:val="008474FA"/>
    <w:rsid w:val="008476F2"/>
    <w:rsid w:val="00847D63"/>
    <w:rsid w:val="0085039A"/>
    <w:rsid w:val="00850784"/>
    <w:rsid w:val="008507A2"/>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64"/>
    <w:rsid w:val="008540EB"/>
    <w:rsid w:val="0085419D"/>
    <w:rsid w:val="008541D4"/>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9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18A"/>
    <w:rsid w:val="008656F3"/>
    <w:rsid w:val="00865947"/>
    <w:rsid w:val="00865A5E"/>
    <w:rsid w:val="00865ADD"/>
    <w:rsid w:val="00865DFC"/>
    <w:rsid w:val="00865FD9"/>
    <w:rsid w:val="0086604A"/>
    <w:rsid w:val="008660BC"/>
    <w:rsid w:val="008660D2"/>
    <w:rsid w:val="008660E0"/>
    <w:rsid w:val="008663A5"/>
    <w:rsid w:val="008663F2"/>
    <w:rsid w:val="008665E5"/>
    <w:rsid w:val="008668AF"/>
    <w:rsid w:val="00866979"/>
    <w:rsid w:val="00866998"/>
    <w:rsid w:val="00866DBB"/>
    <w:rsid w:val="00866E2F"/>
    <w:rsid w:val="008676D0"/>
    <w:rsid w:val="00867A46"/>
    <w:rsid w:val="00867EA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506"/>
    <w:rsid w:val="008726D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847"/>
    <w:rsid w:val="00875B28"/>
    <w:rsid w:val="00875FCA"/>
    <w:rsid w:val="0087617F"/>
    <w:rsid w:val="00876390"/>
    <w:rsid w:val="008763F6"/>
    <w:rsid w:val="00876400"/>
    <w:rsid w:val="0087642C"/>
    <w:rsid w:val="008764D2"/>
    <w:rsid w:val="00876585"/>
    <w:rsid w:val="008765EC"/>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975"/>
    <w:rsid w:val="00880BAC"/>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46"/>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BEC"/>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500"/>
    <w:rsid w:val="008A6674"/>
    <w:rsid w:val="008A66CE"/>
    <w:rsid w:val="008A678D"/>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79"/>
    <w:rsid w:val="008B1587"/>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A45"/>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A8"/>
    <w:rsid w:val="008B78CA"/>
    <w:rsid w:val="008B7D2B"/>
    <w:rsid w:val="008C05D2"/>
    <w:rsid w:val="008C06E5"/>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2DC"/>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AEA"/>
    <w:rsid w:val="008E0E7C"/>
    <w:rsid w:val="008E1064"/>
    <w:rsid w:val="008E1293"/>
    <w:rsid w:val="008E12CC"/>
    <w:rsid w:val="008E13B7"/>
    <w:rsid w:val="008E14CB"/>
    <w:rsid w:val="008E1A38"/>
    <w:rsid w:val="008E1AD5"/>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C4F"/>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E48"/>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BB5"/>
    <w:rsid w:val="00912C64"/>
    <w:rsid w:val="00912E9D"/>
    <w:rsid w:val="00912EBF"/>
    <w:rsid w:val="00912FBE"/>
    <w:rsid w:val="009130CD"/>
    <w:rsid w:val="0091401D"/>
    <w:rsid w:val="0091432C"/>
    <w:rsid w:val="00914341"/>
    <w:rsid w:val="009143F4"/>
    <w:rsid w:val="00914721"/>
    <w:rsid w:val="00914D33"/>
    <w:rsid w:val="00914D46"/>
    <w:rsid w:val="00914D96"/>
    <w:rsid w:val="00915079"/>
    <w:rsid w:val="0091511F"/>
    <w:rsid w:val="009152B4"/>
    <w:rsid w:val="009153DC"/>
    <w:rsid w:val="009158B4"/>
    <w:rsid w:val="0091593F"/>
    <w:rsid w:val="00915F4B"/>
    <w:rsid w:val="00915F98"/>
    <w:rsid w:val="00916278"/>
    <w:rsid w:val="0091627E"/>
    <w:rsid w:val="009168F7"/>
    <w:rsid w:val="00916989"/>
    <w:rsid w:val="00916C8A"/>
    <w:rsid w:val="00916E68"/>
    <w:rsid w:val="00916F61"/>
    <w:rsid w:val="0091720F"/>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627"/>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8B9"/>
    <w:rsid w:val="00925987"/>
    <w:rsid w:val="00925C1D"/>
    <w:rsid w:val="00925D8D"/>
    <w:rsid w:val="00926240"/>
    <w:rsid w:val="00926245"/>
    <w:rsid w:val="009264E6"/>
    <w:rsid w:val="00926567"/>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914"/>
    <w:rsid w:val="00936940"/>
    <w:rsid w:val="00936ACE"/>
    <w:rsid w:val="00936B0E"/>
    <w:rsid w:val="00936B92"/>
    <w:rsid w:val="00936F8D"/>
    <w:rsid w:val="009374E1"/>
    <w:rsid w:val="00937551"/>
    <w:rsid w:val="00937B4C"/>
    <w:rsid w:val="00937C1F"/>
    <w:rsid w:val="00940231"/>
    <w:rsid w:val="00940368"/>
    <w:rsid w:val="009404C9"/>
    <w:rsid w:val="009405E7"/>
    <w:rsid w:val="009406E3"/>
    <w:rsid w:val="009407D2"/>
    <w:rsid w:val="00940A35"/>
    <w:rsid w:val="00940AA4"/>
    <w:rsid w:val="00940BE2"/>
    <w:rsid w:val="00940CAA"/>
    <w:rsid w:val="00940F04"/>
    <w:rsid w:val="0094136E"/>
    <w:rsid w:val="009415C2"/>
    <w:rsid w:val="0094162A"/>
    <w:rsid w:val="00941797"/>
    <w:rsid w:val="0094194B"/>
    <w:rsid w:val="00941A3A"/>
    <w:rsid w:val="00941C70"/>
    <w:rsid w:val="00941DF9"/>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CD5"/>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3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D9"/>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E20"/>
    <w:rsid w:val="00964F3E"/>
    <w:rsid w:val="00965141"/>
    <w:rsid w:val="00965226"/>
    <w:rsid w:val="0096527B"/>
    <w:rsid w:val="00965577"/>
    <w:rsid w:val="0096563B"/>
    <w:rsid w:val="009656F4"/>
    <w:rsid w:val="00965822"/>
    <w:rsid w:val="00965A38"/>
    <w:rsid w:val="00965BEE"/>
    <w:rsid w:val="00965CA6"/>
    <w:rsid w:val="00965E13"/>
    <w:rsid w:val="00965E7C"/>
    <w:rsid w:val="009660BC"/>
    <w:rsid w:val="009660E5"/>
    <w:rsid w:val="00966573"/>
    <w:rsid w:val="00966582"/>
    <w:rsid w:val="00966628"/>
    <w:rsid w:val="009666C1"/>
    <w:rsid w:val="00966C68"/>
    <w:rsid w:val="00967096"/>
    <w:rsid w:val="009677B3"/>
    <w:rsid w:val="009678A0"/>
    <w:rsid w:val="00967B44"/>
    <w:rsid w:val="00967F7A"/>
    <w:rsid w:val="0097007E"/>
    <w:rsid w:val="009700EC"/>
    <w:rsid w:val="009700F3"/>
    <w:rsid w:val="00970116"/>
    <w:rsid w:val="009702A3"/>
    <w:rsid w:val="009702B1"/>
    <w:rsid w:val="00970336"/>
    <w:rsid w:val="0097033D"/>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A8"/>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50"/>
    <w:rsid w:val="00982DA1"/>
    <w:rsid w:val="00982E1A"/>
    <w:rsid w:val="00982F70"/>
    <w:rsid w:val="00983239"/>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12A"/>
    <w:rsid w:val="0098758D"/>
    <w:rsid w:val="009875EE"/>
    <w:rsid w:val="00987663"/>
    <w:rsid w:val="009876E3"/>
    <w:rsid w:val="00987D64"/>
    <w:rsid w:val="00987E4E"/>
    <w:rsid w:val="00987EAD"/>
    <w:rsid w:val="009901BD"/>
    <w:rsid w:val="00990851"/>
    <w:rsid w:val="00990C12"/>
    <w:rsid w:val="009910BA"/>
    <w:rsid w:val="00991117"/>
    <w:rsid w:val="009911B9"/>
    <w:rsid w:val="0099125A"/>
    <w:rsid w:val="0099142E"/>
    <w:rsid w:val="00991885"/>
    <w:rsid w:val="009919BB"/>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2C1"/>
    <w:rsid w:val="00994862"/>
    <w:rsid w:val="009948AA"/>
    <w:rsid w:val="00994A35"/>
    <w:rsid w:val="00994A9A"/>
    <w:rsid w:val="00994A9D"/>
    <w:rsid w:val="00994BA1"/>
    <w:rsid w:val="00994D3E"/>
    <w:rsid w:val="009960EF"/>
    <w:rsid w:val="009965EB"/>
    <w:rsid w:val="009965EE"/>
    <w:rsid w:val="00996783"/>
    <w:rsid w:val="00996AD0"/>
    <w:rsid w:val="00996B61"/>
    <w:rsid w:val="00996FD7"/>
    <w:rsid w:val="00997BD9"/>
    <w:rsid w:val="00997C40"/>
    <w:rsid w:val="009A0181"/>
    <w:rsid w:val="009A037F"/>
    <w:rsid w:val="009A03D2"/>
    <w:rsid w:val="009A0573"/>
    <w:rsid w:val="009A05C7"/>
    <w:rsid w:val="009A0665"/>
    <w:rsid w:val="009A0796"/>
    <w:rsid w:val="009A088B"/>
    <w:rsid w:val="009A1228"/>
    <w:rsid w:val="009A1638"/>
    <w:rsid w:val="009A1BA4"/>
    <w:rsid w:val="009A1CC6"/>
    <w:rsid w:val="009A22BA"/>
    <w:rsid w:val="009A22BF"/>
    <w:rsid w:val="009A230F"/>
    <w:rsid w:val="009A23D1"/>
    <w:rsid w:val="009A254B"/>
    <w:rsid w:val="009A28B8"/>
    <w:rsid w:val="009A2A4B"/>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B72"/>
    <w:rsid w:val="009A6F31"/>
    <w:rsid w:val="009A6FA4"/>
    <w:rsid w:val="009A6FAC"/>
    <w:rsid w:val="009A7040"/>
    <w:rsid w:val="009A73F6"/>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0DDE"/>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4577"/>
    <w:rsid w:val="009B5205"/>
    <w:rsid w:val="009B52A5"/>
    <w:rsid w:val="009B5315"/>
    <w:rsid w:val="009B5432"/>
    <w:rsid w:val="009B54F9"/>
    <w:rsid w:val="009B5646"/>
    <w:rsid w:val="009B5EB9"/>
    <w:rsid w:val="009B615E"/>
    <w:rsid w:val="009B6996"/>
    <w:rsid w:val="009B6A4C"/>
    <w:rsid w:val="009B6BBF"/>
    <w:rsid w:val="009B6C57"/>
    <w:rsid w:val="009B6C7D"/>
    <w:rsid w:val="009B6D87"/>
    <w:rsid w:val="009B7071"/>
    <w:rsid w:val="009B73C7"/>
    <w:rsid w:val="009B75E4"/>
    <w:rsid w:val="009B75E7"/>
    <w:rsid w:val="009B76BD"/>
    <w:rsid w:val="009B76E8"/>
    <w:rsid w:val="009B7864"/>
    <w:rsid w:val="009B79B7"/>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6D1"/>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282"/>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9ED"/>
    <w:rsid w:val="009D4A7B"/>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45"/>
    <w:rsid w:val="009E30CF"/>
    <w:rsid w:val="009E32C6"/>
    <w:rsid w:val="009E32E4"/>
    <w:rsid w:val="009E3494"/>
    <w:rsid w:val="009E3605"/>
    <w:rsid w:val="009E3837"/>
    <w:rsid w:val="009E389B"/>
    <w:rsid w:val="009E39D4"/>
    <w:rsid w:val="009E3A17"/>
    <w:rsid w:val="009E3DD0"/>
    <w:rsid w:val="009E495E"/>
    <w:rsid w:val="009E4B5A"/>
    <w:rsid w:val="009E4B6C"/>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B70"/>
    <w:rsid w:val="009E7C95"/>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129"/>
    <w:rsid w:val="009F52C9"/>
    <w:rsid w:val="009F545F"/>
    <w:rsid w:val="009F5584"/>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A55"/>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B8C"/>
    <w:rsid w:val="00A06E0E"/>
    <w:rsid w:val="00A06F23"/>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BBF"/>
    <w:rsid w:val="00A15C51"/>
    <w:rsid w:val="00A15EF5"/>
    <w:rsid w:val="00A16189"/>
    <w:rsid w:val="00A161CC"/>
    <w:rsid w:val="00A16263"/>
    <w:rsid w:val="00A162A5"/>
    <w:rsid w:val="00A16545"/>
    <w:rsid w:val="00A167DA"/>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B4D"/>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4C"/>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7C"/>
    <w:rsid w:val="00A34A90"/>
    <w:rsid w:val="00A34AAF"/>
    <w:rsid w:val="00A34E02"/>
    <w:rsid w:val="00A352EC"/>
    <w:rsid w:val="00A35372"/>
    <w:rsid w:val="00A354EA"/>
    <w:rsid w:val="00A354F5"/>
    <w:rsid w:val="00A356EB"/>
    <w:rsid w:val="00A3580E"/>
    <w:rsid w:val="00A3583D"/>
    <w:rsid w:val="00A359F7"/>
    <w:rsid w:val="00A35A11"/>
    <w:rsid w:val="00A35D3A"/>
    <w:rsid w:val="00A35DCA"/>
    <w:rsid w:val="00A36081"/>
    <w:rsid w:val="00A3645A"/>
    <w:rsid w:val="00A36708"/>
    <w:rsid w:val="00A36831"/>
    <w:rsid w:val="00A36899"/>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0F5"/>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A8C"/>
    <w:rsid w:val="00A43D63"/>
    <w:rsid w:val="00A43F0F"/>
    <w:rsid w:val="00A4412D"/>
    <w:rsid w:val="00A441B5"/>
    <w:rsid w:val="00A44243"/>
    <w:rsid w:val="00A4431E"/>
    <w:rsid w:val="00A44326"/>
    <w:rsid w:val="00A44A65"/>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47F2D"/>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402"/>
    <w:rsid w:val="00A63509"/>
    <w:rsid w:val="00A63567"/>
    <w:rsid w:val="00A638F2"/>
    <w:rsid w:val="00A63953"/>
    <w:rsid w:val="00A63996"/>
    <w:rsid w:val="00A63CBB"/>
    <w:rsid w:val="00A63CCF"/>
    <w:rsid w:val="00A6405B"/>
    <w:rsid w:val="00A643E0"/>
    <w:rsid w:val="00A645B5"/>
    <w:rsid w:val="00A65140"/>
    <w:rsid w:val="00A651EA"/>
    <w:rsid w:val="00A65276"/>
    <w:rsid w:val="00A65517"/>
    <w:rsid w:val="00A655D5"/>
    <w:rsid w:val="00A65A7E"/>
    <w:rsid w:val="00A65E90"/>
    <w:rsid w:val="00A660F1"/>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AD7"/>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1FD1"/>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A2F"/>
    <w:rsid w:val="00A83BBD"/>
    <w:rsid w:val="00A843E3"/>
    <w:rsid w:val="00A84659"/>
    <w:rsid w:val="00A846FE"/>
    <w:rsid w:val="00A84715"/>
    <w:rsid w:val="00A847C7"/>
    <w:rsid w:val="00A84ADC"/>
    <w:rsid w:val="00A84C88"/>
    <w:rsid w:val="00A84E5C"/>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3A"/>
    <w:rsid w:val="00A909B5"/>
    <w:rsid w:val="00A90BC0"/>
    <w:rsid w:val="00A90C74"/>
    <w:rsid w:val="00A90E3A"/>
    <w:rsid w:val="00A90FCD"/>
    <w:rsid w:val="00A911EB"/>
    <w:rsid w:val="00A912ED"/>
    <w:rsid w:val="00A913F7"/>
    <w:rsid w:val="00A9157F"/>
    <w:rsid w:val="00A91DA8"/>
    <w:rsid w:val="00A91DD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29C"/>
    <w:rsid w:val="00A97B70"/>
    <w:rsid w:val="00A97D01"/>
    <w:rsid w:val="00A97DA7"/>
    <w:rsid w:val="00A97E11"/>
    <w:rsid w:val="00A97E1A"/>
    <w:rsid w:val="00AA0003"/>
    <w:rsid w:val="00AA042B"/>
    <w:rsid w:val="00AA04E5"/>
    <w:rsid w:val="00AA055A"/>
    <w:rsid w:val="00AA0582"/>
    <w:rsid w:val="00AA05C6"/>
    <w:rsid w:val="00AA0EF3"/>
    <w:rsid w:val="00AA11CD"/>
    <w:rsid w:val="00AA137B"/>
    <w:rsid w:val="00AA168C"/>
    <w:rsid w:val="00AA17D3"/>
    <w:rsid w:val="00AA19E6"/>
    <w:rsid w:val="00AA19E9"/>
    <w:rsid w:val="00AA1ACB"/>
    <w:rsid w:val="00AA1D26"/>
    <w:rsid w:val="00AA225D"/>
    <w:rsid w:val="00AA234F"/>
    <w:rsid w:val="00AA24B8"/>
    <w:rsid w:val="00AA2849"/>
    <w:rsid w:val="00AA2D38"/>
    <w:rsid w:val="00AA30BB"/>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18C"/>
    <w:rsid w:val="00AB7668"/>
    <w:rsid w:val="00AB7711"/>
    <w:rsid w:val="00AB784F"/>
    <w:rsid w:val="00AC0062"/>
    <w:rsid w:val="00AC0389"/>
    <w:rsid w:val="00AC03A7"/>
    <w:rsid w:val="00AC0422"/>
    <w:rsid w:val="00AC04A3"/>
    <w:rsid w:val="00AC0C40"/>
    <w:rsid w:val="00AC116B"/>
    <w:rsid w:val="00AC1307"/>
    <w:rsid w:val="00AC15A9"/>
    <w:rsid w:val="00AC1C68"/>
    <w:rsid w:val="00AC2011"/>
    <w:rsid w:val="00AC2447"/>
    <w:rsid w:val="00AC26A7"/>
    <w:rsid w:val="00AC28E2"/>
    <w:rsid w:val="00AC2936"/>
    <w:rsid w:val="00AC29D3"/>
    <w:rsid w:val="00AC2B0D"/>
    <w:rsid w:val="00AC2B21"/>
    <w:rsid w:val="00AC2FC5"/>
    <w:rsid w:val="00AC3834"/>
    <w:rsid w:val="00AC3B31"/>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32E"/>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58"/>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2A6"/>
    <w:rsid w:val="00AF0529"/>
    <w:rsid w:val="00AF05A9"/>
    <w:rsid w:val="00AF0937"/>
    <w:rsid w:val="00AF0AD4"/>
    <w:rsid w:val="00AF0DF6"/>
    <w:rsid w:val="00AF1020"/>
    <w:rsid w:val="00AF1091"/>
    <w:rsid w:val="00AF1825"/>
    <w:rsid w:val="00AF19F7"/>
    <w:rsid w:val="00AF1A3D"/>
    <w:rsid w:val="00AF1B7E"/>
    <w:rsid w:val="00AF1C4B"/>
    <w:rsid w:val="00AF1C86"/>
    <w:rsid w:val="00AF1CED"/>
    <w:rsid w:val="00AF1DF8"/>
    <w:rsid w:val="00AF1E02"/>
    <w:rsid w:val="00AF1ECF"/>
    <w:rsid w:val="00AF24A4"/>
    <w:rsid w:val="00AF27BA"/>
    <w:rsid w:val="00AF2939"/>
    <w:rsid w:val="00AF29D2"/>
    <w:rsid w:val="00AF2B3E"/>
    <w:rsid w:val="00AF2C04"/>
    <w:rsid w:val="00AF2CBA"/>
    <w:rsid w:val="00AF2DE2"/>
    <w:rsid w:val="00AF2F17"/>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21E"/>
    <w:rsid w:val="00AF43DE"/>
    <w:rsid w:val="00AF49AF"/>
    <w:rsid w:val="00AF49CE"/>
    <w:rsid w:val="00AF49F7"/>
    <w:rsid w:val="00AF4ADC"/>
    <w:rsid w:val="00AF4BD0"/>
    <w:rsid w:val="00AF4EEC"/>
    <w:rsid w:val="00AF5155"/>
    <w:rsid w:val="00AF5583"/>
    <w:rsid w:val="00AF5898"/>
    <w:rsid w:val="00AF5B53"/>
    <w:rsid w:val="00AF5B6E"/>
    <w:rsid w:val="00AF5C47"/>
    <w:rsid w:val="00AF5CF6"/>
    <w:rsid w:val="00AF6128"/>
    <w:rsid w:val="00AF6323"/>
    <w:rsid w:val="00AF6402"/>
    <w:rsid w:val="00AF64FA"/>
    <w:rsid w:val="00AF654E"/>
    <w:rsid w:val="00AF663F"/>
    <w:rsid w:val="00AF6670"/>
    <w:rsid w:val="00AF66C9"/>
    <w:rsid w:val="00AF672F"/>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1C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37F"/>
    <w:rsid w:val="00B154E7"/>
    <w:rsid w:val="00B15683"/>
    <w:rsid w:val="00B15907"/>
    <w:rsid w:val="00B15C04"/>
    <w:rsid w:val="00B15CCA"/>
    <w:rsid w:val="00B167EA"/>
    <w:rsid w:val="00B16A49"/>
    <w:rsid w:val="00B16B55"/>
    <w:rsid w:val="00B16C5C"/>
    <w:rsid w:val="00B16CDD"/>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80C"/>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A2"/>
    <w:rsid w:val="00B21FBF"/>
    <w:rsid w:val="00B22128"/>
    <w:rsid w:val="00B226F8"/>
    <w:rsid w:val="00B22852"/>
    <w:rsid w:val="00B22967"/>
    <w:rsid w:val="00B22C8D"/>
    <w:rsid w:val="00B23202"/>
    <w:rsid w:val="00B23257"/>
    <w:rsid w:val="00B23448"/>
    <w:rsid w:val="00B23DEC"/>
    <w:rsid w:val="00B23E21"/>
    <w:rsid w:val="00B23F75"/>
    <w:rsid w:val="00B2418F"/>
    <w:rsid w:val="00B242AB"/>
    <w:rsid w:val="00B244C4"/>
    <w:rsid w:val="00B24504"/>
    <w:rsid w:val="00B246CD"/>
    <w:rsid w:val="00B246D2"/>
    <w:rsid w:val="00B24786"/>
    <w:rsid w:val="00B24790"/>
    <w:rsid w:val="00B249B9"/>
    <w:rsid w:val="00B249EC"/>
    <w:rsid w:val="00B24B4B"/>
    <w:rsid w:val="00B24EFE"/>
    <w:rsid w:val="00B253BD"/>
    <w:rsid w:val="00B25A4E"/>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C5C"/>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F3F"/>
    <w:rsid w:val="00B42FE1"/>
    <w:rsid w:val="00B43386"/>
    <w:rsid w:val="00B434B3"/>
    <w:rsid w:val="00B434E5"/>
    <w:rsid w:val="00B434E8"/>
    <w:rsid w:val="00B437B7"/>
    <w:rsid w:val="00B437D0"/>
    <w:rsid w:val="00B43BFC"/>
    <w:rsid w:val="00B43EB9"/>
    <w:rsid w:val="00B44394"/>
    <w:rsid w:val="00B44430"/>
    <w:rsid w:val="00B444D9"/>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2F9"/>
    <w:rsid w:val="00B4540E"/>
    <w:rsid w:val="00B45524"/>
    <w:rsid w:val="00B45B7A"/>
    <w:rsid w:val="00B45D4C"/>
    <w:rsid w:val="00B45F70"/>
    <w:rsid w:val="00B460C2"/>
    <w:rsid w:val="00B469D4"/>
    <w:rsid w:val="00B46AC4"/>
    <w:rsid w:val="00B46AD0"/>
    <w:rsid w:val="00B46C24"/>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902"/>
    <w:rsid w:val="00B51CA3"/>
    <w:rsid w:val="00B51D4D"/>
    <w:rsid w:val="00B520E2"/>
    <w:rsid w:val="00B52126"/>
    <w:rsid w:val="00B52181"/>
    <w:rsid w:val="00B52471"/>
    <w:rsid w:val="00B52639"/>
    <w:rsid w:val="00B52662"/>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0DE0"/>
    <w:rsid w:val="00B61583"/>
    <w:rsid w:val="00B615E1"/>
    <w:rsid w:val="00B6183B"/>
    <w:rsid w:val="00B61949"/>
    <w:rsid w:val="00B61993"/>
    <w:rsid w:val="00B61B77"/>
    <w:rsid w:val="00B6219B"/>
    <w:rsid w:val="00B62226"/>
    <w:rsid w:val="00B62285"/>
    <w:rsid w:val="00B62676"/>
    <w:rsid w:val="00B627E6"/>
    <w:rsid w:val="00B629B6"/>
    <w:rsid w:val="00B62BEC"/>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6"/>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D77"/>
    <w:rsid w:val="00B73E82"/>
    <w:rsid w:val="00B73E99"/>
    <w:rsid w:val="00B73F34"/>
    <w:rsid w:val="00B73F86"/>
    <w:rsid w:val="00B74562"/>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B71"/>
    <w:rsid w:val="00B81D95"/>
    <w:rsid w:val="00B81E67"/>
    <w:rsid w:val="00B82311"/>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D29"/>
    <w:rsid w:val="00B9016F"/>
    <w:rsid w:val="00B903FF"/>
    <w:rsid w:val="00B9066A"/>
    <w:rsid w:val="00B906A6"/>
    <w:rsid w:val="00B907F6"/>
    <w:rsid w:val="00B90C2E"/>
    <w:rsid w:val="00B90C42"/>
    <w:rsid w:val="00B90F6C"/>
    <w:rsid w:val="00B90F94"/>
    <w:rsid w:val="00B910D9"/>
    <w:rsid w:val="00B91122"/>
    <w:rsid w:val="00B9130B"/>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1E3"/>
    <w:rsid w:val="00B93352"/>
    <w:rsid w:val="00B934AB"/>
    <w:rsid w:val="00B93698"/>
    <w:rsid w:val="00B93805"/>
    <w:rsid w:val="00B938F1"/>
    <w:rsid w:val="00B93D39"/>
    <w:rsid w:val="00B940AF"/>
    <w:rsid w:val="00B940DF"/>
    <w:rsid w:val="00B944BE"/>
    <w:rsid w:val="00B94828"/>
    <w:rsid w:val="00B949E3"/>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B9D"/>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147"/>
    <w:rsid w:val="00BB0272"/>
    <w:rsid w:val="00BB02EC"/>
    <w:rsid w:val="00BB0B27"/>
    <w:rsid w:val="00BB0D98"/>
    <w:rsid w:val="00BB121E"/>
    <w:rsid w:val="00BB1264"/>
    <w:rsid w:val="00BB1590"/>
    <w:rsid w:val="00BB15F2"/>
    <w:rsid w:val="00BB1B31"/>
    <w:rsid w:val="00BB1F18"/>
    <w:rsid w:val="00BB1F65"/>
    <w:rsid w:val="00BB2092"/>
    <w:rsid w:val="00BB218B"/>
    <w:rsid w:val="00BB2206"/>
    <w:rsid w:val="00BB237B"/>
    <w:rsid w:val="00BB28B0"/>
    <w:rsid w:val="00BB2AD9"/>
    <w:rsid w:val="00BB2D39"/>
    <w:rsid w:val="00BB2E7B"/>
    <w:rsid w:val="00BB2F19"/>
    <w:rsid w:val="00BB2F89"/>
    <w:rsid w:val="00BB2FE1"/>
    <w:rsid w:val="00BB32DB"/>
    <w:rsid w:val="00BB3306"/>
    <w:rsid w:val="00BB33C9"/>
    <w:rsid w:val="00BB38CF"/>
    <w:rsid w:val="00BB3BFF"/>
    <w:rsid w:val="00BB3C16"/>
    <w:rsid w:val="00BB3DF1"/>
    <w:rsid w:val="00BB42F3"/>
    <w:rsid w:val="00BB4C8E"/>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49C"/>
    <w:rsid w:val="00BB6A5D"/>
    <w:rsid w:val="00BB6EE8"/>
    <w:rsid w:val="00BB6FAF"/>
    <w:rsid w:val="00BB76A9"/>
    <w:rsid w:val="00BB7BAE"/>
    <w:rsid w:val="00BB7C7F"/>
    <w:rsid w:val="00BB7D56"/>
    <w:rsid w:val="00BB7F1B"/>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6F6"/>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A8B"/>
    <w:rsid w:val="00BC4D6A"/>
    <w:rsid w:val="00BC4ED2"/>
    <w:rsid w:val="00BC4FFE"/>
    <w:rsid w:val="00BC5153"/>
    <w:rsid w:val="00BC5286"/>
    <w:rsid w:val="00BC52B9"/>
    <w:rsid w:val="00BC540B"/>
    <w:rsid w:val="00BC545D"/>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E67"/>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20F"/>
    <w:rsid w:val="00BD5253"/>
    <w:rsid w:val="00BD5482"/>
    <w:rsid w:val="00BD55C2"/>
    <w:rsid w:val="00BD5BEC"/>
    <w:rsid w:val="00BD5E9F"/>
    <w:rsid w:val="00BD5ED2"/>
    <w:rsid w:val="00BD604A"/>
    <w:rsid w:val="00BD60C0"/>
    <w:rsid w:val="00BD6210"/>
    <w:rsid w:val="00BD646E"/>
    <w:rsid w:val="00BD66AA"/>
    <w:rsid w:val="00BD6A8A"/>
    <w:rsid w:val="00BD6BFE"/>
    <w:rsid w:val="00BD6DC4"/>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6EE"/>
    <w:rsid w:val="00BE376A"/>
    <w:rsid w:val="00BE37C0"/>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839"/>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29"/>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75F"/>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29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75E"/>
    <w:rsid w:val="00C23B95"/>
    <w:rsid w:val="00C23F51"/>
    <w:rsid w:val="00C24505"/>
    <w:rsid w:val="00C248E0"/>
    <w:rsid w:val="00C24B5B"/>
    <w:rsid w:val="00C24D0C"/>
    <w:rsid w:val="00C24E70"/>
    <w:rsid w:val="00C24EB7"/>
    <w:rsid w:val="00C24F50"/>
    <w:rsid w:val="00C24F84"/>
    <w:rsid w:val="00C252E1"/>
    <w:rsid w:val="00C25346"/>
    <w:rsid w:val="00C25648"/>
    <w:rsid w:val="00C25C57"/>
    <w:rsid w:val="00C25CB8"/>
    <w:rsid w:val="00C25D74"/>
    <w:rsid w:val="00C25EA4"/>
    <w:rsid w:val="00C25EA9"/>
    <w:rsid w:val="00C26365"/>
    <w:rsid w:val="00C264C9"/>
    <w:rsid w:val="00C26512"/>
    <w:rsid w:val="00C26541"/>
    <w:rsid w:val="00C2687F"/>
    <w:rsid w:val="00C26B08"/>
    <w:rsid w:val="00C26BDB"/>
    <w:rsid w:val="00C26C62"/>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EED"/>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365"/>
    <w:rsid w:val="00C47596"/>
    <w:rsid w:val="00C47633"/>
    <w:rsid w:val="00C477F0"/>
    <w:rsid w:val="00C47AFD"/>
    <w:rsid w:val="00C47CD6"/>
    <w:rsid w:val="00C47DE2"/>
    <w:rsid w:val="00C50068"/>
    <w:rsid w:val="00C5074C"/>
    <w:rsid w:val="00C50998"/>
    <w:rsid w:val="00C50E41"/>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09"/>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B"/>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A14"/>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EDA"/>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BC4"/>
    <w:rsid w:val="00C80C1B"/>
    <w:rsid w:val="00C80FD9"/>
    <w:rsid w:val="00C81235"/>
    <w:rsid w:val="00C81503"/>
    <w:rsid w:val="00C81542"/>
    <w:rsid w:val="00C81738"/>
    <w:rsid w:val="00C819B9"/>
    <w:rsid w:val="00C81A51"/>
    <w:rsid w:val="00C8201F"/>
    <w:rsid w:val="00C8249E"/>
    <w:rsid w:val="00C8255F"/>
    <w:rsid w:val="00C82BCD"/>
    <w:rsid w:val="00C82F3E"/>
    <w:rsid w:val="00C8302F"/>
    <w:rsid w:val="00C83246"/>
    <w:rsid w:val="00C83267"/>
    <w:rsid w:val="00C83A76"/>
    <w:rsid w:val="00C83CB2"/>
    <w:rsid w:val="00C844F4"/>
    <w:rsid w:val="00C846E7"/>
    <w:rsid w:val="00C846FB"/>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87E2A"/>
    <w:rsid w:val="00C87EED"/>
    <w:rsid w:val="00C90071"/>
    <w:rsid w:val="00C900A4"/>
    <w:rsid w:val="00C905DE"/>
    <w:rsid w:val="00C9081D"/>
    <w:rsid w:val="00C90D6E"/>
    <w:rsid w:val="00C91390"/>
    <w:rsid w:val="00C9140E"/>
    <w:rsid w:val="00C915F4"/>
    <w:rsid w:val="00C916A7"/>
    <w:rsid w:val="00C917CE"/>
    <w:rsid w:val="00C918AE"/>
    <w:rsid w:val="00C91B2F"/>
    <w:rsid w:val="00C91D0D"/>
    <w:rsid w:val="00C91EC4"/>
    <w:rsid w:val="00C91FC5"/>
    <w:rsid w:val="00C91FE1"/>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1A"/>
    <w:rsid w:val="00C932CF"/>
    <w:rsid w:val="00C932D7"/>
    <w:rsid w:val="00C936C4"/>
    <w:rsid w:val="00C93B3A"/>
    <w:rsid w:val="00C93C13"/>
    <w:rsid w:val="00C93F11"/>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B56"/>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1AA4"/>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A82"/>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4F1"/>
    <w:rsid w:val="00CC361C"/>
    <w:rsid w:val="00CC4216"/>
    <w:rsid w:val="00CC44F3"/>
    <w:rsid w:val="00CC4929"/>
    <w:rsid w:val="00CC4A36"/>
    <w:rsid w:val="00CC4A3E"/>
    <w:rsid w:val="00CC4D9C"/>
    <w:rsid w:val="00CC4E47"/>
    <w:rsid w:val="00CC5049"/>
    <w:rsid w:val="00CC51D3"/>
    <w:rsid w:val="00CC5487"/>
    <w:rsid w:val="00CC5540"/>
    <w:rsid w:val="00CC57CE"/>
    <w:rsid w:val="00CC57DC"/>
    <w:rsid w:val="00CC5842"/>
    <w:rsid w:val="00CC5857"/>
    <w:rsid w:val="00CC586A"/>
    <w:rsid w:val="00CC5F2E"/>
    <w:rsid w:val="00CC5F7A"/>
    <w:rsid w:val="00CC6168"/>
    <w:rsid w:val="00CC61CA"/>
    <w:rsid w:val="00CC64BD"/>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825"/>
    <w:rsid w:val="00CD1C75"/>
    <w:rsid w:val="00CD1D59"/>
    <w:rsid w:val="00CD1E20"/>
    <w:rsid w:val="00CD1F29"/>
    <w:rsid w:val="00CD1FB3"/>
    <w:rsid w:val="00CD23EF"/>
    <w:rsid w:val="00CD2744"/>
    <w:rsid w:val="00CD283B"/>
    <w:rsid w:val="00CD2B9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C8F"/>
    <w:rsid w:val="00CD4D40"/>
    <w:rsid w:val="00CD51FC"/>
    <w:rsid w:val="00CD5360"/>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CE0"/>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733"/>
    <w:rsid w:val="00CE3C2F"/>
    <w:rsid w:val="00CE3C6D"/>
    <w:rsid w:val="00CE3D19"/>
    <w:rsid w:val="00CE4209"/>
    <w:rsid w:val="00CE4B3F"/>
    <w:rsid w:val="00CE4F58"/>
    <w:rsid w:val="00CE50B7"/>
    <w:rsid w:val="00CE53C8"/>
    <w:rsid w:val="00CE54CC"/>
    <w:rsid w:val="00CE5DA9"/>
    <w:rsid w:val="00CE6215"/>
    <w:rsid w:val="00CE6216"/>
    <w:rsid w:val="00CE6387"/>
    <w:rsid w:val="00CE647E"/>
    <w:rsid w:val="00CE6539"/>
    <w:rsid w:val="00CE6593"/>
    <w:rsid w:val="00CE6631"/>
    <w:rsid w:val="00CE6A40"/>
    <w:rsid w:val="00CE6E35"/>
    <w:rsid w:val="00CE756D"/>
    <w:rsid w:val="00CF00C3"/>
    <w:rsid w:val="00CF059B"/>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3ECC"/>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FD"/>
    <w:rsid w:val="00D00DAA"/>
    <w:rsid w:val="00D00EB5"/>
    <w:rsid w:val="00D00F3A"/>
    <w:rsid w:val="00D00FB0"/>
    <w:rsid w:val="00D01449"/>
    <w:rsid w:val="00D01525"/>
    <w:rsid w:val="00D01A09"/>
    <w:rsid w:val="00D01DAA"/>
    <w:rsid w:val="00D01DCB"/>
    <w:rsid w:val="00D021E7"/>
    <w:rsid w:val="00D024DC"/>
    <w:rsid w:val="00D024ED"/>
    <w:rsid w:val="00D02625"/>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5E05"/>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8E5"/>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137"/>
    <w:rsid w:val="00D21405"/>
    <w:rsid w:val="00D21854"/>
    <w:rsid w:val="00D21891"/>
    <w:rsid w:val="00D21A5B"/>
    <w:rsid w:val="00D21A9A"/>
    <w:rsid w:val="00D21B58"/>
    <w:rsid w:val="00D21C4F"/>
    <w:rsid w:val="00D21D04"/>
    <w:rsid w:val="00D221CE"/>
    <w:rsid w:val="00D2237E"/>
    <w:rsid w:val="00D228F1"/>
    <w:rsid w:val="00D229C2"/>
    <w:rsid w:val="00D22A66"/>
    <w:rsid w:val="00D22A94"/>
    <w:rsid w:val="00D22C0E"/>
    <w:rsid w:val="00D22D03"/>
    <w:rsid w:val="00D22D6D"/>
    <w:rsid w:val="00D22FBA"/>
    <w:rsid w:val="00D232A4"/>
    <w:rsid w:val="00D23820"/>
    <w:rsid w:val="00D23A3E"/>
    <w:rsid w:val="00D23C37"/>
    <w:rsid w:val="00D23C9E"/>
    <w:rsid w:val="00D23DE5"/>
    <w:rsid w:val="00D23F8B"/>
    <w:rsid w:val="00D23F9C"/>
    <w:rsid w:val="00D23FBD"/>
    <w:rsid w:val="00D242FF"/>
    <w:rsid w:val="00D24380"/>
    <w:rsid w:val="00D246A0"/>
    <w:rsid w:val="00D247B3"/>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84"/>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1B"/>
    <w:rsid w:val="00D3699D"/>
    <w:rsid w:val="00D36CBF"/>
    <w:rsid w:val="00D36F4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2DD1"/>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974"/>
    <w:rsid w:val="00D45B0A"/>
    <w:rsid w:val="00D45F5A"/>
    <w:rsid w:val="00D45FFB"/>
    <w:rsid w:val="00D46422"/>
    <w:rsid w:val="00D4652D"/>
    <w:rsid w:val="00D466F3"/>
    <w:rsid w:val="00D46871"/>
    <w:rsid w:val="00D46ADA"/>
    <w:rsid w:val="00D46C8F"/>
    <w:rsid w:val="00D470A2"/>
    <w:rsid w:val="00D4738D"/>
    <w:rsid w:val="00D473E6"/>
    <w:rsid w:val="00D474B0"/>
    <w:rsid w:val="00D476DA"/>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3E0F"/>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9F1"/>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0D5"/>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B33"/>
    <w:rsid w:val="00D72DAF"/>
    <w:rsid w:val="00D730FC"/>
    <w:rsid w:val="00D731DF"/>
    <w:rsid w:val="00D7331D"/>
    <w:rsid w:val="00D73417"/>
    <w:rsid w:val="00D737AB"/>
    <w:rsid w:val="00D73E12"/>
    <w:rsid w:val="00D73E5A"/>
    <w:rsid w:val="00D73E69"/>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B3D"/>
    <w:rsid w:val="00D76E68"/>
    <w:rsid w:val="00D76E69"/>
    <w:rsid w:val="00D770F7"/>
    <w:rsid w:val="00D7734B"/>
    <w:rsid w:val="00D77450"/>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402"/>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CCA"/>
    <w:rsid w:val="00D86DC6"/>
    <w:rsid w:val="00D8700A"/>
    <w:rsid w:val="00D87446"/>
    <w:rsid w:val="00D8769B"/>
    <w:rsid w:val="00D87733"/>
    <w:rsid w:val="00D87905"/>
    <w:rsid w:val="00D87A52"/>
    <w:rsid w:val="00D87AE6"/>
    <w:rsid w:val="00D87BD2"/>
    <w:rsid w:val="00D87CA5"/>
    <w:rsid w:val="00D87D64"/>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4F4"/>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E0A"/>
    <w:rsid w:val="00DA2FC2"/>
    <w:rsid w:val="00DA32C2"/>
    <w:rsid w:val="00DA351D"/>
    <w:rsid w:val="00DA3569"/>
    <w:rsid w:val="00DA3762"/>
    <w:rsid w:val="00DA39CA"/>
    <w:rsid w:val="00DA3B25"/>
    <w:rsid w:val="00DA3C4F"/>
    <w:rsid w:val="00DA3E09"/>
    <w:rsid w:val="00DA406F"/>
    <w:rsid w:val="00DA423C"/>
    <w:rsid w:val="00DA4292"/>
    <w:rsid w:val="00DA42AF"/>
    <w:rsid w:val="00DA4444"/>
    <w:rsid w:val="00DA4799"/>
    <w:rsid w:val="00DA47FE"/>
    <w:rsid w:val="00DA4B10"/>
    <w:rsid w:val="00DA4BB6"/>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50CA"/>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8D7"/>
    <w:rsid w:val="00DB793B"/>
    <w:rsid w:val="00DB79C5"/>
    <w:rsid w:val="00DB7BAE"/>
    <w:rsid w:val="00DC0372"/>
    <w:rsid w:val="00DC057A"/>
    <w:rsid w:val="00DC06C5"/>
    <w:rsid w:val="00DC070A"/>
    <w:rsid w:val="00DC0938"/>
    <w:rsid w:val="00DC1253"/>
    <w:rsid w:val="00DC14DC"/>
    <w:rsid w:val="00DC16CC"/>
    <w:rsid w:val="00DC1DB6"/>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396"/>
    <w:rsid w:val="00DD1420"/>
    <w:rsid w:val="00DD14B8"/>
    <w:rsid w:val="00DD1635"/>
    <w:rsid w:val="00DD187D"/>
    <w:rsid w:val="00DD1BBC"/>
    <w:rsid w:val="00DD1E79"/>
    <w:rsid w:val="00DD1E9A"/>
    <w:rsid w:val="00DD1EAA"/>
    <w:rsid w:val="00DD210B"/>
    <w:rsid w:val="00DD262F"/>
    <w:rsid w:val="00DD285A"/>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1FE7"/>
    <w:rsid w:val="00DE20B2"/>
    <w:rsid w:val="00DE2194"/>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4B5"/>
    <w:rsid w:val="00DE4AAE"/>
    <w:rsid w:val="00DE5096"/>
    <w:rsid w:val="00DE52BC"/>
    <w:rsid w:val="00DE5362"/>
    <w:rsid w:val="00DE53A6"/>
    <w:rsid w:val="00DE53D8"/>
    <w:rsid w:val="00DE556D"/>
    <w:rsid w:val="00DE5640"/>
    <w:rsid w:val="00DE583F"/>
    <w:rsid w:val="00DE58D9"/>
    <w:rsid w:val="00DE58DD"/>
    <w:rsid w:val="00DE5928"/>
    <w:rsid w:val="00DE5D22"/>
    <w:rsid w:val="00DE5DCC"/>
    <w:rsid w:val="00DE5E85"/>
    <w:rsid w:val="00DE5EBE"/>
    <w:rsid w:val="00DE601B"/>
    <w:rsid w:val="00DE60D8"/>
    <w:rsid w:val="00DE63C1"/>
    <w:rsid w:val="00DE6656"/>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D30"/>
    <w:rsid w:val="00DF1EAE"/>
    <w:rsid w:val="00DF1FAA"/>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B22"/>
    <w:rsid w:val="00E01E8D"/>
    <w:rsid w:val="00E01F6E"/>
    <w:rsid w:val="00E023CC"/>
    <w:rsid w:val="00E02409"/>
    <w:rsid w:val="00E02454"/>
    <w:rsid w:val="00E026FC"/>
    <w:rsid w:val="00E02702"/>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01C"/>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4C"/>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4E88"/>
    <w:rsid w:val="00E1513F"/>
    <w:rsid w:val="00E15182"/>
    <w:rsid w:val="00E15255"/>
    <w:rsid w:val="00E15584"/>
    <w:rsid w:val="00E156AC"/>
    <w:rsid w:val="00E1571B"/>
    <w:rsid w:val="00E15864"/>
    <w:rsid w:val="00E159F7"/>
    <w:rsid w:val="00E15E5C"/>
    <w:rsid w:val="00E1603A"/>
    <w:rsid w:val="00E160A5"/>
    <w:rsid w:val="00E161CD"/>
    <w:rsid w:val="00E162B2"/>
    <w:rsid w:val="00E16367"/>
    <w:rsid w:val="00E165A7"/>
    <w:rsid w:val="00E166D2"/>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3FB8"/>
    <w:rsid w:val="00E2405B"/>
    <w:rsid w:val="00E240D7"/>
    <w:rsid w:val="00E24151"/>
    <w:rsid w:val="00E241AB"/>
    <w:rsid w:val="00E241C4"/>
    <w:rsid w:val="00E245F5"/>
    <w:rsid w:val="00E24630"/>
    <w:rsid w:val="00E246BF"/>
    <w:rsid w:val="00E247F6"/>
    <w:rsid w:val="00E249EB"/>
    <w:rsid w:val="00E24AC0"/>
    <w:rsid w:val="00E24C3F"/>
    <w:rsid w:val="00E24CB7"/>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D9"/>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6A"/>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249"/>
    <w:rsid w:val="00E422C0"/>
    <w:rsid w:val="00E42664"/>
    <w:rsid w:val="00E42C28"/>
    <w:rsid w:val="00E42C3F"/>
    <w:rsid w:val="00E42F25"/>
    <w:rsid w:val="00E42FE2"/>
    <w:rsid w:val="00E4325F"/>
    <w:rsid w:val="00E43362"/>
    <w:rsid w:val="00E433AA"/>
    <w:rsid w:val="00E4357D"/>
    <w:rsid w:val="00E438FF"/>
    <w:rsid w:val="00E43CD4"/>
    <w:rsid w:val="00E43CE2"/>
    <w:rsid w:val="00E43E3D"/>
    <w:rsid w:val="00E43ECF"/>
    <w:rsid w:val="00E43F7B"/>
    <w:rsid w:val="00E4404E"/>
    <w:rsid w:val="00E44282"/>
    <w:rsid w:val="00E444DF"/>
    <w:rsid w:val="00E445A7"/>
    <w:rsid w:val="00E44675"/>
    <w:rsid w:val="00E4488C"/>
    <w:rsid w:val="00E448A4"/>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573"/>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43A"/>
    <w:rsid w:val="00E57719"/>
    <w:rsid w:val="00E57AB3"/>
    <w:rsid w:val="00E57FBE"/>
    <w:rsid w:val="00E6005D"/>
    <w:rsid w:val="00E6030C"/>
    <w:rsid w:val="00E60593"/>
    <w:rsid w:val="00E6098D"/>
    <w:rsid w:val="00E60B8E"/>
    <w:rsid w:val="00E60E15"/>
    <w:rsid w:val="00E60FBE"/>
    <w:rsid w:val="00E60FC9"/>
    <w:rsid w:val="00E6100C"/>
    <w:rsid w:val="00E610D1"/>
    <w:rsid w:val="00E6149A"/>
    <w:rsid w:val="00E6160A"/>
    <w:rsid w:val="00E61C04"/>
    <w:rsid w:val="00E61FB8"/>
    <w:rsid w:val="00E6221B"/>
    <w:rsid w:val="00E62345"/>
    <w:rsid w:val="00E62420"/>
    <w:rsid w:val="00E62804"/>
    <w:rsid w:val="00E6298E"/>
    <w:rsid w:val="00E63096"/>
    <w:rsid w:val="00E63182"/>
    <w:rsid w:val="00E63392"/>
    <w:rsid w:val="00E635ED"/>
    <w:rsid w:val="00E63AB9"/>
    <w:rsid w:val="00E63C48"/>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AB1"/>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1DA"/>
    <w:rsid w:val="00E755C3"/>
    <w:rsid w:val="00E7571A"/>
    <w:rsid w:val="00E757F3"/>
    <w:rsid w:val="00E75B05"/>
    <w:rsid w:val="00E75B42"/>
    <w:rsid w:val="00E75C25"/>
    <w:rsid w:val="00E75E27"/>
    <w:rsid w:val="00E75E8B"/>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57C"/>
    <w:rsid w:val="00E8567C"/>
    <w:rsid w:val="00E85D00"/>
    <w:rsid w:val="00E85DA4"/>
    <w:rsid w:val="00E85EBB"/>
    <w:rsid w:val="00E8621B"/>
    <w:rsid w:val="00E86798"/>
    <w:rsid w:val="00E869F9"/>
    <w:rsid w:val="00E86B33"/>
    <w:rsid w:val="00E86C6E"/>
    <w:rsid w:val="00E86FE0"/>
    <w:rsid w:val="00E8700A"/>
    <w:rsid w:val="00E87014"/>
    <w:rsid w:val="00E872CD"/>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B94"/>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5E8"/>
    <w:rsid w:val="00E96624"/>
    <w:rsid w:val="00E9662C"/>
    <w:rsid w:val="00E96974"/>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3AE"/>
    <w:rsid w:val="00EA34A8"/>
    <w:rsid w:val="00EA37A2"/>
    <w:rsid w:val="00EA37EC"/>
    <w:rsid w:val="00EA3A39"/>
    <w:rsid w:val="00EA3AB2"/>
    <w:rsid w:val="00EA40F0"/>
    <w:rsid w:val="00EA4150"/>
    <w:rsid w:val="00EA44F1"/>
    <w:rsid w:val="00EA45C5"/>
    <w:rsid w:val="00EA474B"/>
    <w:rsid w:val="00EA49EC"/>
    <w:rsid w:val="00EA522D"/>
    <w:rsid w:val="00EA546D"/>
    <w:rsid w:val="00EA5503"/>
    <w:rsid w:val="00EA5549"/>
    <w:rsid w:val="00EA5923"/>
    <w:rsid w:val="00EA59D7"/>
    <w:rsid w:val="00EA5B9D"/>
    <w:rsid w:val="00EA5CA2"/>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45F"/>
    <w:rsid w:val="00EB6723"/>
    <w:rsid w:val="00EB6913"/>
    <w:rsid w:val="00EB6A43"/>
    <w:rsid w:val="00EB6B6C"/>
    <w:rsid w:val="00EB6F61"/>
    <w:rsid w:val="00EB6FF0"/>
    <w:rsid w:val="00EB7258"/>
    <w:rsid w:val="00EB72B3"/>
    <w:rsid w:val="00EB732A"/>
    <w:rsid w:val="00EB7457"/>
    <w:rsid w:val="00EB76F1"/>
    <w:rsid w:val="00EC083F"/>
    <w:rsid w:val="00EC0912"/>
    <w:rsid w:val="00EC096B"/>
    <w:rsid w:val="00EC09C4"/>
    <w:rsid w:val="00EC09DF"/>
    <w:rsid w:val="00EC0E67"/>
    <w:rsid w:val="00EC0EC1"/>
    <w:rsid w:val="00EC1020"/>
    <w:rsid w:val="00EC10C5"/>
    <w:rsid w:val="00EC110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B"/>
    <w:rsid w:val="00EC2906"/>
    <w:rsid w:val="00EC2AE0"/>
    <w:rsid w:val="00EC2CF4"/>
    <w:rsid w:val="00EC2E0E"/>
    <w:rsid w:val="00EC2F5E"/>
    <w:rsid w:val="00EC30EC"/>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0D0"/>
    <w:rsid w:val="00ED324E"/>
    <w:rsid w:val="00ED32DD"/>
    <w:rsid w:val="00ED342B"/>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B2B"/>
    <w:rsid w:val="00ED5C58"/>
    <w:rsid w:val="00ED62E1"/>
    <w:rsid w:val="00ED6417"/>
    <w:rsid w:val="00ED6860"/>
    <w:rsid w:val="00ED6B0C"/>
    <w:rsid w:val="00ED6B49"/>
    <w:rsid w:val="00ED6FFD"/>
    <w:rsid w:val="00ED7792"/>
    <w:rsid w:val="00ED7D30"/>
    <w:rsid w:val="00ED7E32"/>
    <w:rsid w:val="00ED7F53"/>
    <w:rsid w:val="00EE00FB"/>
    <w:rsid w:val="00EE041A"/>
    <w:rsid w:val="00EE052C"/>
    <w:rsid w:val="00EE0628"/>
    <w:rsid w:val="00EE082F"/>
    <w:rsid w:val="00EE08DE"/>
    <w:rsid w:val="00EE09B0"/>
    <w:rsid w:val="00EE0CD5"/>
    <w:rsid w:val="00EE11CA"/>
    <w:rsid w:val="00EE1327"/>
    <w:rsid w:val="00EE179E"/>
    <w:rsid w:val="00EE18C5"/>
    <w:rsid w:val="00EE1AEE"/>
    <w:rsid w:val="00EE1D50"/>
    <w:rsid w:val="00EE1F53"/>
    <w:rsid w:val="00EE251C"/>
    <w:rsid w:val="00EE25B0"/>
    <w:rsid w:val="00EE276A"/>
    <w:rsid w:val="00EE2B1B"/>
    <w:rsid w:val="00EE2DB2"/>
    <w:rsid w:val="00EE2E53"/>
    <w:rsid w:val="00EE2FBC"/>
    <w:rsid w:val="00EE3072"/>
    <w:rsid w:val="00EE3197"/>
    <w:rsid w:val="00EE31D2"/>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BC2"/>
    <w:rsid w:val="00EF1BCC"/>
    <w:rsid w:val="00EF1D67"/>
    <w:rsid w:val="00EF1D83"/>
    <w:rsid w:val="00EF1EDD"/>
    <w:rsid w:val="00EF2957"/>
    <w:rsid w:val="00EF2B3E"/>
    <w:rsid w:val="00EF2B66"/>
    <w:rsid w:val="00EF2F51"/>
    <w:rsid w:val="00EF321B"/>
    <w:rsid w:val="00EF33AE"/>
    <w:rsid w:val="00EF3955"/>
    <w:rsid w:val="00EF3986"/>
    <w:rsid w:val="00EF3F6A"/>
    <w:rsid w:val="00EF4057"/>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74BC"/>
    <w:rsid w:val="00EF7658"/>
    <w:rsid w:val="00EF7982"/>
    <w:rsid w:val="00EF7B9C"/>
    <w:rsid w:val="00EF7C08"/>
    <w:rsid w:val="00F00041"/>
    <w:rsid w:val="00F002C5"/>
    <w:rsid w:val="00F00344"/>
    <w:rsid w:val="00F0042A"/>
    <w:rsid w:val="00F00C9B"/>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CBA"/>
    <w:rsid w:val="00F03E8C"/>
    <w:rsid w:val="00F04169"/>
    <w:rsid w:val="00F04276"/>
    <w:rsid w:val="00F0446B"/>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6DD2"/>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740"/>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2D"/>
    <w:rsid w:val="00F16269"/>
    <w:rsid w:val="00F162FD"/>
    <w:rsid w:val="00F1646F"/>
    <w:rsid w:val="00F166E7"/>
    <w:rsid w:val="00F1686B"/>
    <w:rsid w:val="00F16E60"/>
    <w:rsid w:val="00F170C6"/>
    <w:rsid w:val="00F172A8"/>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AA8"/>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6A"/>
    <w:rsid w:val="00F25A91"/>
    <w:rsid w:val="00F25C85"/>
    <w:rsid w:val="00F25CA9"/>
    <w:rsid w:val="00F25DE7"/>
    <w:rsid w:val="00F25E1D"/>
    <w:rsid w:val="00F25E77"/>
    <w:rsid w:val="00F25EFD"/>
    <w:rsid w:val="00F2623D"/>
    <w:rsid w:val="00F266F8"/>
    <w:rsid w:val="00F26843"/>
    <w:rsid w:val="00F26A3C"/>
    <w:rsid w:val="00F26A58"/>
    <w:rsid w:val="00F26C9F"/>
    <w:rsid w:val="00F26D2F"/>
    <w:rsid w:val="00F26E37"/>
    <w:rsid w:val="00F26FE2"/>
    <w:rsid w:val="00F27084"/>
    <w:rsid w:val="00F272AD"/>
    <w:rsid w:val="00F2757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2CFE"/>
    <w:rsid w:val="00F332AC"/>
    <w:rsid w:val="00F33682"/>
    <w:rsid w:val="00F337AE"/>
    <w:rsid w:val="00F338B1"/>
    <w:rsid w:val="00F3393A"/>
    <w:rsid w:val="00F34077"/>
    <w:rsid w:val="00F340BF"/>
    <w:rsid w:val="00F340E8"/>
    <w:rsid w:val="00F3415A"/>
    <w:rsid w:val="00F341FB"/>
    <w:rsid w:val="00F3420F"/>
    <w:rsid w:val="00F34272"/>
    <w:rsid w:val="00F34475"/>
    <w:rsid w:val="00F3453F"/>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37E11"/>
    <w:rsid w:val="00F37EF8"/>
    <w:rsid w:val="00F400E9"/>
    <w:rsid w:val="00F401C9"/>
    <w:rsid w:val="00F40378"/>
    <w:rsid w:val="00F40582"/>
    <w:rsid w:val="00F4096B"/>
    <w:rsid w:val="00F40AB4"/>
    <w:rsid w:val="00F40D0D"/>
    <w:rsid w:val="00F40E23"/>
    <w:rsid w:val="00F40F03"/>
    <w:rsid w:val="00F40FBD"/>
    <w:rsid w:val="00F411DE"/>
    <w:rsid w:val="00F4146C"/>
    <w:rsid w:val="00F4162F"/>
    <w:rsid w:val="00F421FE"/>
    <w:rsid w:val="00F422B1"/>
    <w:rsid w:val="00F4270D"/>
    <w:rsid w:val="00F42851"/>
    <w:rsid w:val="00F42A14"/>
    <w:rsid w:val="00F42A98"/>
    <w:rsid w:val="00F42B47"/>
    <w:rsid w:val="00F42B50"/>
    <w:rsid w:val="00F42D4F"/>
    <w:rsid w:val="00F42E80"/>
    <w:rsid w:val="00F430F5"/>
    <w:rsid w:val="00F43BE1"/>
    <w:rsid w:val="00F43C9A"/>
    <w:rsid w:val="00F43CEB"/>
    <w:rsid w:val="00F43F33"/>
    <w:rsid w:val="00F4413B"/>
    <w:rsid w:val="00F44373"/>
    <w:rsid w:val="00F44415"/>
    <w:rsid w:val="00F4457F"/>
    <w:rsid w:val="00F446EE"/>
    <w:rsid w:val="00F449B5"/>
    <w:rsid w:val="00F44D56"/>
    <w:rsid w:val="00F44DE7"/>
    <w:rsid w:val="00F452B2"/>
    <w:rsid w:val="00F45334"/>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753"/>
    <w:rsid w:val="00F47A1E"/>
    <w:rsid w:val="00F47A9A"/>
    <w:rsid w:val="00F47CF4"/>
    <w:rsid w:val="00F47DAE"/>
    <w:rsid w:val="00F47E98"/>
    <w:rsid w:val="00F47F56"/>
    <w:rsid w:val="00F47FAB"/>
    <w:rsid w:val="00F47FD1"/>
    <w:rsid w:val="00F502AD"/>
    <w:rsid w:val="00F504A4"/>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3C5"/>
    <w:rsid w:val="00F52805"/>
    <w:rsid w:val="00F52822"/>
    <w:rsid w:val="00F528C3"/>
    <w:rsid w:val="00F53048"/>
    <w:rsid w:val="00F53077"/>
    <w:rsid w:val="00F53086"/>
    <w:rsid w:val="00F5323B"/>
    <w:rsid w:val="00F534EC"/>
    <w:rsid w:val="00F53747"/>
    <w:rsid w:val="00F53820"/>
    <w:rsid w:val="00F53B14"/>
    <w:rsid w:val="00F53BB2"/>
    <w:rsid w:val="00F53CAC"/>
    <w:rsid w:val="00F53DAE"/>
    <w:rsid w:val="00F54098"/>
    <w:rsid w:val="00F541F4"/>
    <w:rsid w:val="00F5451E"/>
    <w:rsid w:val="00F546C4"/>
    <w:rsid w:val="00F54710"/>
    <w:rsid w:val="00F54D58"/>
    <w:rsid w:val="00F54E50"/>
    <w:rsid w:val="00F55251"/>
    <w:rsid w:val="00F5531E"/>
    <w:rsid w:val="00F5537C"/>
    <w:rsid w:val="00F553E2"/>
    <w:rsid w:val="00F55482"/>
    <w:rsid w:val="00F5561E"/>
    <w:rsid w:val="00F557E6"/>
    <w:rsid w:val="00F55943"/>
    <w:rsid w:val="00F5595A"/>
    <w:rsid w:val="00F5596E"/>
    <w:rsid w:val="00F55F29"/>
    <w:rsid w:val="00F55F36"/>
    <w:rsid w:val="00F5633E"/>
    <w:rsid w:val="00F56380"/>
    <w:rsid w:val="00F56415"/>
    <w:rsid w:val="00F56794"/>
    <w:rsid w:val="00F567F4"/>
    <w:rsid w:val="00F567FC"/>
    <w:rsid w:val="00F56846"/>
    <w:rsid w:val="00F568D4"/>
    <w:rsid w:val="00F56D7F"/>
    <w:rsid w:val="00F579A3"/>
    <w:rsid w:val="00F57A9B"/>
    <w:rsid w:val="00F57DFF"/>
    <w:rsid w:val="00F57F94"/>
    <w:rsid w:val="00F60077"/>
    <w:rsid w:val="00F6014C"/>
    <w:rsid w:val="00F60697"/>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621"/>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6F72"/>
    <w:rsid w:val="00F67197"/>
    <w:rsid w:val="00F67472"/>
    <w:rsid w:val="00F6769B"/>
    <w:rsid w:val="00F6777F"/>
    <w:rsid w:val="00F678A2"/>
    <w:rsid w:val="00F67A04"/>
    <w:rsid w:val="00F67B70"/>
    <w:rsid w:val="00F67D1F"/>
    <w:rsid w:val="00F67DDE"/>
    <w:rsid w:val="00F67E22"/>
    <w:rsid w:val="00F67F67"/>
    <w:rsid w:val="00F67FBF"/>
    <w:rsid w:val="00F7049B"/>
    <w:rsid w:val="00F704B7"/>
    <w:rsid w:val="00F7062D"/>
    <w:rsid w:val="00F7083D"/>
    <w:rsid w:val="00F70918"/>
    <w:rsid w:val="00F70C67"/>
    <w:rsid w:val="00F7162C"/>
    <w:rsid w:val="00F7187C"/>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5D"/>
    <w:rsid w:val="00F7486D"/>
    <w:rsid w:val="00F74AFD"/>
    <w:rsid w:val="00F74B4A"/>
    <w:rsid w:val="00F74E42"/>
    <w:rsid w:val="00F752EE"/>
    <w:rsid w:val="00F753DA"/>
    <w:rsid w:val="00F75539"/>
    <w:rsid w:val="00F7558F"/>
    <w:rsid w:val="00F75607"/>
    <w:rsid w:val="00F7560F"/>
    <w:rsid w:val="00F75A1C"/>
    <w:rsid w:val="00F75B91"/>
    <w:rsid w:val="00F75C2F"/>
    <w:rsid w:val="00F75CC4"/>
    <w:rsid w:val="00F75F08"/>
    <w:rsid w:val="00F760DA"/>
    <w:rsid w:val="00F765A5"/>
    <w:rsid w:val="00F76AEF"/>
    <w:rsid w:val="00F76AFD"/>
    <w:rsid w:val="00F76BC2"/>
    <w:rsid w:val="00F76F96"/>
    <w:rsid w:val="00F770D4"/>
    <w:rsid w:val="00F77145"/>
    <w:rsid w:val="00F771BF"/>
    <w:rsid w:val="00F77AEF"/>
    <w:rsid w:val="00F77B0E"/>
    <w:rsid w:val="00F77C8F"/>
    <w:rsid w:val="00F77CFD"/>
    <w:rsid w:val="00F77DE2"/>
    <w:rsid w:val="00F77FFA"/>
    <w:rsid w:val="00F800B4"/>
    <w:rsid w:val="00F80489"/>
    <w:rsid w:val="00F8058D"/>
    <w:rsid w:val="00F805F3"/>
    <w:rsid w:val="00F806EE"/>
    <w:rsid w:val="00F809F5"/>
    <w:rsid w:val="00F80C9B"/>
    <w:rsid w:val="00F80F20"/>
    <w:rsid w:val="00F80FCF"/>
    <w:rsid w:val="00F81324"/>
    <w:rsid w:val="00F818F4"/>
    <w:rsid w:val="00F81E29"/>
    <w:rsid w:val="00F81EE6"/>
    <w:rsid w:val="00F81FB3"/>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0C0"/>
    <w:rsid w:val="00F902E7"/>
    <w:rsid w:val="00F905EB"/>
    <w:rsid w:val="00F906CF"/>
    <w:rsid w:val="00F907BA"/>
    <w:rsid w:val="00F9098C"/>
    <w:rsid w:val="00F90BE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180"/>
    <w:rsid w:val="00F92477"/>
    <w:rsid w:val="00F926CE"/>
    <w:rsid w:val="00F92708"/>
    <w:rsid w:val="00F929B5"/>
    <w:rsid w:val="00F92BB6"/>
    <w:rsid w:val="00F930ED"/>
    <w:rsid w:val="00F9348D"/>
    <w:rsid w:val="00F935B8"/>
    <w:rsid w:val="00F937B7"/>
    <w:rsid w:val="00F9392C"/>
    <w:rsid w:val="00F93A59"/>
    <w:rsid w:val="00F93C62"/>
    <w:rsid w:val="00F93CA0"/>
    <w:rsid w:val="00F94143"/>
    <w:rsid w:val="00F94147"/>
    <w:rsid w:val="00F941CD"/>
    <w:rsid w:val="00F94857"/>
    <w:rsid w:val="00F948F4"/>
    <w:rsid w:val="00F94C8F"/>
    <w:rsid w:val="00F94CA4"/>
    <w:rsid w:val="00F95001"/>
    <w:rsid w:val="00F9509A"/>
    <w:rsid w:val="00F95524"/>
    <w:rsid w:val="00F9560E"/>
    <w:rsid w:val="00F95C42"/>
    <w:rsid w:val="00F95F80"/>
    <w:rsid w:val="00F95F84"/>
    <w:rsid w:val="00F960BB"/>
    <w:rsid w:val="00F961DE"/>
    <w:rsid w:val="00F9650E"/>
    <w:rsid w:val="00F96660"/>
    <w:rsid w:val="00F967C9"/>
    <w:rsid w:val="00F96992"/>
    <w:rsid w:val="00F969CD"/>
    <w:rsid w:val="00F96AFF"/>
    <w:rsid w:val="00F973F8"/>
    <w:rsid w:val="00F9747E"/>
    <w:rsid w:val="00F97C57"/>
    <w:rsid w:val="00F97DC7"/>
    <w:rsid w:val="00F97EB3"/>
    <w:rsid w:val="00F97F14"/>
    <w:rsid w:val="00FA076B"/>
    <w:rsid w:val="00FA0A32"/>
    <w:rsid w:val="00FA0B69"/>
    <w:rsid w:val="00FA0BA9"/>
    <w:rsid w:val="00FA0E8B"/>
    <w:rsid w:val="00FA1008"/>
    <w:rsid w:val="00FA10C7"/>
    <w:rsid w:val="00FA1612"/>
    <w:rsid w:val="00FA17AB"/>
    <w:rsid w:val="00FA1825"/>
    <w:rsid w:val="00FA1F71"/>
    <w:rsid w:val="00FA224D"/>
    <w:rsid w:val="00FA2257"/>
    <w:rsid w:val="00FA22EC"/>
    <w:rsid w:val="00FA23A6"/>
    <w:rsid w:val="00FA23D4"/>
    <w:rsid w:val="00FA2B8B"/>
    <w:rsid w:val="00FA2C1A"/>
    <w:rsid w:val="00FA319A"/>
    <w:rsid w:val="00FA3425"/>
    <w:rsid w:val="00FA3838"/>
    <w:rsid w:val="00FA3842"/>
    <w:rsid w:val="00FA389C"/>
    <w:rsid w:val="00FA3C86"/>
    <w:rsid w:val="00FA3D26"/>
    <w:rsid w:val="00FA3F68"/>
    <w:rsid w:val="00FA3F7A"/>
    <w:rsid w:val="00FA4005"/>
    <w:rsid w:val="00FA436F"/>
    <w:rsid w:val="00FA43BF"/>
    <w:rsid w:val="00FA44E8"/>
    <w:rsid w:val="00FA4623"/>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BD3"/>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10E"/>
    <w:rsid w:val="00FB2240"/>
    <w:rsid w:val="00FB22F1"/>
    <w:rsid w:val="00FB2408"/>
    <w:rsid w:val="00FB263A"/>
    <w:rsid w:val="00FB274E"/>
    <w:rsid w:val="00FB2797"/>
    <w:rsid w:val="00FB297D"/>
    <w:rsid w:val="00FB2989"/>
    <w:rsid w:val="00FB3070"/>
    <w:rsid w:val="00FB3264"/>
    <w:rsid w:val="00FB326A"/>
    <w:rsid w:val="00FB34E0"/>
    <w:rsid w:val="00FB374F"/>
    <w:rsid w:val="00FB3750"/>
    <w:rsid w:val="00FB3E2A"/>
    <w:rsid w:val="00FB3E33"/>
    <w:rsid w:val="00FB40F0"/>
    <w:rsid w:val="00FB4413"/>
    <w:rsid w:val="00FB4592"/>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548"/>
    <w:rsid w:val="00FB765B"/>
    <w:rsid w:val="00FB7868"/>
    <w:rsid w:val="00FB7909"/>
    <w:rsid w:val="00FB7B96"/>
    <w:rsid w:val="00FB7BA9"/>
    <w:rsid w:val="00FC02F0"/>
    <w:rsid w:val="00FC03E0"/>
    <w:rsid w:val="00FC05CE"/>
    <w:rsid w:val="00FC0983"/>
    <w:rsid w:val="00FC09EF"/>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0"/>
    <w:rsid w:val="00FD05E6"/>
    <w:rsid w:val="00FD05EF"/>
    <w:rsid w:val="00FD0694"/>
    <w:rsid w:val="00FD0932"/>
    <w:rsid w:val="00FD0C47"/>
    <w:rsid w:val="00FD0E72"/>
    <w:rsid w:val="00FD0FA8"/>
    <w:rsid w:val="00FD1266"/>
    <w:rsid w:val="00FD15DD"/>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22"/>
    <w:rsid w:val="00FD3CFA"/>
    <w:rsid w:val="00FD3D64"/>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2D9"/>
    <w:rsid w:val="00FD690A"/>
    <w:rsid w:val="00FD6EA7"/>
    <w:rsid w:val="00FD6EAD"/>
    <w:rsid w:val="00FD70C9"/>
    <w:rsid w:val="00FD70F2"/>
    <w:rsid w:val="00FD721B"/>
    <w:rsid w:val="00FD72C9"/>
    <w:rsid w:val="00FD7316"/>
    <w:rsid w:val="00FD7399"/>
    <w:rsid w:val="00FD73AC"/>
    <w:rsid w:val="00FD74BD"/>
    <w:rsid w:val="00FD7516"/>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371"/>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1CC1"/>
    <w:rsid w:val="00FF22A4"/>
    <w:rsid w:val="00FF24F0"/>
    <w:rsid w:val="00FF26F7"/>
    <w:rsid w:val="00FF3043"/>
    <w:rsid w:val="00FF30D5"/>
    <w:rsid w:val="00FF356C"/>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297</cp:revision>
  <cp:lastPrinted>2024-01-28T15:47:00Z</cp:lastPrinted>
  <dcterms:created xsi:type="dcterms:W3CDTF">2024-01-16T16:16:00Z</dcterms:created>
  <dcterms:modified xsi:type="dcterms:W3CDTF">2024-02-21T09:23:00Z</dcterms:modified>
</cp:coreProperties>
</file>