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2A82C66" w:rsidR="002D0A50" w:rsidRDefault="00931968" w:rsidP="00BC5286">
      <w:pPr>
        <w:ind w:left="-567" w:right="-330"/>
        <w:jc w:val="center"/>
        <w:rPr>
          <w:rFonts w:cs="Times New Roman"/>
          <w:szCs w:val="24"/>
        </w:rPr>
      </w:pPr>
      <w:r>
        <w:rPr>
          <w:rFonts w:cs="Times New Roman"/>
          <w:szCs w:val="24"/>
        </w:rPr>
        <w:t xml:space="preserve">Meeting Date: Monday, </w:t>
      </w:r>
      <w:r w:rsidR="00773BEE">
        <w:rPr>
          <w:rFonts w:cs="Times New Roman"/>
          <w:szCs w:val="24"/>
        </w:rPr>
        <w:t>27</w:t>
      </w:r>
      <w:r w:rsidR="00643F7D">
        <w:rPr>
          <w:rFonts w:cs="Times New Roman"/>
          <w:szCs w:val="24"/>
        </w:rPr>
        <w:t>th</w:t>
      </w:r>
      <w:r>
        <w:rPr>
          <w:rFonts w:cs="Times New Roman"/>
          <w:szCs w:val="24"/>
        </w:rPr>
        <w:t xml:space="preserve"> </w:t>
      </w:r>
      <w:r w:rsidR="00773BEE">
        <w:rPr>
          <w:rFonts w:cs="Times New Roman"/>
          <w:szCs w:val="24"/>
        </w:rPr>
        <w:t>April</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1D045672" w14:textId="77777777" w:rsidR="003009F6" w:rsidRDefault="003009F6" w:rsidP="00AF2F85">
      <w:pPr>
        <w:ind w:left="-567" w:right="-330"/>
        <w:rPr>
          <w:bCs/>
        </w:rPr>
      </w:pPr>
    </w:p>
    <w:p w14:paraId="080BD9B1" w14:textId="77777777" w:rsidR="003009F6" w:rsidRDefault="003009F6" w:rsidP="00AF2F85">
      <w:pPr>
        <w:ind w:left="-567" w:right="-330"/>
        <w:rPr>
          <w:bCs/>
        </w:rPr>
      </w:pPr>
    </w:p>
    <w:p w14:paraId="126EE2AE" w14:textId="62AA37FF"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 xml:space="preserve">(The Local Authorities and Police and Crime Panels (Coronavirus) (Flexibility of Local Authority and Police and Crime Panel Meetings) (England and Wales) Regulations 2020)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5676BF" w:rsidRPr="0013384D">
        <w:rPr>
          <w:rFonts w:cs="Times New Roman"/>
          <w:szCs w:val="24"/>
        </w:rPr>
        <w:t>Angela Bisho</w:t>
      </w:r>
      <w:r w:rsidR="005676BF">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5676BF">
        <w:rPr>
          <w:rFonts w:cs="Times New Roman"/>
          <w:szCs w:val="24"/>
        </w:rPr>
        <w:t xml:space="preserve">Jayne Greenacre, Brian Grint, </w:t>
      </w:r>
      <w:r w:rsidR="00220D51">
        <w:rPr>
          <w:rFonts w:cs="Times New Roman"/>
          <w:szCs w:val="24"/>
        </w:rPr>
        <w:t>Tony Hemmingway (Chairman)</w:t>
      </w:r>
      <w:r w:rsidR="005676BF">
        <w:rPr>
          <w:rFonts w:cs="Times New Roman"/>
          <w:szCs w:val="24"/>
        </w:rPr>
        <w:t>, Hannah Jackson, Wendy Kenny, Jamie Pizey, Richard Powell and Anna Wade.</w:t>
      </w:r>
    </w:p>
    <w:p w14:paraId="778B4BE3" w14:textId="5EC3A846" w:rsidR="00CE1656" w:rsidRDefault="009B08CE" w:rsidP="00AF2F85">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4AF1881A" w14:textId="3426D43F" w:rsidR="00C55A11" w:rsidRDefault="00460743" w:rsidP="00AF2F85">
      <w:pPr>
        <w:ind w:left="-567" w:right="-330"/>
        <w:rPr>
          <w:rFonts w:cs="Times New Roman"/>
          <w:szCs w:val="24"/>
        </w:rPr>
      </w:pPr>
      <w:r>
        <w:rPr>
          <w:rFonts w:cs="Times New Roman"/>
          <w:szCs w:val="24"/>
        </w:rPr>
        <w:t xml:space="preserve">Broadland </w:t>
      </w:r>
      <w:r w:rsidR="00C55A11">
        <w:rPr>
          <w:rFonts w:cs="Times New Roman"/>
          <w:szCs w:val="24"/>
        </w:rPr>
        <w:t>District Councillor Lana Hempsall</w:t>
      </w:r>
      <w:r w:rsidR="005633F7">
        <w:rPr>
          <w:rFonts w:cs="Times New Roman"/>
          <w:szCs w:val="24"/>
        </w:rPr>
        <w:t xml:space="preserve"> gave a report: </w:t>
      </w:r>
      <w:r w:rsidR="005C18A6">
        <w:rPr>
          <w:rFonts w:cs="Times New Roman"/>
          <w:szCs w:val="24"/>
        </w:rPr>
        <w:t>T</w:t>
      </w:r>
      <w:r w:rsidR="00805EC0">
        <w:rPr>
          <w:rFonts w:cs="Times New Roman"/>
          <w:szCs w:val="24"/>
        </w:rPr>
        <w:t xml:space="preserve">here have been some delays </w:t>
      </w:r>
      <w:r w:rsidR="005C18A6">
        <w:rPr>
          <w:rFonts w:cs="Times New Roman"/>
          <w:szCs w:val="24"/>
        </w:rPr>
        <w:t xml:space="preserve">on the Norwich Road </w:t>
      </w:r>
      <w:r w:rsidR="00EE6A4B">
        <w:rPr>
          <w:rFonts w:cs="Times New Roman"/>
          <w:szCs w:val="24"/>
        </w:rPr>
        <w:t>development</w:t>
      </w:r>
      <w:r w:rsidR="005C18A6">
        <w:rPr>
          <w:rFonts w:cs="Times New Roman"/>
          <w:szCs w:val="24"/>
        </w:rPr>
        <w:t xml:space="preserve"> because of work </w:t>
      </w:r>
      <w:r w:rsidR="00CC02C8">
        <w:rPr>
          <w:rFonts w:cs="Times New Roman"/>
          <w:szCs w:val="24"/>
        </w:rPr>
        <w:t>to</w:t>
      </w:r>
      <w:r w:rsidR="005C18A6">
        <w:rPr>
          <w:rFonts w:cs="Times New Roman"/>
          <w:szCs w:val="24"/>
        </w:rPr>
        <w:t xml:space="preserve"> check the levels</w:t>
      </w:r>
      <w:r w:rsidR="00CC02C8">
        <w:rPr>
          <w:rFonts w:cs="Times New Roman"/>
          <w:szCs w:val="24"/>
        </w:rPr>
        <w:t>,</w:t>
      </w:r>
      <w:r w:rsidR="005C18A6">
        <w:rPr>
          <w:rFonts w:cs="Times New Roman"/>
          <w:szCs w:val="24"/>
        </w:rPr>
        <w:t xml:space="preserve"> and discussions around protection of the wells. </w:t>
      </w:r>
      <w:r>
        <w:rPr>
          <w:rFonts w:cs="Times New Roman"/>
          <w:szCs w:val="24"/>
        </w:rPr>
        <w:t xml:space="preserve">BDC has paid out many grants to local businesses and has given support to </w:t>
      </w:r>
      <w:r w:rsidR="00CC02C8">
        <w:rPr>
          <w:rFonts w:cs="Times New Roman"/>
          <w:szCs w:val="24"/>
        </w:rPr>
        <w:t xml:space="preserve">many </w:t>
      </w:r>
      <w:proofErr w:type="gramStart"/>
      <w:r>
        <w:rPr>
          <w:rFonts w:cs="Times New Roman"/>
          <w:szCs w:val="24"/>
        </w:rPr>
        <w:t>local residents</w:t>
      </w:r>
      <w:proofErr w:type="gramEnd"/>
      <w:r>
        <w:rPr>
          <w:rFonts w:cs="Times New Roman"/>
          <w:szCs w:val="24"/>
        </w:rPr>
        <w:t xml:space="preserve"> during the Coronavirus lockdown. </w:t>
      </w:r>
      <w:r w:rsidR="00C427F4">
        <w:rPr>
          <w:rFonts w:cs="Times New Roman"/>
          <w:szCs w:val="24"/>
        </w:rPr>
        <w:t>She has reported some flytipping.</w:t>
      </w:r>
    </w:p>
    <w:p w14:paraId="13490ADC" w14:textId="1AB31935" w:rsidR="00C55A11" w:rsidRDefault="00C427F4" w:rsidP="00AF2F85">
      <w:pPr>
        <w:ind w:left="-567" w:right="-330"/>
        <w:rPr>
          <w:rFonts w:cs="Times New Roman"/>
          <w:szCs w:val="24"/>
        </w:rPr>
      </w:pPr>
      <w:r>
        <w:rPr>
          <w:rFonts w:cs="Times New Roman"/>
          <w:szCs w:val="24"/>
        </w:rPr>
        <w:t xml:space="preserve">Norfolk </w:t>
      </w:r>
      <w:r w:rsidR="00C55A11">
        <w:rPr>
          <w:rFonts w:cs="Times New Roman"/>
          <w:szCs w:val="24"/>
        </w:rPr>
        <w:t>County Councillor Brian Iles</w:t>
      </w:r>
      <w:r>
        <w:rPr>
          <w:rFonts w:cs="Times New Roman"/>
          <w:szCs w:val="24"/>
        </w:rPr>
        <w:t xml:space="preserve"> has been receiving calls from </w:t>
      </w:r>
      <w:proofErr w:type="gramStart"/>
      <w:r>
        <w:rPr>
          <w:rFonts w:cs="Times New Roman"/>
          <w:szCs w:val="24"/>
        </w:rPr>
        <w:t>local residents</w:t>
      </w:r>
      <w:proofErr w:type="gramEnd"/>
      <w:r>
        <w:rPr>
          <w:rFonts w:cs="Times New Roman"/>
          <w:szCs w:val="24"/>
        </w:rPr>
        <w:t xml:space="preserve"> and businesses, with concerns and worries about the current situation.</w:t>
      </w:r>
      <w:r w:rsidR="00EA7796">
        <w:rPr>
          <w:rFonts w:cs="Times New Roman"/>
          <w:szCs w:val="24"/>
        </w:rPr>
        <w:t xml:space="preserve"> He has been discussing plans for when the recycling centres re-open.</w:t>
      </w:r>
    </w:p>
    <w:p w14:paraId="318243F9" w14:textId="6D7041D6" w:rsidR="00202220" w:rsidRDefault="00EA7796" w:rsidP="00AF2F85">
      <w:pPr>
        <w:ind w:left="-567" w:right="-330"/>
        <w:rPr>
          <w:rFonts w:cs="Times New Roman"/>
          <w:szCs w:val="24"/>
        </w:rPr>
      </w:pPr>
      <w:r>
        <w:rPr>
          <w:rFonts w:cs="Times New Roman"/>
          <w:szCs w:val="24"/>
        </w:rPr>
        <w:t xml:space="preserve">There were </w:t>
      </w:r>
      <w:r w:rsidR="0056388B">
        <w:rPr>
          <w:rFonts w:cs="Times New Roman"/>
          <w:szCs w:val="24"/>
        </w:rPr>
        <w:t>six</w:t>
      </w:r>
      <w:r>
        <w:rPr>
          <w:rFonts w:cs="Times New Roman"/>
          <w:szCs w:val="24"/>
        </w:rPr>
        <w:t xml:space="preserve"> members of the public present.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94"/>
        <w:gridCol w:w="235"/>
        <w:gridCol w:w="752"/>
      </w:tblGrid>
      <w:tr w:rsidR="00D87733" w:rsidRPr="007C4616" w14:paraId="71FCCE49" w14:textId="77777777" w:rsidTr="00CA2A07">
        <w:tc>
          <w:tcPr>
            <w:tcW w:w="756" w:type="dxa"/>
          </w:tcPr>
          <w:p w14:paraId="1943D45B" w14:textId="7387B59D" w:rsidR="00D87733" w:rsidRDefault="0040563D" w:rsidP="00456ECC">
            <w:pPr>
              <w:rPr>
                <w:b/>
              </w:rPr>
            </w:pPr>
            <w:r>
              <w:rPr>
                <w:b/>
              </w:rPr>
              <w:t>1</w:t>
            </w:r>
          </w:p>
        </w:tc>
        <w:tc>
          <w:tcPr>
            <w:tcW w:w="9881" w:type="dxa"/>
            <w:gridSpan w:val="3"/>
          </w:tcPr>
          <w:p w14:paraId="5A3658E2" w14:textId="641DBE8C" w:rsidR="008F0A40" w:rsidRPr="001D4877" w:rsidRDefault="00D87733" w:rsidP="00D3191C">
            <w:pPr>
              <w:ind w:left="-1" w:right="179"/>
              <w:rPr>
                <w:b/>
              </w:rPr>
            </w:pPr>
            <w:r w:rsidRPr="00521050">
              <w:rPr>
                <w:b/>
              </w:rPr>
              <w:t xml:space="preserve">APOLOGIES </w:t>
            </w:r>
            <w:r w:rsidR="001D4877">
              <w:rPr>
                <w:b/>
              </w:rPr>
              <w:br/>
            </w:r>
            <w:r w:rsidR="001D4877">
              <w:rPr>
                <w:bCs/>
              </w:rPr>
              <w:t>None.</w:t>
            </w:r>
          </w:p>
        </w:tc>
      </w:tr>
      <w:tr w:rsidR="002D0A50" w14:paraId="0CF8A67D" w14:textId="77777777" w:rsidTr="00CA2A07">
        <w:tc>
          <w:tcPr>
            <w:tcW w:w="756" w:type="dxa"/>
          </w:tcPr>
          <w:p w14:paraId="0CF8A67B" w14:textId="55147803" w:rsidR="002D0A50" w:rsidRPr="00312350" w:rsidRDefault="0040563D" w:rsidP="00456ECC">
            <w:pPr>
              <w:rPr>
                <w:b/>
              </w:rPr>
            </w:pPr>
            <w:r>
              <w:rPr>
                <w:b/>
              </w:rPr>
              <w:t>2</w:t>
            </w:r>
          </w:p>
        </w:tc>
        <w:tc>
          <w:tcPr>
            <w:tcW w:w="9881" w:type="dxa"/>
            <w:gridSpan w:val="3"/>
          </w:tcPr>
          <w:p w14:paraId="0CF8A67C" w14:textId="1630EB1F" w:rsidR="00DA423C"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and Jamie Pizey </w:t>
            </w:r>
            <w:r w:rsidR="008E7B6C">
              <w:rPr>
                <w:rFonts w:cs="Times New Roman"/>
                <w:szCs w:val="24"/>
              </w:rPr>
              <w:t xml:space="preserve">reminded the meeting that they are both trustees of Acle Recreation Centre. Angela Bishop reported that she sometimes works for </w:t>
            </w:r>
            <w:proofErr w:type="spellStart"/>
            <w:r w:rsidR="008E7B6C">
              <w:rPr>
                <w:rFonts w:cs="Times New Roman"/>
                <w:szCs w:val="24"/>
              </w:rPr>
              <w:t>Norsecare</w:t>
            </w:r>
            <w:proofErr w:type="spellEnd"/>
            <w:r w:rsidR="008E7B6C">
              <w:rPr>
                <w:rFonts w:cs="Times New Roman"/>
                <w:szCs w:val="24"/>
              </w:rPr>
              <w:t xml:space="preserve"> and Norfolk County Council, who would be managing the Herondale site.</w:t>
            </w:r>
          </w:p>
        </w:tc>
      </w:tr>
      <w:tr w:rsidR="002D0A50" w14:paraId="0CF8A680" w14:textId="77777777" w:rsidTr="00CA2A07">
        <w:tc>
          <w:tcPr>
            <w:tcW w:w="756" w:type="dxa"/>
          </w:tcPr>
          <w:p w14:paraId="0CF8A67E" w14:textId="15E4B3BC" w:rsidR="002D0A50" w:rsidRPr="00312350" w:rsidRDefault="0040563D" w:rsidP="00456ECC">
            <w:pPr>
              <w:rPr>
                <w:b/>
              </w:rPr>
            </w:pPr>
            <w:r>
              <w:rPr>
                <w:b/>
              </w:rPr>
              <w:t>3</w:t>
            </w:r>
          </w:p>
        </w:tc>
        <w:tc>
          <w:tcPr>
            <w:tcW w:w="9881" w:type="dxa"/>
            <w:gridSpan w:val="3"/>
          </w:tcPr>
          <w:p w14:paraId="0CF8A67F" w14:textId="3A0F6305"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795334">
              <w:t>30</w:t>
            </w:r>
            <w:r w:rsidR="001E3989" w:rsidRPr="001E3989">
              <w:rPr>
                <w:vertAlign w:val="superscript"/>
              </w:rPr>
              <w:t>th</w:t>
            </w:r>
            <w:r w:rsidR="001E3989">
              <w:t xml:space="preserve"> March </w:t>
            </w:r>
            <w:r w:rsidR="00F422B1">
              <w:t>20</w:t>
            </w:r>
            <w:r w:rsidR="00BE7B7D">
              <w:t>20</w:t>
            </w:r>
            <w:r w:rsidR="00F422B1">
              <w:t xml:space="preserve"> </w:t>
            </w:r>
            <w:r w:rsidR="00DA63DA">
              <w:t xml:space="preserve">were agreed to be </w:t>
            </w:r>
            <w:proofErr w:type="gramStart"/>
            <w:r w:rsidR="00DA63DA">
              <w:t>correct, and</w:t>
            </w:r>
            <w:proofErr w:type="gramEnd"/>
            <w:r w:rsidR="00DA63DA">
              <w:t xml:space="preserve"> w</w:t>
            </w:r>
            <w:r w:rsidR="004F2952">
              <w:t xml:space="preserve">ill be </w:t>
            </w:r>
            <w:r w:rsidR="00DA63DA">
              <w:t xml:space="preserve">signed </w:t>
            </w:r>
            <w:r w:rsidR="004F2952">
              <w:t xml:space="preserve">at a later date </w:t>
            </w:r>
            <w:r w:rsidR="00DA63DA">
              <w:t xml:space="preserve">by </w:t>
            </w:r>
            <w:r w:rsidR="008F2FF9">
              <w:t>Tony Hemmingway</w:t>
            </w:r>
            <w:r w:rsidR="00DA423C">
              <w:t>,</w:t>
            </w:r>
            <w:r w:rsidR="00EC3BC3">
              <w:t xml:space="preserve"> </w:t>
            </w:r>
            <w:r w:rsidR="009F2157">
              <w:t>on behalf</w:t>
            </w:r>
            <w:r w:rsidR="00F86478">
              <w:t xml:space="preserve"> </w:t>
            </w:r>
            <w:r w:rsidR="00261FB1">
              <w:t xml:space="preserve">of the </w:t>
            </w:r>
            <w:r w:rsidR="00F26A58">
              <w:t>Parish Council</w:t>
            </w:r>
            <w:r w:rsidR="008D2F18">
              <w:t>.</w:t>
            </w:r>
          </w:p>
        </w:tc>
      </w:tr>
      <w:tr w:rsidR="002D0A50" w14:paraId="0CF8A697" w14:textId="77777777" w:rsidTr="00CA2A07">
        <w:trPr>
          <w:trHeight w:val="263"/>
        </w:trPr>
        <w:tc>
          <w:tcPr>
            <w:tcW w:w="756" w:type="dxa"/>
          </w:tcPr>
          <w:p w14:paraId="0CF8A692" w14:textId="237581D5" w:rsidR="004D00E6" w:rsidRPr="00320526" w:rsidRDefault="0040563D" w:rsidP="001E738A">
            <w:pPr>
              <w:rPr>
                <w:b/>
              </w:rPr>
            </w:pPr>
            <w:r>
              <w:rPr>
                <w:b/>
              </w:rPr>
              <w:t>4</w:t>
            </w:r>
          </w:p>
        </w:tc>
        <w:tc>
          <w:tcPr>
            <w:tcW w:w="9881" w:type="dxa"/>
            <w:gridSpan w:val="3"/>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CA2A07">
        <w:tc>
          <w:tcPr>
            <w:tcW w:w="756" w:type="dxa"/>
          </w:tcPr>
          <w:p w14:paraId="526155A0" w14:textId="4E9C72B3" w:rsidR="00181DF4" w:rsidRDefault="006F62BC" w:rsidP="00181DF4">
            <w:r>
              <w:t>4.1</w:t>
            </w:r>
          </w:p>
        </w:tc>
        <w:tc>
          <w:tcPr>
            <w:tcW w:w="9881" w:type="dxa"/>
            <w:gridSpan w:val="3"/>
          </w:tcPr>
          <w:p w14:paraId="7B1EBBC7" w14:textId="541DC82D"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346085">
              <w:t xml:space="preserve">it </w:t>
            </w:r>
            <w:r w:rsidR="006C48F7">
              <w:t>on the website</w:t>
            </w:r>
            <w:r w:rsidR="0044428F">
              <w:t xml:space="preserve">. </w:t>
            </w:r>
            <w:r w:rsidR="007C0A53">
              <w:t>The contents of the report were noted.</w:t>
            </w:r>
          </w:p>
        </w:tc>
      </w:tr>
      <w:tr w:rsidR="00ED4D74" w:rsidRPr="004A4AAB" w14:paraId="640E19B9" w14:textId="77777777" w:rsidTr="00CA2A07">
        <w:tc>
          <w:tcPr>
            <w:tcW w:w="756" w:type="dxa"/>
          </w:tcPr>
          <w:p w14:paraId="3F319CC5" w14:textId="45758684" w:rsidR="00ED4D74" w:rsidRDefault="00ED4D74" w:rsidP="00181DF4">
            <w:r>
              <w:lastRenderedPageBreak/>
              <w:t>4.2</w:t>
            </w:r>
          </w:p>
        </w:tc>
        <w:tc>
          <w:tcPr>
            <w:tcW w:w="9881" w:type="dxa"/>
            <w:gridSpan w:val="3"/>
          </w:tcPr>
          <w:p w14:paraId="0394CADF" w14:textId="39DC67DF" w:rsidR="00ED4D74" w:rsidRDefault="00053A29" w:rsidP="000F44E2">
            <w:pPr>
              <w:pStyle w:val="ListParagraph"/>
              <w:ind w:left="0" w:right="544" w:hanging="1"/>
            </w:pPr>
            <w:r>
              <w:t>I</w:t>
            </w:r>
            <w:r w:rsidR="0044428F">
              <w:t xml:space="preserve">t had been reported that the </w:t>
            </w:r>
            <w:r>
              <w:t>Par</w:t>
            </w:r>
            <w:r w:rsidR="003F48D0">
              <w:t>i</w:t>
            </w:r>
            <w:r>
              <w:t>sh Council would not be taking on the management of the open spaces on the Leffins Lane site because of the complication of the underground water storage system being under that open space.</w:t>
            </w:r>
          </w:p>
          <w:p w14:paraId="30D63DC4" w14:textId="77777777" w:rsidR="00053A29" w:rsidRDefault="00053A29" w:rsidP="000F44E2">
            <w:pPr>
              <w:pStyle w:val="ListParagraph"/>
              <w:ind w:left="0" w:right="544" w:hanging="1"/>
            </w:pPr>
          </w:p>
          <w:p w14:paraId="6D58003D" w14:textId="59406DAC" w:rsidR="00ED1E35" w:rsidRDefault="00053A29" w:rsidP="00FE6F43">
            <w:pPr>
              <w:pStyle w:val="ListParagraph"/>
              <w:ind w:left="0" w:right="544" w:hanging="1"/>
            </w:pPr>
            <w:r>
              <w:t xml:space="preserve">Crocus </w:t>
            </w:r>
            <w:r w:rsidR="00BF0AD6">
              <w:t xml:space="preserve">Construction </w:t>
            </w:r>
            <w:r>
              <w:t>have now asked if the Parish Council still wants to take on the footway lighting on the adoptable roads</w:t>
            </w:r>
            <w:r w:rsidR="00603EBD">
              <w:t>. The management company has offered to run the footway lights as well. The residents would be charged an annual fee for this</w:t>
            </w:r>
            <w:r w:rsidR="001B6690">
              <w:t xml:space="preserve">. </w:t>
            </w:r>
            <w:r w:rsidR="005A432F">
              <w:t>It was noted that r</w:t>
            </w:r>
            <w:r w:rsidR="00ED1E35">
              <w:t xml:space="preserve">esidents would also be paying for a share of Acle lights, </w:t>
            </w:r>
            <w:r w:rsidR="00FE6F43">
              <w:t xml:space="preserve">through the precept, </w:t>
            </w:r>
            <w:r w:rsidR="00ED1E35">
              <w:t>even though they don’t benefit</w:t>
            </w:r>
            <w:r w:rsidR="005A432F">
              <w:t xml:space="preserve"> from those</w:t>
            </w:r>
            <w:r w:rsidR="00BF0AD6">
              <w:t>,</w:t>
            </w:r>
            <w:r w:rsidR="00FE6F43">
              <w:t xml:space="preserve"> a</w:t>
            </w:r>
            <w:r w:rsidR="005A432F">
              <w:t xml:space="preserve">nd there were concerns what would happen if the </w:t>
            </w:r>
            <w:r w:rsidR="00ED1E35">
              <w:t xml:space="preserve">management company </w:t>
            </w:r>
            <w:r w:rsidR="005A432F">
              <w:t xml:space="preserve">were to </w:t>
            </w:r>
            <w:r w:rsidR="00ED1E35">
              <w:t>fail or perform poorly</w:t>
            </w:r>
            <w:r w:rsidR="005A432F">
              <w:t>.</w:t>
            </w:r>
            <w:r w:rsidR="00FE6F43">
              <w:t xml:space="preserve"> The clerk was asked to find out more information.</w:t>
            </w:r>
          </w:p>
        </w:tc>
      </w:tr>
      <w:tr w:rsidR="006F62BC" w:rsidRPr="004A4AAB" w14:paraId="412ACAEB" w14:textId="77777777" w:rsidTr="00CA2A07">
        <w:tc>
          <w:tcPr>
            <w:tcW w:w="756" w:type="dxa"/>
          </w:tcPr>
          <w:p w14:paraId="47855CB9" w14:textId="0E931208" w:rsidR="006F62BC" w:rsidRDefault="006F62BC" w:rsidP="00181DF4">
            <w:r>
              <w:t>4.</w:t>
            </w:r>
            <w:r w:rsidR="00C81542">
              <w:t>3</w:t>
            </w:r>
          </w:p>
        </w:tc>
        <w:tc>
          <w:tcPr>
            <w:tcW w:w="9881" w:type="dxa"/>
            <w:gridSpan w:val="3"/>
          </w:tcPr>
          <w:p w14:paraId="62430BDB" w14:textId="6760B32C" w:rsidR="006F62BC" w:rsidRDefault="007A5496" w:rsidP="002D5703">
            <w:pPr>
              <w:pStyle w:val="ListParagraph"/>
              <w:ind w:left="0" w:right="544" w:hanging="1"/>
            </w:pPr>
            <w:r>
              <w:t>There was some discussion about whether to have the h</w:t>
            </w:r>
            <w:r w:rsidR="006F62BC">
              <w:t xml:space="preserve">anging baskets </w:t>
            </w:r>
            <w:r>
              <w:t>this year o</w:t>
            </w:r>
            <w:r w:rsidR="00DA351D">
              <w:t>r</w:t>
            </w:r>
            <w:r>
              <w:t xml:space="preserve"> whether to do some </w:t>
            </w:r>
            <w:r w:rsidR="006F62BC">
              <w:t xml:space="preserve">other </w:t>
            </w:r>
            <w:r w:rsidR="00DA351D">
              <w:t xml:space="preserve">type of </w:t>
            </w:r>
            <w:r w:rsidR="006F62BC">
              <w:t>floral displays</w:t>
            </w:r>
            <w:r>
              <w:t>.</w:t>
            </w:r>
            <w:r w:rsidR="00D44BC8">
              <w:t xml:space="preserve"> It was </w:t>
            </w:r>
            <w:r w:rsidR="00DA351D">
              <w:t xml:space="preserve">noted </w:t>
            </w:r>
            <w:r w:rsidR="00315DD4">
              <w:t>that it would be difficult to carry out maintenance on the bowser without risk of infection</w:t>
            </w:r>
            <w:r w:rsidR="00C20D13">
              <w:t>. The councillors agreed to have planters and additional plan</w:t>
            </w:r>
            <w:r w:rsidR="0001676A">
              <w:t>t</w:t>
            </w:r>
            <w:r w:rsidR="00C20D13">
              <w:t xml:space="preserve">ing around the village and to dedicate the planting to </w:t>
            </w:r>
            <w:r w:rsidR="0001676A">
              <w:t xml:space="preserve">keyworkers and </w:t>
            </w:r>
            <w:r w:rsidR="00FF3810">
              <w:t>voluntee</w:t>
            </w:r>
            <w:r w:rsidR="0001676A">
              <w:t>rs</w:t>
            </w:r>
            <w:r w:rsidR="002D5703">
              <w:t xml:space="preserve"> during the lockdown.</w:t>
            </w:r>
          </w:p>
        </w:tc>
      </w:tr>
      <w:tr w:rsidR="00A13290" w:rsidRPr="004A4AAB" w14:paraId="475343A5" w14:textId="77777777" w:rsidTr="00CA2A07">
        <w:tc>
          <w:tcPr>
            <w:tcW w:w="756" w:type="dxa"/>
          </w:tcPr>
          <w:p w14:paraId="27B99451" w14:textId="44E3B009" w:rsidR="00A13290" w:rsidRDefault="00A13290" w:rsidP="00181DF4">
            <w:r>
              <w:t>4.4</w:t>
            </w:r>
          </w:p>
        </w:tc>
        <w:tc>
          <w:tcPr>
            <w:tcW w:w="9881" w:type="dxa"/>
            <w:gridSpan w:val="3"/>
          </w:tcPr>
          <w:p w14:paraId="157BBECC" w14:textId="774F0CAB" w:rsidR="00A13290" w:rsidRPr="008C45E3" w:rsidRDefault="00A13290" w:rsidP="000F44E2">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Crocus </w:t>
            </w:r>
            <w:r w:rsidR="00FF3810">
              <w:rPr>
                <w:rFonts w:cs="Times New Roman"/>
                <w:color w:val="000000"/>
                <w:szCs w:val="24"/>
                <w:shd w:val="clear" w:color="auto" w:fill="FFFFFF"/>
              </w:rPr>
              <w:t>reported that they have been pressing Norfolk County Counc</w:t>
            </w:r>
            <w:r w:rsidR="008C45E3">
              <w:rPr>
                <w:rFonts w:cs="Times New Roman"/>
                <w:color w:val="000000"/>
                <w:szCs w:val="24"/>
                <w:shd w:val="clear" w:color="auto" w:fill="FFFFFF"/>
              </w:rPr>
              <w:t>i</w:t>
            </w:r>
            <w:r w:rsidR="00FF3810">
              <w:rPr>
                <w:rFonts w:cs="Times New Roman"/>
                <w:color w:val="000000"/>
                <w:szCs w:val="24"/>
                <w:shd w:val="clear" w:color="auto" w:fill="FFFFFF"/>
              </w:rPr>
              <w:t>l Highways for a decision on the path at the north of Springfield. A 33m visi</w:t>
            </w:r>
            <w:r w:rsidR="008C45E3">
              <w:rPr>
                <w:rFonts w:cs="Times New Roman"/>
                <w:color w:val="000000"/>
                <w:szCs w:val="24"/>
                <w:shd w:val="clear" w:color="auto" w:fill="FFFFFF"/>
              </w:rPr>
              <w:t xml:space="preserve">on splay has been agreed, so work can now continue. </w:t>
            </w:r>
          </w:p>
        </w:tc>
      </w:tr>
      <w:tr w:rsidR="001C1E6E" w:rsidRPr="004A4AAB" w14:paraId="4E0D615D" w14:textId="77777777" w:rsidTr="00CA2A07">
        <w:tc>
          <w:tcPr>
            <w:tcW w:w="756" w:type="dxa"/>
          </w:tcPr>
          <w:p w14:paraId="16B81AED" w14:textId="63F0A8C6" w:rsidR="001C1E6E" w:rsidRDefault="001C1E6E" w:rsidP="00181DF4">
            <w:r>
              <w:t>4.5</w:t>
            </w:r>
          </w:p>
        </w:tc>
        <w:tc>
          <w:tcPr>
            <w:tcW w:w="9881" w:type="dxa"/>
            <w:gridSpan w:val="3"/>
          </w:tcPr>
          <w:p w14:paraId="2FEDBA35" w14:textId="12107CF9" w:rsidR="001C1E6E" w:rsidRDefault="001C1E6E" w:rsidP="006B4EB7">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BDC </w:t>
            </w:r>
            <w:r w:rsidR="008C45E3">
              <w:rPr>
                <w:rFonts w:cs="Times New Roman"/>
                <w:color w:val="000000"/>
                <w:szCs w:val="24"/>
                <w:shd w:val="clear" w:color="auto" w:fill="FFFFFF"/>
              </w:rPr>
              <w:t xml:space="preserve">had sent information about an organisation called </w:t>
            </w:r>
            <w:proofErr w:type="spellStart"/>
            <w:r>
              <w:rPr>
                <w:rFonts w:cs="Times New Roman"/>
                <w:color w:val="000000"/>
                <w:szCs w:val="24"/>
                <w:shd w:val="clear" w:color="auto" w:fill="FFFFFF"/>
              </w:rPr>
              <w:t>Shopappy</w:t>
            </w:r>
            <w:proofErr w:type="spellEnd"/>
            <w:r w:rsidR="008C45E3">
              <w:rPr>
                <w:rFonts w:cs="Times New Roman"/>
                <w:color w:val="000000"/>
                <w:szCs w:val="24"/>
                <w:shd w:val="clear" w:color="auto" w:fill="FFFFFF"/>
              </w:rPr>
              <w:t>, where residents can place orders with several local businesses in one order</w:t>
            </w:r>
            <w:r w:rsidR="00A7679C">
              <w:rPr>
                <w:rFonts w:cs="Times New Roman"/>
                <w:color w:val="000000"/>
                <w:szCs w:val="24"/>
                <w:shd w:val="clear" w:color="auto" w:fill="FFFFFF"/>
              </w:rPr>
              <w:t>,</w:t>
            </w:r>
            <w:r w:rsidR="008C45E3">
              <w:rPr>
                <w:rFonts w:cs="Times New Roman"/>
                <w:color w:val="000000"/>
                <w:szCs w:val="24"/>
                <w:shd w:val="clear" w:color="auto" w:fill="FFFFFF"/>
              </w:rPr>
              <w:t xml:space="preserve"> and for one delivery. The councillors did not feel that there were </w:t>
            </w:r>
            <w:proofErr w:type="gramStart"/>
            <w:r w:rsidR="008C45E3">
              <w:rPr>
                <w:rFonts w:cs="Times New Roman"/>
                <w:color w:val="000000"/>
                <w:szCs w:val="24"/>
                <w:shd w:val="clear" w:color="auto" w:fill="FFFFFF"/>
              </w:rPr>
              <w:t>sufficient</w:t>
            </w:r>
            <w:proofErr w:type="gramEnd"/>
            <w:r w:rsidR="008C45E3">
              <w:rPr>
                <w:rFonts w:cs="Times New Roman"/>
                <w:color w:val="000000"/>
                <w:szCs w:val="24"/>
                <w:shd w:val="clear" w:color="auto" w:fill="FFFFFF"/>
              </w:rPr>
              <w:t xml:space="preserve"> businesses in the village that could join this scheme</w:t>
            </w:r>
            <w:r w:rsidR="006B4EB7">
              <w:rPr>
                <w:rFonts w:cs="Times New Roman"/>
                <w:color w:val="000000"/>
                <w:szCs w:val="24"/>
                <w:shd w:val="clear" w:color="auto" w:fill="FFFFFF"/>
              </w:rPr>
              <w:t xml:space="preserve"> if the Co-Op is not able to do online shopping.</w:t>
            </w:r>
          </w:p>
        </w:tc>
      </w:tr>
      <w:tr w:rsidR="00F9747E" w:rsidRPr="004A4AAB" w14:paraId="661C837B" w14:textId="77777777" w:rsidTr="00CA2A07">
        <w:tc>
          <w:tcPr>
            <w:tcW w:w="756" w:type="dxa"/>
          </w:tcPr>
          <w:p w14:paraId="4025677A" w14:textId="336D4025" w:rsidR="00F9747E" w:rsidRDefault="00F9747E" w:rsidP="00181DF4">
            <w:r>
              <w:t>4.</w:t>
            </w:r>
            <w:r w:rsidR="001C1E6E">
              <w:t>6</w:t>
            </w:r>
          </w:p>
        </w:tc>
        <w:tc>
          <w:tcPr>
            <w:tcW w:w="9881" w:type="dxa"/>
            <w:gridSpan w:val="3"/>
          </w:tcPr>
          <w:p w14:paraId="75FF819E" w14:textId="5CEF40F2" w:rsidR="00F9747E" w:rsidRDefault="00F9747E" w:rsidP="000F44E2">
            <w:pPr>
              <w:pStyle w:val="ListParagraph"/>
              <w:ind w:left="0" w:right="544" w:hanging="1"/>
            </w:pPr>
            <w:r>
              <w:t xml:space="preserve">Angela Bishop was thanked for her comprehensive report on the </w:t>
            </w:r>
            <w:r w:rsidR="006C48F7">
              <w:t>work of the Resilience Group and the setting up of Acle Foodbank</w:t>
            </w:r>
            <w:r w:rsidR="006B4EB7">
              <w:t xml:space="preserve">, and for her hard work in supporting </w:t>
            </w:r>
            <w:proofErr w:type="gramStart"/>
            <w:r w:rsidR="006B4EB7">
              <w:t>local residents</w:t>
            </w:r>
            <w:proofErr w:type="gramEnd"/>
            <w:r w:rsidR="006B4EB7">
              <w:t>.</w:t>
            </w:r>
            <w:r w:rsidR="008420D0">
              <w:t xml:space="preserve"> The report has been posted on the website.</w:t>
            </w:r>
          </w:p>
        </w:tc>
      </w:tr>
      <w:tr w:rsidR="005200F6" w:rsidRPr="004A4AAB" w14:paraId="2900F074" w14:textId="77777777" w:rsidTr="00CA2A07">
        <w:tc>
          <w:tcPr>
            <w:tcW w:w="756" w:type="dxa"/>
          </w:tcPr>
          <w:p w14:paraId="0E338999" w14:textId="6371742F" w:rsidR="005200F6" w:rsidRDefault="005200F6" w:rsidP="00181DF4">
            <w:r>
              <w:t>4.7</w:t>
            </w:r>
          </w:p>
        </w:tc>
        <w:tc>
          <w:tcPr>
            <w:tcW w:w="9881" w:type="dxa"/>
            <w:gridSpan w:val="3"/>
          </w:tcPr>
          <w:p w14:paraId="6A325C04" w14:textId="4245FC8E" w:rsidR="005200F6" w:rsidRDefault="005200F6" w:rsidP="000F44E2">
            <w:pPr>
              <w:pStyle w:val="ListParagraph"/>
              <w:ind w:left="0" w:right="544" w:hanging="1"/>
            </w:pPr>
            <w:r>
              <w:t xml:space="preserve">The clerk has spoken to Nicholas Crane about buying the land </w:t>
            </w:r>
            <w:r w:rsidR="004F7B51">
              <w:t>at the top of Pyebush Lane for a new cemetery. He wants the plan of the land amended slightly but he is then ready to proceed.</w:t>
            </w:r>
          </w:p>
        </w:tc>
      </w:tr>
      <w:tr w:rsidR="005200F6" w:rsidRPr="004A4AAB" w14:paraId="0A999B04" w14:textId="77777777" w:rsidTr="00CA2A07">
        <w:tc>
          <w:tcPr>
            <w:tcW w:w="756" w:type="dxa"/>
          </w:tcPr>
          <w:p w14:paraId="53B8EE7F" w14:textId="10A33EFE" w:rsidR="005200F6" w:rsidRDefault="004E4EBF" w:rsidP="00181DF4">
            <w:r>
              <w:t>4.8</w:t>
            </w:r>
          </w:p>
        </w:tc>
        <w:tc>
          <w:tcPr>
            <w:tcW w:w="9881" w:type="dxa"/>
            <w:gridSpan w:val="3"/>
          </w:tcPr>
          <w:p w14:paraId="78A26F6D" w14:textId="1A3A4D58" w:rsidR="005200F6" w:rsidRDefault="004E4EBF" w:rsidP="000F44E2">
            <w:pPr>
              <w:pStyle w:val="ListParagraph"/>
              <w:ind w:left="0" w:right="544" w:hanging="1"/>
            </w:pPr>
            <w:r>
              <w:t>NCC contacted the clerk to say that the legal work was ready to do the consultation on the planned parking restrictions but that they could not proceed with the consultation during the lockdown.</w:t>
            </w:r>
          </w:p>
        </w:tc>
      </w:tr>
      <w:tr w:rsidR="00E50427" w:rsidRPr="004A4AAB" w14:paraId="1BBCF08C" w14:textId="77777777" w:rsidTr="00CA2A07">
        <w:tc>
          <w:tcPr>
            <w:tcW w:w="756" w:type="dxa"/>
          </w:tcPr>
          <w:p w14:paraId="0233CFC3" w14:textId="3A64DA24" w:rsidR="00E50427" w:rsidRPr="00E50427" w:rsidRDefault="00E50427" w:rsidP="00181DF4">
            <w:pPr>
              <w:rPr>
                <w:b/>
                <w:bCs/>
              </w:rPr>
            </w:pPr>
            <w:r w:rsidRPr="00E50427">
              <w:rPr>
                <w:b/>
                <w:bCs/>
              </w:rPr>
              <w:t>5</w:t>
            </w:r>
          </w:p>
        </w:tc>
        <w:tc>
          <w:tcPr>
            <w:tcW w:w="9881" w:type="dxa"/>
            <w:gridSpan w:val="3"/>
          </w:tcPr>
          <w:p w14:paraId="18B61128" w14:textId="0133B7C4" w:rsidR="00E50427" w:rsidRPr="00E50427" w:rsidRDefault="00E50427" w:rsidP="000F44E2">
            <w:pPr>
              <w:pStyle w:val="ListParagraph"/>
              <w:ind w:left="0" w:right="544" w:hanging="1"/>
              <w:rPr>
                <w:b/>
                <w:bCs/>
              </w:rPr>
            </w:pPr>
            <w:r w:rsidRPr="00E50427">
              <w:rPr>
                <w:b/>
                <w:bCs/>
              </w:rPr>
              <w:t>PLANNING</w:t>
            </w:r>
          </w:p>
        </w:tc>
      </w:tr>
      <w:tr w:rsidR="004D196A" w:rsidRPr="004A4AAB" w14:paraId="49592052" w14:textId="77777777" w:rsidTr="00CA2A07">
        <w:tc>
          <w:tcPr>
            <w:tcW w:w="756" w:type="dxa"/>
          </w:tcPr>
          <w:p w14:paraId="13B90C6B" w14:textId="77777777" w:rsidR="004D196A" w:rsidRPr="00E50427" w:rsidRDefault="004D196A" w:rsidP="00181DF4">
            <w:pPr>
              <w:rPr>
                <w:b/>
                <w:bCs/>
              </w:rPr>
            </w:pPr>
          </w:p>
        </w:tc>
        <w:tc>
          <w:tcPr>
            <w:tcW w:w="9881" w:type="dxa"/>
            <w:gridSpan w:val="3"/>
          </w:tcPr>
          <w:p w14:paraId="3D1E2AB4" w14:textId="062AF17B" w:rsidR="004D196A" w:rsidRPr="00A6257D" w:rsidRDefault="004D196A" w:rsidP="000F44E2">
            <w:pPr>
              <w:pStyle w:val="ListParagraph"/>
              <w:ind w:left="0" w:right="544" w:hanging="1"/>
            </w:pPr>
            <w:r w:rsidRPr="00A6257D">
              <w:t xml:space="preserve">BDC stopped posting site notices for planning applications </w:t>
            </w:r>
            <w:r w:rsidR="00132A32" w:rsidRPr="00A6257D">
              <w:t xml:space="preserve">and undertaking site visits when the lockdown started. They have decided to start again from </w:t>
            </w:r>
            <w:r w:rsidR="004E4EBF">
              <w:t>27</w:t>
            </w:r>
            <w:r w:rsidR="004E4EBF" w:rsidRPr="004E4EBF">
              <w:rPr>
                <w:vertAlign w:val="superscript"/>
              </w:rPr>
              <w:t>th</w:t>
            </w:r>
            <w:r w:rsidR="004E4EBF">
              <w:t xml:space="preserve"> April</w:t>
            </w:r>
            <w:r w:rsidR="00A6257D" w:rsidRPr="00A6257D">
              <w:t>, where it is possible to do so safely.</w:t>
            </w:r>
          </w:p>
        </w:tc>
      </w:tr>
      <w:tr w:rsidR="00E50427" w:rsidRPr="004A4AAB" w14:paraId="6C37C3A5" w14:textId="77777777" w:rsidTr="00CA2A07">
        <w:tc>
          <w:tcPr>
            <w:tcW w:w="756" w:type="dxa"/>
          </w:tcPr>
          <w:p w14:paraId="41635FB2" w14:textId="77777777" w:rsidR="00E50427" w:rsidRPr="00E50427" w:rsidRDefault="00E50427" w:rsidP="00181DF4">
            <w:pPr>
              <w:rPr>
                <w:b/>
                <w:bCs/>
              </w:rPr>
            </w:pPr>
          </w:p>
        </w:tc>
        <w:tc>
          <w:tcPr>
            <w:tcW w:w="9881" w:type="dxa"/>
            <w:gridSpan w:val="3"/>
          </w:tcPr>
          <w:p w14:paraId="623793AB" w14:textId="355612CA" w:rsidR="00E50427" w:rsidRDefault="00E50427" w:rsidP="000F44E2">
            <w:pPr>
              <w:pStyle w:val="ListParagraph"/>
              <w:ind w:left="0" w:right="544" w:hanging="1"/>
            </w:pPr>
            <w:r>
              <w:t>Revised plans have been published for the Herondale site (20191954)</w:t>
            </w:r>
            <w:r w:rsidR="004E4EBF">
              <w:t xml:space="preserve">. The </w:t>
            </w:r>
            <w:r w:rsidR="00B17E41">
              <w:t xml:space="preserve">balconies on the </w:t>
            </w:r>
            <w:r w:rsidR="000D4A4B">
              <w:t>E</w:t>
            </w:r>
            <w:r w:rsidR="00B17E41">
              <w:t>ast-facing rooms have been replaced with full-length windows</w:t>
            </w:r>
            <w:r w:rsidR="00A83281">
              <w:t xml:space="preserve"> and the extensions towards the East have been reduced by 1 metre, which results in one more tree being retained.</w:t>
            </w:r>
            <w:r w:rsidR="000D4A4B">
              <w:t xml:space="preserve"> East-facing windows in corridors will be obscure-glazed. </w:t>
            </w:r>
          </w:p>
          <w:p w14:paraId="421B94B1" w14:textId="39433BC4" w:rsidR="00280AC7" w:rsidRDefault="005729D4" w:rsidP="000F44E2">
            <w:pPr>
              <w:pStyle w:val="ListParagraph"/>
              <w:ind w:left="0" w:right="544" w:hanging="1"/>
            </w:pPr>
            <w:r>
              <w:t xml:space="preserve">The councillors heard objections from neighbours about the overlooking of their home and garden. </w:t>
            </w:r>
            <w:r w:rsidR="00884B42">
              <w:t xml:space="preserve">The councillors discussed the </w:t>
            </w:r>
            <w:r w:rsidR="00160CA7">
              <w:t>size and scale of the development and the concerns about parking.</w:t>
            </w:r>
          </w:p>
          <w:p w14:paraId="602BF881" w14:textId="2BC77526" w:rsidR="005729D4" w:rsidRDefault="005729D4" w:rsidP="000F44E2">
            <w:pPr>
              <w:pStyle w:val="ListParagraph"/>
              <w:ind w:left="0" w:right="544" w:hanging="1"/>
            </w:pPr>
            <w:r>
              <w:t>(Angela Bishop abstained from the voting as she sometimes works for NCC/</w:t>
            </w:r>
            <w:proofErr w:type="spellStart"/>
            <w:r>
              <w:t>Norsecare</w:t>
            </w:r>
            <w:proofErr w:type="spellEnd"/>
            <w:r>
              <w:t>)</w:t>
            </w:r>
          </w:p>
          <w:p w14:paraId="1C5B0E14" w14:textId="01441FE8" w:rsidR="00E50427" w:rsidRPr="00E50427" w:rsidRDefault="00D37365" w:rsidP="00160CA7">
            <w:pPr>
              <w:pStyle w:val="ListParagraph"/>
              <w:ind w:left="0" w:right="544" w:hanging="1"/>
            </w:pPr>
            <w:r>
              <w:t>The councillors all agreed that they were in favour of affordable rented and shared-ownership flats for the elderly</w:t>
            </w:r>
            <w:r w:rsidR="005F7B78">
              <w:t xml:space="preserve">. Some councillors </w:t>
            </w:r>
            <w:r w:rsidR="00111CBA">
              <w:t xml:space="preserve">(5) </w:t>
            </w:r>
            <w:r w:rsidR="00884B42">
              <w:t xml:space="preserve">supported the development, some </w:t>
            </w:r>
            <w:r w:rsidR="00111CBA">
              <w:t>(</w:t>
            </w:r>
            <w:r w:rsidR="00F069A6">
              <w:t>4</w:t>
            </w:r>
            <w:r w:rsidR="00111CBA">
              <w:t xml:space="preserve">) </w:t>
            </w:r>
            <w:r w:rsidR="00884B42">
              <w:t xml:space="preserve">had no objections and some </w:t>
            </w:r>
            <w:r w:rsidR="00111CBA">
              <w:t xml:space="preserve">(2) </w:t>
            </w:r>
            <w:r w:rsidR="00884B42">
              <w:t>objected to the size and scale of the development.</w:t>
            </w:r>
            <w:r w:rsidR="00160CA7">
              <w:t xml:space="preserve"> It was agreed to report a mixed view on the plans.</w:t>
            </w:r>
          </w:p>
        </w:tc>
      </w:tr>
      <w:tr w:rsidR="00CA2A07" w14:paraId="32B52FD8" w14:textId="77777777" w:rsidTr="00F8390D">
        <w:trPr>
          <w:gridAfter w:val="1"/>
          <w:wAfter w:w="752" w:type="dxa"/>
        </w:trPr>
        <w:tc>
          <w:tcPr>
            <w:tcW w:w="756" w:type="dxa"/>
          </w:tcPr>
          <w:p w14:paraId="3EEF210D" w14:textId="1B6AB439" w:rsidR="00CA2A07" w:rsidRPr="009E718B" w:rsidRDefault="00CA2A07" w:rsidP="00E9327E">
            <w:pPr>
              <w:rPr>
                <w:b/>
                <w:bCs/>
              </w:rPr>
            </w:pPr>
            <w:r>
              <w:br w:type="page"/>
            </w:r>
            <w:r w:rsidR="00E50427" w:rsidRPr="009E718B">
              <w:rPr>
                <w:b/>
                <w:bCs/>
              </w:rPr>
              <w:t>6</w:t>
            </w:r>
          </w:p>
        </w:tc>
        <w:tc>
          <w:tcPr>
            <w:tcW w:w="9129" w:type="dxa"/>
            <w:gridSpan w:val="2"/>
          </w:tcPr>
          <w:p w14:paraId="76D3B434" w14:textId="78BDA6BE" w:rsidR="008B4639" w:rsidRPr="008B4639" w:rsidRDefault="00CA2A07" w:rsidP="00E9327E">
            <w:pPr>
              <w:rPr>
                <w:b/>
              </w:rPr>
            </w:pPr>
            <w:r>
              <w:rPr>
                <w:b/>
              </w:rPr>
              <w:t>FINANCE</w:t>
            </w:r>
            <w:r w:rsidR="008B4639">
              <w:rPr>
                <w:b/>
              </w:rPr>
              <w:br/>
            </w:r>
            <w:r w:rsidR="008B4639" w:rsidRPr="008B4639">
              <w:rPr>
                <w:bCs/>
              </w:rPr>
              <w:t>The finance report had been circulated to all councillors in advance of the meeting</w:t>
            </w:r>
            <w:r w:rsidR="006C48F7">
              <w:rPr>
                <w:bCs/>
              </w:rPr>
              <w:t xml:space="preserve"> and posted on the website</w:t>
            </w:r>
            <w:r w:rsidR="008B4639">
              <w:rPr>
                <w:bCs/>
              </w:rPr>
              <w:t>:</w:t>
            </w:r>
          </w:p>
        </w:tc>
      </w:tr>
      <w:tr w:rsidR="00CA2A07" w14:paraId="0FD6B1F8" w14:textId="77777777" w:rsidTr="00F8390D">
        <w:trPr>
          <w:gridAfter w:val="1"/>
          <w:wAfter w:w="752" w:type="dxa"/>
        </w:trPr>
        <w:tc>
          <w:tcPr>
            <w:tcW w:w="756" w:type="dxa"/>
          </w:tcPr>
          <w:p w14:paraId="6BF93C2B" w14:textId="0845BEF1" w:rsidR="00CA2A07" w:rsidRPr="007C0A53" w:rsidRDefault="00CA2A07" w:rsidP="00E9327E">
            <w:pPr>
              <w:rPr>
                <w:b/>
              </w:rPr>
            </w:pPr>
          </w:p>
        </w:tc>
        <w:tc>
          <w:tcPr>
            <w:tcW w:w="9129" w:type="dxa"/>
            <w:gridSpan w:val="2"/>
          </w:tcPr>
          <w:tbl>
            <w:tblPr>
              <w:tblStyle w:val="TableGrid"/>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108"/>
            </w:tblGrid>
            <w:tr w:rsidR="00CA2A07" w14:paraId="529DA2A8" w14:textId="77777777" w:rsidTr="00E9327E">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108" w:type="dxa"/>
                </w:tcPr>
                <w:p w14:paraId="60C7232F" w14:textId="77777777" w:rsidR="00CA2A07" w:rsidRDefault="00CA2A07" w:rsidP="00E9327E">
                  <w:pPr>
                    <w:pStyle w:val="NoSpacing"/>
                    <w:jc w:val="center"/>
                  </w:pPr>
                  <w:r>
                    <w:t xml:space="preserve">              £</w:t>
                  </w:r>
                </w:p>
              </w:tc>
            </w:tr>
            <w:tr w:rsidR="00CA2A07" w14:paraId="338775F3" w14:textId="77777777" w:rsidTr="00E9327E">
              <w:tc>
                <w:tcPr>
                  <w:tcW w:w="2550" w:type="dxa"/>
                </w:tcPr>
                <w:p w14:paraId="0475E60B" w14:textId="5033F7D1" w:rsidR="00CA2A07" w:rsidRDefault="00922D75" w:rsidP="00E9327E">
                  <w:pPr>
                    <w:pStyle w:val="NoSpacing"/>
                  </w:pPr>
                  <w:r>
                    <w:t xml:space="preserve">Nfk </w:t>
                  </w:r>
                  <w:proofErr w:type="spellStart"/>
                  <w:r>
                    <w:t>Com’y</w:t>
                  </w:r>
                  <w:proofErr w:type="spellEnd"/>
                  <w:r>
                    <w:t xml:space="preserve"> Foundation</w:t>
                  </w:r>
                </w:p>
              </w:tc>
              <w:tc>
                <w:tcPr>
                  <w:tcW w:w="4234" w:type="dxa"/>
                </w:tcPr>
                <w:p w14:paraId="3A06F3C3" w14:textId="5FA5B5B1" w:rsidR="00CA2A07" w:rsidRDefault="00922D75" w:rsidP="00E9327E">
                  <w:pPr>
                    <w:pStyle w:val="NoSpacing"/>
                  </w:pPr>
                  <w:r>
                    <w:t>Grant towards VE Day</w:t>
                  </w:r>
                </w:p>
              </w:tc>
              <w:tc>
                <w:tcPr>
                  <w:tcW w:w="2108" w:type="dxa"/>
                </w:tcPr>
                <w:p w14:paraId="37C2496C" w14:textId="17A830F0" w:rsidR="00CA2A07" w:rsidRDefault="00EF7658" w:rsidP="00E9327E">
                  <w:pPr>
                    <w:pStyle w:val="NoSpacing"/>
                    <w:jc w:val="right"/>
                  </w:pPr>
                  <w:r>
                    <w:t>450.00</w:t>
                  </w:r>
                </w:p>
              </w:tc>
            </w:tr>
            <w:tr w:rsidR="00CA2A07" w14:paraId="79BCEC43" w14:textId="77777777" w:rsidTr="00E9327E">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108" w:type="dxa"/>
                </w:tcPr>
                <w:p w14:paraId="167DF8C2" w14:textId="3E740FD5" w:rsidR="00CA2A07" w:rsidRDefault="00EF7658" w:rsidP="00E9327E">
                  <w:pPr>
                    <w:pStyle w:val="NoSpacing"/>
                    <w:jc w:val="right"/>
                  </w:pPr>
                  <w:r>
                    <w:t>600.00</w:t>
                  </w:r>
                </w:p>
              </w:tc>
            </w:tr>
            <w:tr w:rsidR="00CA2A07" w14:paraId="7999C844" w14:textId="77777777" w:rsidTr="00E9327E">
              <w:tc>
                <w:tcPr>
                  <w:tcW w:w="2550" w:type="dxa"/>
                </w:tcPr>
                <w:p w14:paraId="5FC0B29C" w14:textId="77777777" w:rsidR="00CA2A07" w:rsidRDefault="00CA2A07" w:rsidP="00E9327E">
                  <w:pPr>
                    <w:pStyle w:val="NoSpacing"/>
                  </w:pPr>
                  <w:r>
                    <w:t>Various</w:t>
                  </w:r>
                </w:p>
              </w:tc>
              <w:tc>
                <w:tcPr>
                  <w:tcW w:w="4234" w:type="dxa"/>
                </w:tcPr>
                <w:p w14:paraId="7E90F6A4" w14:textId="77777777" w:rsidR="00CA2A07" w:rsidRDefault="00CA2A07" w:rsidP="00E9327E">
                  <w:pPr>
                    <w:pStyle w:val="NoSpacing"/>
                  </w:pPr>
                  <w:r>
                    <w:t>Burial and memorial fees</w:t>
                  </w:r>
                </w:p>
              </w:tc>
              <w:tc>
                <w:tcPr>
                  <w:tcW w:w="2108" w:type="dxa"/>
                </w:tcPr>
                <w:p w14:paraId="1A52E7F8" w14:textId="35F2AD8E" w:rsidR="00CA2A07" w:rsidRDefault="00922D75" w:rsidP="00E9327E">
                  <w:pPr>
                    <w:pStyle w:val="NoSpacing"/>
                    <w:jc w:val="right"/>
                  </w:pPr>
                  <w:r>
                    <w:t>640.00</w:t>
                  </w:r>
                </w:p>
              </w:tc>
            </w:tr>
            <w:tr w:rsidR="00CA2A07" w14:paraId="13DD4234" w14:textId="77777777" w:rsidTr="00E9327E">
              <w:tc>
                <w:tcPr>
                  <w:tcW w:w="2550" w:type="dxa"/>
                </w:tcPr>
                <w:p w14:paraId="1BA4DB3B" w14:textId="2AC7FC7A" w:rsidR="00CA2A07" w:rsidRDefault="00922D75" w:rsidP="00E9327E">
                  <w:pPr>
                    <w:pStyle w:val="NoSpacing"/>
                  </w:pPr>
                  <w:r>
                    <w:t>HMRC</w:t>
                  </w:r>
                </w:p>
              </w:tc>
              <w:tc>
                <w:tcPr>
                  <w:tcW w:w="4234" w:type="dxa"/>
                </w:tcPr>
                <w:p w14:paraId="1E7B2A19" w14:textId="38B48C1B" w:rsidR="00CA2A07" w:rsidRDefault="00922D75" w:rsidP="00E9327E">
                  <w:pPr>
                    <w:pStyle w:val="NoSpacing"/>
                  </w:pPr>
                  <w:r>
                    <w:t>VAT refund</w:t>
                  </w:r>
                </w:p>
              </w:tc>
              <w:tc>
                <w:tcPr>
                  <w:tcW w:w="2108" w:type="dxa"/>
                </w:tcPr>
                <w:p w14:paraId="760AB561" w14:textId="309BAD81" w:rsidR="00CA2A07" w:rsidRDefault="00EF7658" w:rsidP="00E9327E">
                  <w:pPr>
                    <w:pStyle w:val="NoSpacing"/>
                    <w:jc w:val="right"/>
                  </w:pPr>
                  <w:r>
                    <w:t>2,459.82</w:t>
                  </w:r>
                </w:p>
              </w:tc>
            </w:tr>
            <w:tr w:rsidR="00CA2A07" w14:paraId="29C15191" w14:textId="77777777" w:rsidTr="00E9327E">
              <w:tc>
                <w:tcPr>
                  <w:tcW w:w="2550" w:type="dxa"/>
                </w:tcPr>
                <w:p w14:paraId="2A417106" w14:textId="77777777" w:rsidR="00CA2A07" w:rsidRDefault="00CA2A07" w:rsidP="00E9327E">
                  <w:pPr>
                    <w:pStyle w:val="NoSpacing"/>
                  </w:pPr>
                  <w:r>
                    <w:t>Lloyds</w:t>
                  </w:r>
                </w:p>
              </w:tc>
              <w:tc>
                <w:tcPr>
                  <w:tcW w:w="4234" w:type="dxa"/>
                </w:tcPr>
                <w:p w14:paraId="2B99CC7F" w14:textId="77777777" w:rsidR="00CA2A07" w:rsidRDefault="00CA2A07" w:rsidP="00E9327E">
                  <w:pPr>
                    <w:pStyle w:val="NoSpacing"/>
                  </w:pPr>
                  <w:r>
                    <w:t>Interest</w:t>
                  </w:r>
                </w:p>
              </w:tc>
              <w:tc>
                <w:tcPr>
                  <w:tcW w:w="2108" w:type="dxa"/>
                </w:tcPr>
                <w:p w14:paraId="4646EB65" w14:textId="0A4147AF" w:rsidR="00CA2A07" w:rsidRDefault="00922D75" w:rsidP="00E9327E">
                  <w:pPr>
                    <w:pStyle w:val="NoSpacing"/>
                    <w:jc w:val="right"/>
                  </w:pPr>
                  <w:r>
                    <w:t>14.44</w:t>
                  </w:r>
                </w:p>
              </w:tc>
            </w:tr>
            <w:tr w:rsidR="00CA2A07" w14:paraId="0673DCA8" w14:textId="77777777" w:rsidTr="00E9327E">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108" w:type="dxa"/>
                </w:tcPr>
                <w:p w14:paraId="50E89A4A" w14:textId="6E1749C7" w:rsidR="00CA2A07" w:rsidRDefault="00447407" w:rsidP="00E9327E">
                  <w:pPr>
                    <w:pStyle w:val="NoSpacing"/>
                    <w:jc w:val="right"/>
                  </w:pPr>
                  <w:r>
                    <w:t>130.00</w:t>
                  </w:r>
                </w:p>
              </w:tc>
            </w:tr>
            <w:tr w:rsidR="001E3DF2" w14:paraId="0CB6744C" w14:textId="77777777" w:rsidTr="00E9327E">
              <w:trPr>
                <w:trHeight w:val="87"/>
              </w:trPr>
              <w:tc>
                <w:tcPr>
                  <w:tcW w:w="2550" w:type="dxa"/>
                </w:tcPr>
                <w:p w14:paraId="69700D1C" w14:textId="2AC1E8A4" w:rsidR="001E3DF2" w:rsidRDefault="001E3DF2" w:rsidP="00E9327E">
                  <w:pPr>
                    <w:pStyle w:val="NoSpacing"/>
                  </w:pPr>
                  <w:r>
                    <w:t xml:space="preserve">Nationwide </w:t>
                  </w:r>
                </w:p>
              </w:tc>
              <w:tc>
                <w:tcPr>
                  <w:tcW w:w="4234" w:type="dxa"/>
                </w:tcPr>
                <w:p w14:paraId="0AB3E3CF" w14:textId="4DFEB3A9" w:rsidR="001E3DF2" w:rsidRDefault="001E3DF2" w:rsidP="00E9327E">
                  <w:pPr>
                    <w:pStyle w:val="NoSpacing"/>
                  </w:pPr>
                  <w:r>
                    <w:t>Annual interest</w:t>
                  </w:r>
                </w:p>
              </w:tc>
              <w:tc>
                <w:tcPr>
                  <w:tcW w:w="2108" w:type="dxa"/>
                </w:tcPr>
                <w:p w14:paraId="3237409C" w14:textId="6F1256A9" w:rsidR="001E3DF2" w:rsidRDefault="00123FB5" w:rsidP="00E9327E">
                  <w:pPr>
                    <w:pStyle w:val="NoSpacing"/>
                    <w:jc w:val="right"/>
                  </w:pPr>
                  <w:r>
                    <w:t>770.92</w:t>
                  </w:r>
                </w:p>
              </w:tc>
            </w:tr>
            <w:tr w:rsidR="001E3DF2" w14:paraId="1B219689" w14:textId="77777777" w:rsidTr="00E9327E">
              <w:trPr>
                <w:trHeight w:val="87"/>
              </w:trPr>
              <w:tc>
                <w:tcPr>
                  <w:tcW w:w="2550" w:type="dxa"/>
                </w:tcPr>
                <w:p w14:paraId="20533506" w14:textId="3BDC984F" w:rsidR="001E3DF2" w:rsidRDefault="00072F41" w:rsidP="00E9327E">
                  <w:pPr>
                    <w:pStyle w:val="NoSpacing"/>
                  </w:pPr>
                  <w:r>
                    <w:t xml:space="preserve">Lloyds </w:t>
                  </w:r>
                  <w:proofErr w:type="spellStart"/>
                  <w:r>
                    <w:t>Inv</w:t>
                  </w:r>
                  <w:proofErr w:type="spellEnd"/>
                  <w:r>
                    <w:t xml:space="preserve"> A/c</w:t>
                  </w:r>
                </w:p>
              </w:tc>
              <w:tc>
                <w:tcPr>
                  <w:tcW w:w="4234" w:type="dxa"/>
                </w:tcPr>
                <w:p w14:paraId="3325E30C" w14:textId="153321CE" w:rsidR="001E3DF2" w:rsidRDefault="00072F41" w:rsidP="00E9327E">
                  <w:pPr>
                    <w:pStyle w:val="NoSpacing"/>
                  </w:pPr>
                  <w:r>
                    <w:t>Interest</w:t>
                  </w:r>
                </w:p>
              </w:tc>
              <w:tc>
                <w:tcPr>
                  <w:tcW w:w="2108" w:type="dxa"/>
                </w:tcPr>
                <w:p w14:paraId="4F842238" w14:textId="62D1A2E5" w:rsidR="001E3DF2" w:rsidRDefault="008240D3" w:rsidP="00E9327E">
                  <w:pPr>
                    <w:pStyle w:val="NoSpacing"/>
                    <w:jc w:val="right"/>
                  </w:pPr>
                  <w:r>
                    <w:t>34.56</w:t>
                  </w:r>
                </w:p>
              </w:tc>
            </w:tr>
            <w:tr w:rsidR="001E3DF2" w14:paraId="1502DF6B" w14:textId="77777777" w:rsidTr="00E9327E">
              <w:trPr>
                <w:trHeight w:val="87"/>
              </w:trPr>
              <w:tc>
                <w:tcPr>
                  <w:tcW w:w="2550" w:type="dxa"/>
                </w:tcPr>
                <w:p w14:paraId="3E8CD3E6" w14:textId="10A57DD0" w:rsidR="001E3DF2" w:rsidRDefault="00891726" w:rsidP="00E9327E">
                  <w:pPr>
                    <w:pStyle w:val="NoSpacing"/>
                  </w:pPr>
                  <w:r>
                    <w:t>BDC</w:t>
                  </w:r>
                </w:p>
              </w:tc>
              <w:tc>
                <w:tcPr>
                  <w:tcW w:w="4234" w:type="dxa"/>
                </w:tcPr>
                <w:p w14:paraId="3BA9E669" w14:textId="00B4D1F7" w:rsidR="001E3DF2" w:rsidRDefault="00891726" w:rsidP="00E9327E">
                  <w:pPr>
                    <w:pStyle w:val="NoSpacing"/>
                  </w:pPr>
                  <w:r>
                    <w:t>Interest on deposit</w:t>
                  </w:r>
                </w:p>
              </w:tc>
              <w:tc>
                <w:tcPr>
                  <w:tcW w:w="2108" w:type="dxa"/>
                </w:tcPr>
                <w:p w14:paraId="7FF92B66" w14:textId="3DE1B9C5" w:rsidR="001E3DF2" w:rsidRDefault="00240031" w:rsidP="00E9327E">
                  <w:pPr>
                    <w:pStyle w:val="NoSpacing"/>
                    <w:jc w:val="right"/>
                  </w:pPr>
                  <w:r>
                    <w:t>504.15</w:t>
                  </w:r>
                </w:p>
              </w:tc>
            </w:tr>
            <w:tr w:rsidR="00CA2A07" w14:paraId="3D03C772" w14:textId="77777777" w:rsidTr="00E9327E">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108" w:type="dxa"/>
                </w:tcPr>
                <w:p w14:paraId="3E82DA76" w14:textId="77777777" w:rsidR="00CA2A07" w:rsidRDefault="00CA2A07" w:rsidP="00E9327E">
                  <w:pPr>
                    <w:pStyle w:val="NoSpacing"/>
                    <w:jc w:val="right"/>
                  </w:pPr>
                </w:p>
              </w:tc>
            </w:tr>
            <w:tr w:rsidR="00CA2A07" w14:paraId="006D9433" w14:textId="77777777" w:rsidTr="00E9327E">
              <w:tc>
                <w:tcPr>
                  <w:tcW w:w="2550" w:type="dxa"/>
                </w:tcPr>
                <w:p w14:paraId="55072D70" w14:textId="7638DB26" w:rsidR="00CA2A07" w:rsidRPr="006E489D" w:rsidRDefault="0040663E" w:rsidP="00E9327E">
                  <w:pPr>
                    <w:pStyle w:val="NoSpacing"/>
                    <w:rPr>
                      <w:bCs/>
                    </w:rPr>
                  </w:pPr>
                  <w:r>
                    <w:rPr>
                      <w:bCs/>
                    </w:rPr>
                    <w:t>NCC</w:t>
                  </w:r>
                </w:p>
              </w:tc>
              <w:tc>
                <w:tcPr>
                  <w:tcW w:w="4234" w:type="dxa"/>
                </w:tcPr>
                <w:p w14:paraId="0F671767" w14:textId="0FE42045" w:rsidR="00CA2A07" w:rsidRDefault="0040663E" w:rsidP="00E9327E">
                  <w:pPr>
                    <w:pStyle w:val="NoSpacing"/>
                  </w:pPr>
                  <w:r>
                    <w:t xml:space="preserve">50% cost of </w:t>
                  </w:r>
                  <w:r w:rsidR="000A3920">
                    <w:t>speed sign</w:t>
                  </w:r>
                </w:p>
              </w:tc>
              <w:tc>
                <w:tcPr>
                  <w:tcW w:w="2108" w:type="dxa"/>
                </w:tcPr>
                <w:p w14:paraId="00F98B9C" w14:textId="274C7168" w:rsidR="00CA2A07" w:rsidRDefault="00C6779B" w:rsidP="00E9327E">
                  <w:pPr>
                    <w:pStyle w:val="NoSpacing"/>
                    <w:jc w:val="right"/>
                  </w:pPr>
                  <w:r>
                    <w:t>3,075.00</w:t>
                  </w:r>
                </w:p>
              </w:tc>
            </w:tr>
            <w:tr w:rsidR="00CA2A07" w14:paraId="104FE3C9" w14:textId="77777777" w:rsidTr="00E9327E">
              <w:tc>
                <w:tcPr>
                  <w:tcW w:w="2550" w:type="dxa"/>
                </w:tcPr>
                <w:p w14:paraId="06DB28AC" w14:textId="2E2E88D4" w:rsidR="00CA2A07" w:rsidRDefault="000A3920" w:rsidP="00E9327E">
                  <w:pPr>
                    <w:pStyle w:val="NoSpacing"/>
                    <w:rPr>
                      <w:bCs/>
                    </w:rPr>
                  </w:pPr>
                  <w:r>
                    <w:rPr>
                      <w:bCs/>
                    </w:rPr>
                    <w:t>Access</w:t>
                  </w:r>
                </w:p>
              </w:tc>
              <w:tc>
                <w:tcPr>
                  <w:tcW w:w="4234" w:type="dxa"/>
                </w:tcPr>
                <w:p w14:paraId="20B3F9AE" w14:textId="6A026E1D" w:rsidR="00CA2A07" w:rsidRDefault="000A3920" w:rsidP="00E9327E">
                  <w:pPr>
                    <w:pStyle w:val="NoSpacing"/>
                  </w:pPr>
                  <w:r>
                    <w:t>Insurance for Good Neighbours</w:t>
                  </w:r>
                </w:p>
              </w:tc>
              <w:tc>
                <w:tcPr>
                  <w:tcW w:w="2108" w:type="dxa"/>
                </w:tcPr>
                <w:p w14:paraId="337E5356" w14:textId="701B7754" w:rsidR="00CA2A07" w:rsidRDefault="00C6779B" w:rsidP="00E9327E">
                  <w:pPr>
                    <w:pStyle w:val="NoSpacing"/>
                    <w:jc w:val="right"/>
                  </w:pPr>
                  <w:r>
                    <w:t>204.72</w:t>
                  </w:r>
                </w:p>
              </w:tc>
            </w:tr>
            <w:tr w:rsidR="00CA2A07" w14:paraId="00EE995F" w14:textId="77777777" w:rsidTr="00E9327E">
              <w:tc>
                <w:tcPr>
                  <w:tcW w:w="2550" w:type="dxa"/>
                </w:tcPr>
                <w:p w14:paraId="63E24BD1" w14:textId="5F8CC237" w:rsidR="00CA2A07" w:rsidRDefault="000A3920" w:rsidP="00E9327E">
                  <w:pPr>
                    <w:pStyle w:val="NoSpacing"/>
                    <w:rPr>
                      <w:bCs/>
                    </w:rPr>
                  </w:pPr>
                  <w:r>
                    <w:rPr>
                      <w:bCs/>
                    </w:rPr>
                    <w:t>Rialtas</w:t>
                  </w:r>
                </w:p>
              </w:tc>
              <w:tc>
                <w:tcPr>
                  <w:tcW w:w="4234" w:type="dxa"/>
                </w:tcPr>
                <w:p w14:paraId="7B837ACC" w14:textId="5EBA95D9" w:rsidR="00CA2A07" w:rsidRDefault="00DA2B9B" w:rsidP="00E9327E">
                  <w:pPr>
                    <w:pStyle w:val="NoSpacing"/>
                  </w:pPr>
                  <w:r>
                    <w:t>Making Tax Digital for VAT</w:t>
                  </w:r>
                </w:p>
              </w:tc>
              <w:tc>
                <w:tcPr>
                  <w:tcW w:w="2108" w:type="dxa"/>
                </w:tcPr>
                <w:p w14:paraId="7E0AD732" w14:textId="3802FF08" w:rsidR="00CA2A07" w:rsidRDefault="00D97E7B" w:rsidP="00E9327E">
                  <w:pPr>
                    <w:pStyle w:val="NoSpacing"/>
                    <w:jc w:val="right"/>
                  </w:pPr>
                  <w:r>
                    <w:t>141.60</w:t>
                  </w:r>
                </w:p>
              </w:tc>
            </w:tr>
            <w:tr w:rsidR="00CA2A07" w14:paraId="0DC640EF" w14:textId="77777777" w:rsidTr="00E9327E">
              <w:tc>
                <w:tcPr>
                  <w:tcW w:w="2550" w:type="dxa"/>
                </w:tcPr>
                <w:p w14:paraId="087030B6" w14:textId="77777777" w:rsidR="00CA2A07" w:rsidRDefault="00CA2A07" w:rsidP="00E9327E">
                  <w:pPr>
                    <w:pStyle w:val="NoSpacing"/>
                  </w:pPr>
                  <w:r>
                    <w:t>SWALEC</w:t>
                  </w:r>
                </w:p>
              </w:tc>
              <w:tc>
                <w:tcPr>
                  <w:tcW w:w="4234" w:type="dxa"/>
                </w:tcPr>
                <w:p w14:paraId="53097E59" w14:textId="77777777" w:rsidR="00CA2A07" w:rsidRDefault="00CA2A07" w:rsidP="00E9327E">
                  <w:pPr>
                    <w:pStyle w:val="NoSpacing"/>
                  </w:pPr>
                  <w:r>
                    <w:t>Electricity for streetlights</w:t>
                  </w:r>
                </w:p>
              </w:tc>
              <w:tc>
                <w:tcPr>
                  <w:tcW w:w="2108" w:type="dxa"/>
                </w:tcPr>
                <w:p w14:paraId="2E40FA12" w14:textId="558674E3" w:rsidR="00CA2A07" w:rsidRDefault="00C6779B" w:rsidP="00E9327E">
                  <w:pPr>
                    <w:pStyle w:val="NoSpacing"/>
                    <w:jc w:val="right"/>
                  </w:pPr>
                  <w:r>
                    <w:t>625.52</w:t>
                  </w:r>
                </w:p>
              </w:tc>
            </w:tr>
            <w:tr w:rsidR="00CA2A07" w14:paraId="1F8A30E2" w14:textId="77777777" w:rsidTr="00C316D0">
              <w:tc>
                <w:tcPr>
                  <w:tcW w:w="2550" w:type="dxa"/>
                </w:tcPr>
                <w:p w14:paraId="6D41DA92" w14:textId="77777777"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108" w:type="dxa"/>
                </w:tcPr>
                <w:p w14:paraId="30C56396" w14:textId="77777777" w:rsidR="00CA2A07" w:rsidRDefault="00CA2A07" w:rsidP="00E9327E">
                  <w:pPr>
                    <w:pStyle w:val="NoSpacing"/>
                    <w:jc w:val="right"/>
                  </w:pPr>
                </w:p>
              </w:tc>
            </w:tr>
            <w:tr w:rsidR="00CA2A07" w14:paraId="6DE208D6" w14:textId="77777777" w:rsidTr="00C316D0">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108" w:type="dxa"/>
                </w:tcPr>
                <w:p w14:paraId="058F84B0" w14:textId="466E7276" w:rsidR="00CA2A07" w:rsidRDefault="009D39E7" w:rsidP="00E9327E">
                  <w:pPr>
                    <w:pStyle w:val="NoSpacing"/>
                    <w:jc w:val="right"/>
                  </w:pPr>
                  <w:r>
                    <w:t>4,670.89</w:t>
                  </w:r>
                </w:p>
              </w:tc>
            </w:tr>
            <w:tr w:rsidR="00CA2A07" w14:paraId="05D1290F" w14:textId="77777777" w:rsidTr="00C316D0">
              <w:tc>
                <w:tcPr>
                  <w:tcW w:w="2550" w:type="dxa"/>
                </w:tcPr>
                <w:p w14:paraId="07F1AA8F" w14:textId="023E8E18" w:rsidR="00CA2A07" w:rsidRPr="00EA6780" w:rsidRDefault="00B40597" w:rsidP="00E9327E">
                  <w:pPr>
                    <w:pStyle w:val="NoSpacing"/>
                  </w:pPr>
                  <w:r>
                    <w:t>Mills &amp; Reeve</w:t>
                  </w:r>
                </w:p>
              </w:tc>
              <w:tc>
                <w:tcPr>
                  <w:tcW w:w="4234" w:type="dxa"/>
                </w:tcPr>
                <w:p w14:paraId="5D28E9DE" w14:textId="6A358D73" w:rsidR="00CA2A07" w:rsidRPr="00EA6780" w:rsidRDefault="00B40597" w:rsidP="00E9327E">
                  <w:pPr>
                    <w:pStyle w:val="NoSpacing"/>
                  </w:pPr>
                  <w:r>
                    <w:t>Various legal fees re Springfield</w:t>
                  </w:r>
                </w:p>
              </w:tc>
              <w:tc>
                <w:tcPr>
                  <w:tcW w:w="2108" w:type="dxa"/>
                </w:tcPr>
                <w:p w14:paraId="05A0D327" w14:textId="03BC8A74" w:rsidR="00CA2A07" w:rsidRDefault="00B40597" w:rsidP="00E9327E">
                  <w:pPr>
                    <w:pStyle w:val="NoSpacing"/>
                    <w:jc w:val="right"/>
                  </w:pPr>
                  <w:r>
                    <w:t>700.25</w:t>
                  </w:r>
                </w:p>
              </w:tc>
            </w:tr>
            <w:tr w:rsidR="00CA2A07" w14:paraId="5A335B2C" w14:textId="77777777" w:rsidTr="00E9327E">
              <w:tc>
                <w:tcPr>
                  <w:tcW w:w="2550" w:type="dxa"/>
                </w:tcPr>
                <w:p w14:paraId="4420C62B" w14:textId="1FC5DD44" w:rsidR="00CA2A07" w:rsidRPr="00EA6780" w:rsidRDefault="00607793" w:rsidP="00E9327E">
                  <w:pPr>
                    <w:pStyle w:val="NoSpacing"/>
                  </w:pPr>
                  <w:r>
                    <w:t>Community Action</w:t>
                  </w:r>
                </w:p>
              </w:tc>
              <w:tc>
                <w:tcPr>
                  <w:tcW w:w="4234" w:type="dxa"/>
                </w:tcPr>
                <w:p w14:paraId="385F2F6C" w14:textId="46325C2B" w:rsidR="00CA2A07" w:rsidRPr="00EA6780" w:rsidRDefault="00607793" w:rsidP="00E9327E">
                  <w:pPr>
                    <w:pStyle w:val="NoSpacing"/>
                  </w:pPr>
                  <w:r>
                    <w:t>S</w:t>
                  </w:r>
                  <w:r w:rsidR="00CA2A07">
                    <w:t>ubscription</w:t>
                  </w:r>
                </w:p>
              </w:tc>
              <w:tc>
                <w:tcPr>
                  <w:tcW w:w="2108" w:type="dxa"/>
                </w:tcPr>
                <w:p w14:paraId="36AB06DF" w14:textId="2CE20EE7" w:rsidR="00CA2A07" w:rsidRDefault="00607793" w:rsidP="00E9327E">
                  <w:pPr>
                    <w:pStyle w:val="NoSpacing"/>
                    <w:jc w:val="right"/>
                  </w:pPr>
                  <w:r>
                    <w:t>20.00</w:t>
                  </w:r>
                </w:p>
              </w:tc>
            </w:tr>
            <w:tr w:rsidR="00CA2A07" w14:paraId="0143D006" w14:textId="77777777" w:rsidTr="00E9327E">
              <w:tc>
                <w:tcPr>
                  <w:tcW w:w="2550" w:type="dxa"/>
                </w:tcPr>
                <w:p w14:paraId="7F3D8FBB" w14:textId="77777777" w:rsidR="00CA2A07" w:rsidRDefault="00CA2A07" w:rsidP="00E9327E">
                  <w:pPr>
                    <w:pStyle w:val="NoSpacing"/>
                    <w:tabs>
                      <w:tab w:val="center" w:pos="1224"/>
                    </w:tabs>
                  </w:pPr>
                  <w:r>
                    <w:t xml:space="preserve">T </w:t>
                  </w:r>
                  <w:proofErr w:type="spellStart"/>
                  <w:r>
                    <w:t>T</w:t>
                  </w:r>
                  <w:proofErr w:type="spellEnd"/>
                  <w:r>
                    <w:t xml:space="preserve"> Jones</w:t>
                  </w:r>
                </w:p>
              </w:tc>
              <w:tc>
                <w:tcPr>
                  <w:tcW w:w="4234" w:type="dxa"/>
                </w:tcPr>
                <w:p w14:paraId="77BFF696" w14:textId="77777777" w:rsidR="00CA2A07" w:rsidRDefault="00CA2A07" w:rsidP="00E9327E">
                  <w:pPr>
                    <w:pStyle w:val="NoSpacing"/>
                  </w:pPr>
                  <w:r>
                    <w:t>Streetlight repairs</w:t>
                  </w:r>
                </w:p>
              </w:tc>
              <w:tc>
                <w:tcPr>
                  <w:tcW w:w="2108" w:type="dxa"/>
                  <w:tcBorders>
                    <w:left w:val="nil"/>
                  </w:tcBorders>
                </w:tcPr>
                <w:p w14:paraId="1A63C9DC" w14:textId="2F06552A" w:rsidR="00CA2A07" w:rsidRDefault="00767955" w:rsidP="00E9327E">
                  <w:pPr>
                    <w:pStyle w:val="NoSpacing"/>
                    <w:jc w:val="right"/>
                  </w:pPr>
                  <w:r>
                    <w:t>1,055.16</w:t>
                  </w:r>
                </w:p>
              </w:tc>
            </w:tr>
            <w:tr w:rsidR="00CA2A07" w14:paraId="232C9DD7" w14:textId="77777777" w:rsidTr="00E9327E">
              <w:tc>
                <w:tcPr>
                  <w:tcW w:w="2550" w:type="dxa"/>
                </w:tcPr>
                <w:p w14:paraId="21901427" w14:textId="7F7CBAEE" w:rsidR="00CA2A07" w:rsidRDefault="00C50E58" w:rsidP="00E9327E">
                  <w:pPr>
                    <w:pStyle w:val="NoSpacing"/>
                    <w:tabs>
                      <w:tab w:val="center" w:pos="1224"/>
                    </w:tabs>
                  </w:pPr>
                  <w:r>
                    <w:t>Hayes Computing</w:t>
                  </w:r>
                </w:p>
              </w:tc>
              <w:tc>
                <w:tcPr>
                  <w:tcW w:w="4234" w:type="dxa"/>
                </w:tcPr>
                <w:p w14:paraId="2F61E8D2" w14:textId="76D0B38F" w:rsidR="00CA2A07" w:rsidRDefault="00C50E58" w:rsidP="00E9327E">
                  <w:pPr>
                    <w:pStyle w:val="NoSpacing"/>
                  </w:pPr>
                  <w:r>
                    <w:t>Annual hosting of website</w:t>
                  </w:r>
                </w:p>
              </w:tc>
              <w:tc>
                <w:tcPr>
                  <w:tcW w:w="2108" w:type="dxa"/>
                </w:tcPr>
                <w:p w14:paraId="5A2D9EA9" w14:textId="5265ACBB" w:rsidR="00CA2A07" w:rsidRDefault="00607793" w:rsidP="00E9327E">
                  <w:pPr>
                    <w:pStyle w:val="NoSpacing"/>
                    <w:jc w:val="right"/>
                  </w:pPr>
                  <w:r>
                    <w:t>144.00</w:t>
                  </w:r>
                </w:p>
              </w:tc>
            </w:tr>
            <w:tr w:rsidR="00CA2A07" w14:paraId="5802F080" w14:textId="77777777" w:rsidTr="00E9327E">
              <w:tc>
                <w:tcPr>
                  <w:tcW w:w="2550" w:type="dxa"/>
                </w:tcPr>
                <w:p w14:paraId="01AFF436" w14:textId="4CF63BEA" w:rsidR="00CA2A07" w:rsidRDefault="00B40597" w:rsidP="00E9327E">
                  <w:pPr>
                    <w:pStyle w:val="NoSpacing"/>
                    <w:tabs>
                      <w:tab w:val="center" w:pos="1224"/>
                    </w:tabs>
                  </w:pPr>
                  <w:r>
                    <w:t>Nflk Ass’n of Councils</w:t>
                  </w:r>
                </w:p>
              </w:tc>
              <w:tc>
                <w:tcPr>
                  <w:tcW w:w="4234" w:type="dxa"/>
                </w:tcPr>
                <w:p w14:paraId="56386A72" w14:textId="608B1C39" w:rsidR="00CA2A07" w:rsidRDefault="00B40597" w:rsidP="00E9327E">
                  <w:pPr>
                    <w:pStyle w:val="NoSpacing"/>
                  </w:pPr>
                  <w:r>
                    <w:t>Subscription</w:t>
                  </w:r>
                </w:p>
              </w:tc>
              <w:tc>
                <w:tcPr>
                  <w:tcW w:w="2108" w:type="dxa"/>
                </w:tcPr>
                <w:p w14:paraId="4D588569" w14:textId="2ECA733C" w:rsidR="00CA2A07" w:rsidRDefault="00767955" w:rsidP="00E9327E">
                  <w:pPr>
                    <w:pStyle w:val="NoSpacing"/>
                    <w:jc w:val="right"/>
                  </w:pPr>
                  <w:r>
                    <w:t>485.93</w:t>
                  </w:r>
                </w:p>
              </w:tc>
            </w:tr>
            <w:tr w:rsidR="00CA2A07" w14:paraId="6CED1E4B" w14:textId="77777777" w:rsidTr="00E9327E">
              <w:tc>
                <w:tcPr>
                  <w:tcW w:w="2550" w:type="dxa"/>
                </w:tcPr>
                <w:p w14:paraId="03D132CC" w14:textId="4D89E03A" w:rsidR="00CA2A07" w:rsidRDefault="00C50E58" w:rsidP="00E9327E">
                  <w:pPr>
                    <w:pStyle w:val="NoSpacing"/>
                    <w:tabs>
                      <w:tab w:val="center" w:pos="1224"/>
                    </w:tabs>
                  </w:pPr>
                  <w:r>
                    <w:t>Internal Drainage Board</w:t>
                  </w:r>
                </w:p>
              </w:tc>
              <w:tc>
                <w:tcPr>
                  <w:tcW w:w="4234" w:type="dxa"/>
                </w:tcPr>
                <w:p w14:paraId="0B967CDA" w14:textId="2434F4C2" w:rsidR="00CA2A07" w:rsidRDefault="00C50E58" w:rsidP="00E9327E">
                  <w:pPr>
                    <w:pStyle w:val="NoSpacing"/>
                  </w:pPr>
                  <w:r>
                    <w:t xml:space="preserve">Drainage rates </w:t>
                  </w:r>
                </w:p>
              </w:tc>
              <w:tc>
                <w:tcPr>
                  <w:tcW w:w="2108" w:type="dxa"/>
                </w:tcPr>
                <w:p w14:paraId="27406846" w14:textId="1E5234B9" w:rsidR="00CA2A07" w:rsidRDefault="00C50E58" w:rsidP="00E9327E">
                  <w:pPr>
                    <w:pStyle w:val="NoSpacing"/>
                    <w:jc w:val="right"/>
                  </w:pPr>
                  <w:r>
                    <w:t>46.56</w:t>
                  </w:r>
                </w:p>
              </w:tc>
            </w:tr>
            <w:tr w:rsidR="00CA2A07" w14:paraId="10BB1320" w14:textId="77777777" w:rsidTr="00E9327E">
              <w:tc>
                <w:tcPr>
                  <w:tcW w:w="2550" w:type="dxa"/>
                </w:tcPr>
                <w:p w14:paraId="5FB00D6B" w14:textId="77777777" w:rsidR="00CA2A07" w:rsidRDefault="00CA2A07" w:rsidP="00E9327E">
                  <w:pPr>
                    <w:pStyle w:val="NoSpacing"/>
                    <w:tabs>
                      <w:tab w:val="center" w:pos="1224"/>
                    </w:tabs>
                  </w:pPr>
                  <w:r>
                    <w:t>Angela Bishop</w:t>
                  </w:r>
                </w:p>
              </w:tc>
              <w:tc>
                <w:tcPr>
                  <w:tcW w:w="4234" w:type="dxa"/>
                </w:tcPr>
                <w:p w14:paraId="7FFFAA8B" w14:textId="384CB955" w:rsidR="00CA2A07" w:rsidRDefault="00AE7B53" w:rsidP="00E9327E">
                  <w:pPr>
                    <w:pStyle w:val="NoSpacing"/>
                  </w:pPr>
                  <w:r>
                    <w:t>Resilience costs</w:t>
                  </w:r>
                </w:p>
              </w:tc>
              <w:tc>
                <w:tcPr>
                  <w:tcW w:w="2108" w:type="dxa"/>
                </w:tcPr>
                <w:p w14:paraId="0E3E8D30" w14:textId="2F9FA017" w:rsidR="00CA2A07" w:rsidRDefault="00AE7B53" w:rsidP="00E9327E">
                  <w:pPr>
                    <w:pStyle w:val="NoSpacing"/>
                    <w:jc w:val="right"/>
                  </w:pPr>
                  <w:r>
                    <w:t>57.00</w:t>
                  </w:r>
                </w:p>
              </w:tc>
            </w:tr>
            <w:tr w:rsidR="00CA2A07" w14:paraId="79EA9B8B" w14:textId="77777777" w:rsidTr="00E9327E">
              <w:tc>
                <w:tcPr>
                  <w:tcW w:w="2550" w:type="dxa"/>
                </w:tcPr>
                <w:p w14:paraId="73D97E4D" w14:textId="779E8A72" w:rsidR="00CA2A07" w:rsidRDefault="00607793" w:rsidP="00E9327E">
                  <w:pPr>
                    <w:pStyle w:val="NoSpacing"/>
                    <w:tabs>
                      <w:tab w:val="center" w:pos="1224"/>
                    </w:tabs>
                  </w:pPr>
                  <w:r>
                    <w:t>Garden Guardian</w:t>
                  </w:r>
                </w:p>
              </w:tc>
              <w:tc>
                <w:tcPr>
                  <w:tcW w:w="4234" w:type="dxa"/>
                </w:tcPr>
                <w:p w14:paraId="79CF3B57" w14:textId="6090E021" w:rsidR="00CA2A07" w:rsidRDefault="00607793" w:rsidP="00E9327E">
                  <w:pPr>
                    <w:pStyle w:val="NoSpacing"/>
                  </w:pPr>
                  <w:r>
                    <w:t>Grasscutting</w:t>
                  </w:r>
                </w:p>
              </w:tc>
              <w:tc>
                <w:tcPr>
                  <w:tcW w:w="2108" w:type="dxa"/>
                </w:tcPr>
                <w:p w14:paraId="1E24840D" w14:textId="1542574E" w:rsidR="00CA2A07" w:rsidRDefault="00607793" w:rsidP="00E9327E">
                  <w:pPr>
                    <w:pStyle w:val="NoSpacing"/>
                    <w:jc w:val="right"/>
                  </w:pPr>
                  <w:r>
                    <w:t>1,535.41</w:t>
                  </w:r>
                </w:p>
              </w:tc>
            </w:tr>
            <w:tr w:rsidR="00767955" w14:paraId="72A333D4" w14:textId="77777777" w:rsidTr="00E9327E">
              <w:tc>
                <w:tcPr>
                  <w:tcW w:w="2550" w:type="dxa"/>
                </w:tcPr>
                <w:p w14:paraId="0F0E7234" w14:textId="02D5E4A0" w:rsidR="00767955" w:rsidRDefault="00767955" w:rsidP="00E9327E">
                  <w:pPr>
                    <w:pStyle w:val="NoSpacing"/>
                    <w:tabs>
                      <w:tab w:val="center" w:pos="1224"/>
                    </w:tabs>
                  </w:pPr>
                  <w:r>
                    <w:t>Upton PC</w:t>
                  </w:r>
                </w:p>
              </w:tc>
              <w:tc>
                <w:tcPr>
                  <w:tcW w:w="4234" w:type="dxa"/>
                </w:tcPr>
                <w:p w14:paraId="383FE0B9" w14:textId="02148931" w:rsidR="00767955" w:rsidRDefault="00767955" w:rsidP="00E9327E">
                  <w:pPr>
                    <w:pStyle w:val="NoSpacing"/>
                  </w:pPr>
                  <w:r>
                    <w:t>Share of Parish Online subs</w:t>
                  </w:r>
                </w:p>
              </w:tc>
              <w:tc>
                <w:tcPr>
                  <w:tcW w:w="2108" w:type="dxa"/>
                </w:tcPr>
                <w:p w14:paraId="059CFD04" w14:textId="79836341" w:rsidR="00767955" w:rsidRDefault="00767955" w:rsidP="00E9327E">
                  <w:pPr>
                    <w:pStyle w:val="NoSpacing"/>
                    <w:jc w:val="right"/>
                  </w:pPr>
                  <w:r>
                    <w:t>20.00</w:t>
                  </w:r>
                </w:p>
              </w:tc>
            </w:tr>
            <w:tr w:rsidR="00CA2A07" w14:paraId="31093D38" w14:textId="77777777" w:rsidTr="00E9327E">
              <w:tc>
                <w:tcPr>
                  <w:tcW w:w="2550" w:type="dxa"/>
                </w:tcPr>
                <w:p w14:paraId="4D59586D" w14:textId="56B8C2B0" w:rsidR="00CA2A07" w:rsidRPr="007A5DFE" w:rsidRDefault="00CA2A07" w:rsidP="00E9327E">
                  <w:pPr>
                    <w:pStyle w:val="NoSpacing"/>
                    <w:rPr>
                      <w:b/>
                    </w:rPr>
                  </w:pPr>
                  <w:r>
                    <w:rPr>
                      <w:b/>
                    </w:rPr>
                    <w:t xml:space="preserve">Balance c/f </w:t>
                  </w:r>
                  <w:r w:rsidR="009E718B">
                    <w:rPr>
                      <w:b/>
                    </w:rPr>
                    <w:t>27</w:t>
                  </w:r>
                  <w:r>
                    <w:rPr>
                      <w:b/>
                    </w:rPr>
                    <w:t>.0</w:t>
                  </w:r>
                  <w:r w:rsidR="009E718B">
                    <w:rPr>
                      <w:b/>
                    </w:rPr>
                    <w:t>4</w:t>
                  </w:r>
                  <w:r>
                    <w:rPr>
                      <w:b/>
                    </w:rPr>
                    <w:t>.20</w:t>
                  </w:r>
                </w:p>
              </w:tc>
              <w:tc>
                <w:tcPr>
                  <w:tcW w:w="4234" w:type="dxa"/>
                </w:tcPr>
                <w:p w14:paraId="77A23705" w14:textId="77777777" w:rsidR="00CA2A07" w:rsidRPr="00DB762D" w:rsidRDefault="00CA2A07" w:rsidP="00E9327E">
                  <w:pPr>
                    <w:pStyle w:val="NoSpacing"/>
                  </w:pPr>
                </w:p>
              </w:tc>
              <w:tc>
                <w:tcPr>
                  <w:tcW w:w="2108" w:type="dxa"/>
                  <w:tcBorders>
                    <w:top w:val="single" w:sz="4" w:space="0" w:color="auto"/>
                  </w:tcBorders>
                </w:tcPr>
                <w:p w14:paraId="2525AA76" w14:textId="606B69B4" w:rsidR="00CA2A07" w:rsidRPr="00DB762D" w:rsidRDefault="00753738" w:rsidP="00E9327E">
                  <w:pPr>
                    <w:pStyle w:val="NoSpacing"/>
                    <w:jc w:val="right"/>
                  </w:pPr>
                  <w:r>
                    <w:t>321</w:t>
                  </w:r>
                  <w:r w:rsidR="00063E87">
                    <w:t>,963.44</w:t>
                  </w:r>
                </w:p>
              </w:tc>
            </w:tr>
            <w:tr w:rsidR="00CA2A07" w14:paraId="6601B10C" w14:textId="77777777" w:rsidTr="00E9327E">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108" w:type="dxa"/>
                </w:tcPr>
                <w:p w14:paraId="4B3FB4A3" w14:textId="77777777" w:rsidR="00CA2A07" w:rsidRDefault="00CA2A07" w:rsidP="00E9327E">
                  <w:pPr>
                    <w:pStyle w:val="NoSpacing"/>
                    <w:jc w:val="right"/>
                  </w:pPr>
                </w:p>
              </w:tc>
            </w:tr>
            <w:tr w:rsidR="00CA2A07" w14:paraId="5E86E4A5" w14:textId="77777777" w:rsidTr="00E9327E">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7777777" w:rsidR="00CA2A07" w:rsidRPr="00DB762D" w:rsidRDefault="00CA2A07" w:rsidP="00E9327E">
                  <w:pPr>
                    <w:pStyle w:val="NoSpacing"/>
                  </w:pPr>
                </w:p>
              </w:tc>
              <w:tc>
                <w:tcPr>
                  <w:tcW w:w="2108" w:type="dxa"/>
                </w:tcPr>
                <w:p w14:paraId="4E3B9318" w14:textId="48242BC5" w:rsidR="00CA2A07" w:rsidRPr="00DB762D" w:rsidRDefault="00CA2A07" w:rsidP="00E9327E">
                  <w:pPr>
                    <w:pStyle w:val="NoSpacing"/>
                    <w:jc w:val="right"/>
                  </w:pPr>
                  <w:r>
                    <w:t>13</w:t>
                  </w:r>
                  <w:r w:rsidR="00DA55BA">
                    <w:t>8,769.00</w:t>
                  </w:r>
                </w:p>
              </w:tc>
            </w:tr>
            <w:tr w:rsidR="00CA2A07" w14:paraId="4453D800" w14:textId="77777777" w:rsidTr="00E9327E">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108"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E9327E">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2108" w:type="dxa"/>
                </w:tcPr>
                <w:p w14:paraId="43E6B138" w14:textId="77777777" w:rsidR="00CA2A07" w:rsidRPr="00DB762D" w:rsidRDefault="00CA2A07" w:rsidP="00E9327E">
                  <w:pPr>
                    <w:pStyle w:val="NoSpacing"/>
                    <w:jc w:val="right"/>
                  </w:pPr>
                  <w:r>
                    <w:t>91,507.72</w:t>
                  </w:r>
                </w:p>
              </w:tc>
            </w:tr>
            <w:tr w:rsidR="00CA2A07" w14:paraId="1FAD3E47" w14:textId="77777777" w:rsidTr="00E9327E">
              <w:tc>
                <w:tcPr>
                  <w:tcW w:w="2550" w:type="dxa"/>
                </w:tcPr>
                <w:p w14:paraId="47B6884A" w14:textId="77777777" w:rsidR="00CA2A07" w:rsidRPr="00DB762D" w:rsidRDefault="00CA2A07" w:rsidP="00E9327E">
                  <w:pPr>
                    <w:pStyle w:val="NoSpacing"/>
                  </w:pPr>
                  <w:r>
                    <w:t>Lloyds Bank</w:t>
                  </w:r>
                </w:p>
              </w:tc>
              <w:tc>
                <w:tcPr>
                  <w:tcW w:w="4234" w:type="dxa"/>
                </w:tcPr>
                <w:p w14:paraId="40976862" w14:textId="59FB743E" w:rsidR="00CA2A07" w:rsidRPr="00DB762D" w:rsidRDefault="00CA2A07" w:rsidP="00E9327E">
                  <w:pPr>
                    <w:pStyle w:val="NoSpacing"/>
                  </w:pPr>
                  <w:r>
                    <w:t>32-day notice</w:t>
                  </w:r>
                </w:p>
              </w:tc>
              <w:tc>
                <w:tcPr>
                  <w:tcW w:w="2108" w:type="dxa"/>
                </w:tcPr>
                <w:p w14:paraId="0B8C47DA" w14:textId="378BB1B4" w:rsidR="00CA2A07" w:rsidRPr="00565CC7" w:rsidRDefault="00CA2A07" w:rsidP="00E9327E">
                  <w:pPr>
                    <w:pStyle w:val="NoSpacing"/>
                    <w:jc w:val="right"/>
                  </w:pPr>
                  <w:r>
                    <w:t>102,</w:t>
                  </w:r>
                  <w:r w:rsidR="00CD5B40">
                    <w:t>135.40</w:t>
                  </w:r>
                </w:p>
              </w:tc>
            </w:tr>
            <w:tr w:rsidR="00CA2A07" w14:paraId="72BEE2AA" w14:textId="77777777" w:rsidTr="00E9327E">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108"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E9327E">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108" w:type="dxa"/>
                  <w:tcBorders>
                    <w:top w:val="single" w:sz="4" w:space="0" w:color="auto"/>
                    <w:bottom w:val="single" w:sz="4" w:space="0" w:color="auto"/>
                  </w:tcBorders>
                </w:tcPr>
                <w:p w14:paraId="6A297E4F" w14:textId="77558827" w:rsidR="00CA2A07" w:rsidRPr="00DB762D" w:rsidRDefault="00583E8C" w:rsidP="00E9327E">
                  <w:pPr>
                    <w:pStyle w:val="NoSpacing"/>
                    <w:jc w:val="right"/>
                  </w:pPr>
                  <w:r>
                    <w:t>9</w:t>
                  </w:r>
                  <w:r w:rsidR="004351A8">
                    <w:t>96,099.40</w:t>
                  </w:r>
                </w:p>
              </w:tc>
            </w:tr>
            <w:tr w:rsidR="00EF7C08" w14:paraId="747A3715" w14:textId="77777777" w:rsidTr="004351A8">
              <w:tc>
                <w:tcPr>
                  <w:tcW w:w="2550" w:type="dxa"/>
                </w:tcPr>
                <w:p w14:paraId="51FD6AEA" w14:textId="77777777" w:rsidR="00EF7C08" w:rsidRDefault="00EF7C08" w:rsidP="00E9327E">
                  <w:pPr>
                    <w:pStyle w:val="NoSpacing"/>
                  </w:pPr>
                </w:p>
              </w:tc>
              <w:tc>
                <w:tcPr>
                  <w:tcW w:w="4234" w:type="dxa"/>
                </w:tcPr>
                <w:p w14:paraId="01FB6F06" w14:textId="77777777" w:rsidR="00EF7C08" w:rsidRPr="00DB762D" w:rsidRDefault="00EF7C08" w:rsidP="00E9327E">
                  <w:pPr>
                    <w:pStyle w:val="NoSpacing"/>
                  </w:pPr>
                </w:p>
              </w:tc>
              <w:tc>
                <w:tcPr>
                  <w:tcW w:w="2108" w:type="dxa"/>
                  <w:tcBorders>
                    <w:top w:val="single" w:sz="4" w:space="0" w:color="auto"/>
                  </w:tcBorders>
                </w:tcPr>
                <w:p w14:paraId="25DEEEC1" w14:textId="77777777" w:rsidR="00EF7C08" w:rsidRPr="00DB762D" w:rsidRDefault="00EF7C08" w:rsidP="00E9327E">
                  <w:pPr>
                    <w:pStyle w:val="NoSpacing"/>
                    <w:jc w:val="right"/>
                  </w:pPr>
                </w:p>
              </w:tc>
            </w:tr>
            <w:tr w:rsidR="00EF7C08" w14:paraId="395EEBD7" w14:textId="77777777" w:rsidTr="004351A8">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2108" w:type="dxa"/>
                </w:tcPr>
                <w:p w14:paraId="049A9551" w14:textId="31B4E5BC" w:rsidR="00EF7C08" w:rsidRPr="00DB762D" w:rsidRDefault="00EF7C08" w:rsidP="00E9327E">
                  <w:pPr>
                    <w:pStyle w:val="NoSpacing"/>
                    <w:jc w:val="right"/>
                  </w:pPr>
                  <w:r>
                    <w:t>21,000.00</w:t>
                  </w:r>
                </w:p>
              </w:tc>
            </w:tr>
            <w:tr w:rsidR="00EF7C08" w14:paraId="1ADF0BBD" w14:textId="77777777" w:rsidTr="004351A8">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108" w:type="dxa"/>
                  <w:tcBorders>
                    <w:bottom w:val="single" w:sz="4" w:space="0" w:color="auto"/>
                  </w:tcBorders>
                </w:tcPr>
                <w:p w14:paraId="667B14EF" w14:textId="5554D713" w:rsidR="00EF7C08" w:rsidRPr="00DB762D" w:rsidRDefault="00CD5B40" w:rsidP="00E9327E">
                  <w:pPr>
                    <w:pStyle w:val="NoSpacing"/>
                    <w:jc w:val="right"/>
                  </w:pPr>
                  <w:r>
                    <w:t>15,000.00</w:t>
                  </w:r>
                </w:p>
              </w:tc>
            </w:tr>
            <w:tr w:rsidR="00EF7C08" w14:paraId="33432509" w14:textId="77777777" w:rsidTr="00E9327E">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108" w:type="dxa"/>
                  <w:tcBorders>
                    <w:top w:val="single" w:sz="4" w:space="0" w:color="auto"/>
                    <w:bottom w:val="single" w:sz="4" w:space="0" w:color="auto"/>
                  </w:tcBorders>
                </w:tcPr>
                <w:p w14:paraId="729402FA" w14:textId="5336D1E2" w:rsidR="00EF7C08" w:rsidRPr="00DB762D" w:rsidRDefault="004351A8" w:rsidP="00E9327E">
                  <w:pPr>
                    <w:pStyle w:val="NoSpacing"/>
                    <w:jc w:val="right"/>
                  </w:pPr>
                  <w:r>
                    <w:t>1,032,099.40</w:t>
                  </w:r>
                </w:p>
              </w:tc>
            </w:tr>
          </w:tbl>
          <w:p w14:paraId="21E957B6" w14:textId="77777777" w:rsidR="00CA2A07" w:rsidRDefault="00CA2A07" w:rsidP="00E9327E">
            <w:pPr>
              <w:rPr>
                <w:b/>
              </w:rPr>
            </w:pPr>
          </w:p>
        </w:tc>
      </w:tr>
      <w:tr w:rsidR="00CA2A07" w14:paraId="29968F71" w14:textId="77777777" w:rsidTr="00F8390D">
        <w:trPr>
          <w:gridAfter w:val="2"/>
          <w:wAfter w:w="987" w:type="dxa"/>
        </w:trPr>
        <w:tc>
          <w:tcPr>
            <w:tcW w:w="756" w:type="dxa"/>
          </w:tcPr>
          <w:p w14:paraId="3A762A32" w14:textId="77777777" w:rsidR="00CA2A07" w:rsidRPr="00312350" w:rsidRDefault="00CA2A07" w:rsidP="00E9327E">
            <w:pPr>
              <w:rPr>
                <w:b/>
              </w:rPr>
            </w:pPr>
            <w:r>
              <w:br w:type="page"/>
            </w:r>
            <w:r>
              <w:br w:type="page"/>
            </w:r>
          </w:p>
        </w:tc>
        <w:tc>
          <w:tcPr>
            <w:tcW w:w="8894" w:type="dxa"/>
          </w:tcPr>
          <w:p w14:paraId="58F694C6" w14:textId="1F2B0CA1" w:rsidR="00CA2A07" w:rsidRDefault="00CA2A07" w:rsidP="00E9327E">
            <w:r>
              <w:br/>
              <w:t>Outstanding commitments: Parking amendments, purchase of land for cemetery</w:t>
            </w:r>
            <w:r w:rsidR="00462E5B">
              <w:t>.</w:t>
            </w:r>
            <w:r>
              <w:t xml:space="preserve"> </w:t>
            </w:r>
          </w:p>
          <w:p w14:paraId="519045EB" w14:textId="0B5DDBC1" w:rsidR="005E0843" w:rsidRDefault="005E0843" w:rsidP="00E9327E">
            <w:r>
              <w:t>Wendy Kenny had checked the March online payments to the bank statements</w:t>
            </w:r>
            <w:r w:rsidR="00294C48">
              <w:t>.</w:t>
            </w:r>
          </w:p>
          <w:p w14:paraId="2AC4279F" w14:textId="73C17A31" w:rsidR="00BC5794" w:rsidRDefault="00BC5794" w:rsidP="00E9327E">
            <w:r>
              <w:t xml:space="preserve">Tony Hemmingway and Barry Coveley have checked the </w:t>
            </w:r>
            <w:r w:rsidR="001C5616">
              <w:t xml:space="preserve">proposed </w:t>
            </w:r>
            <w:r>
              <w:t>April online payments to invoices.</w:t>
            </w:r>
          </w:p>
          <w:p w14:paraId="7283A055" w14:textId="77777777" w:rsidR="000A1739" w:rsidRDefault="000A1739" w:rsidP="00E9327E">
            <w:r>
              <w:t>The payments were authorised for payment</w:t>
            </w:r>
            <w:r w:rsidR="00DA28F2">
              <w:t>.</w:t>
            </w:r>
          </w:p>
          <w:p w14:paraId="6F97B20D" w14:textId="639AA825" w:rsidR="00BC5794" w:rsidRPr="00196875" w:rsidRDefault="00BC5794" w:rsidP="00E9327E">
            <w:r>
              <w:t>The clerk reported that the Accounts for the year ended 31</w:t>
            </w:r>
            <w:r w:rsidRPr="00BC5794">
              <w:rPr>
                <w:vertAlign w:val="superscript"/>
              </w:rPr>
              <w:t>st</w:t>
            </w:r>
            <w:r>
              <w:t xml:space="preserve"> March 2020 were almost complete and wil</w:t>
            </w:r>
            <w:r w:rsidR="009A03D2">
              <w:t>l be audited by John Gallop shortly.</w:t>
            </w:r>
          </w:p>
        </w:tc>
      </w:tr>
      <w:tr w:rsidR="00181DF4" w14:paraId="0CF8A6A0" w14:textId="77777777" w:rsidTr="008C16EA">
        <w:trPr>
          <w:trHeight w:val="348"/>
        </w:trPr>
        <w:tc>
          <w:tcPr>
            <w:tcW w:w="756" w:type="dxa"/>
          </w:tcPr>
          <w:p w14:paraId="0CF8A69D" w14:textId="0613D783" w:rsidR="00181DF4" w:rsidRPr="00320526" w:rsidRDefault="009E718B" w:rsidP="00181DF4">
            <w:pPr>
              <w:rPr>
                <w:b/>
              </w:rPr>
            </w:pPr>
            <w:r>
              <w:rPr>
                <w:b/>
              </w:rPr>
              <w:t>7</w:t>
            </w:r>
          </w:p>
        </w:tc>
        <w:tc>
          <w:tcPr>
            <w:tcW w:w="9881" w:type="dxa"/>
            <w:gridSpan w:val="3"/>
          </w:tcPr>
          <w:p w14:paraId="0CF8A69F" w14:textId="3C4B849C" w:rsidR="00DE1757" w:rsidRPr="00C160E6" w:rsidRDefault="00DE1757" w:rsidP="00181DF4">
            <w:pPr>
              <w:rPr>
                <w:b/>
                <w:bCs/>
              </w:rPr>
            </w:pPr>
            <w:r>
              <w:rPr>
                <w:b/>
                <w:bCs/>
              </w:rPr>
              <w:t>DONATIONS TO CHARITIES</w:t>
            </w:r>
          </w:p>
        </w:tc>
      </w:tr>
      <w:tr w:rsidR="00A30751" w14:paraId="12E0FE8B" w14:textId="77777777" w:rsidTr="00CA2A07">
        <w:tc>
          <w:tcPr>
            <w:tcW w:w="756" w:type="dxa"/>
          </w:tcPr>
          <w:p w14:paraId="43FBE0BE" w14:textId="2EF7F9EF" w:rsidR="00A30751" w:rsidRPr="00B14720" w:rsidRDefault="00A30751" w:rsidP="00A30751"/>
        </w:tc>
        <w:tc>
          <w:tcPr>
            <w:tcW w:w="9881" w:type="dxa"/>
            <w:gridSpan w:val="3"/>
          </w:tcPr>
          <w:p w14:paraId="56AA7C62" w14:textId="5A0F8C89" w:rsidR="00DE1757" w:rsidRDefault="00287E15" w:rsidP="00DE1757">
            <w:pPr>
              <w:pStyle w:val="ListParagraph"/>
              <w:ind w:left="0"/>
              <w:rPr>
                <w:rFonts w:cs="Times New Roman"/>
                <w:szCs w:val="24"/>
              </w:rPr>
            </w:pPr>
            <w:r>
              <w:rPr>
                <w:rFonts w:cs="Times New Roman"/>
                <w:szCs w:val="24"/>
              </w:rPr>
              <w:t>It was agreed t</w:t>
            </w:r>
            <w:r w:rsidR="00DE1757">
              <w:rPr>
                <w:rFonts w:cs="Times New Roman"/>
                <w:szCs w:val="24"/>
              </w:rPr>
              <w:t xml:space="preserve">o consider donations to charities, </w:t>
            </w:r>
            <w:r w:rsidR="006C07AB">
              <w:rPr>
                <w:rFonts w:cs="Times New Roman"/>
                <w:szCs w:val="24"/>
              </w:rPr>
              <w:t>many of which have reported a significant decrease in their funding streams. It was agreed to give donations of £40 to the following:</w:t>
            </w:r>
          </w:p>
          <w:p w14:paraId="32A83163" w14:textId="77777777" w:rsidR="00DE1757" w:rsidRDefault="00DE1757" w:rsidP="00DE1757">
            <w:pPr>
              <w:pStyle w:val="ListParagraph"/>
              <w:ind w:left="0"/>
              <w:rPr>
                <w:rFonts w:cs="Times New Roman"/>
                <w:szCs w:val="24"/>
              </w:rPr>
            </w:pPr>
            <w:r>
              <w:rPr>
                <w:rFonts w:cs="Times New Roman"/>
                <w:szCs w:val="24"/>
              </w:rPr>
              <w:t>i)Vision Norfolk (Nfk &amp; Norwich Association for the Blind)</w:t>
            </w:r>
          </w:p>
          <w:p w14:paraId="2A6C07C8" w14:textId="0E7CDDDB" w:rsidR="00DE1757" w:rsidRDefault="00DE1757" w:rsidP="00DE1757">
            <w:pPr>
              <w:pStyle w:val="ListParagraph"/>
              <w:ind w:left="0"/>
              <w:rPr>
                <w:rFonts w:cs="Times New Roman"/>
                <w:szCs w:val="24"/>
              </w:rPr>
            </w:pPr>
            <w:r>
              <w:rPr>
                <w:rFonts w:cs="Times New Roman"/>
                <w:szCs w:val="24"/>
              </w:rPr>
              <w:t xml:space="preserve">ii) </w:t>
            </w:r>
            <w:r w:rsidRPr="00D1229B">
              <w:rPr>
                <w:rFonts w:cs="Times New Roman"/>
                <w:szCs w:val="24"/>
              </w:rPr>
              <w:t>Nfk Accident Rescue Service – need to buy</w:t>
            </w:r>
            <w:r>
              <w:rPr>
                <w:rFonts w:cs="Times New Roman"/>
                <w:szCs w:val="24"/>
              </w:rPr>
              <w:t xml:space="preserve"> PPE</w:t>
            </w:r>
          </w:p>
          <w:p w14:paraId="2C2A3E02" w14:textId="77777777" w:rsidR="00DE1757" w:rsidRDefault="00DE1757" w:rsidP="00DE1757">
            <w:pPr>
              <w:pStyle w:val="ListParagraph"/>
              <w:ind w:left="0"/>
              <w:rPr>
                <w:rFonts w:cs="Times New Roman"/>
                <w:szCs w:val="24"/>
              </w:rPr>
            </w:pPr>
            <w:r>
              <w:rPr>
                <w:rFonts w:cs="Times New Roman"/>
                <w:szCs w:val="24"/>
              </w:rPr>
              <w:t>iii) Norfolk Citizens Advice</w:t>
            </w:r>
          </w:p>
          <w:p w14:paraId="6B0DEBD9" w14:textId="77777777" w:rsidR="00DE1757" w:rsidRDefault="00DE1757" w:rsidP="00DE1757">
            <w:pPr>
              <w:pStyle w:val="ListParagraph"/>
              <w:ind w:left="0"/>
              <w:rPr>
                <w:rFonts w:cs="Times New Roman"/>
                <w:szCs w:val="24"/>
              </w:rPr>
            </w:pPr>
            <w:r>
              <w:rPr>
                <w:rFonts w:cs="Times New Roman"/>
                <w:szCs w:val="24"/>
              </w:rPr>
              <w:t>iv) East Anglia’s Children’s Hospices</w:t>
            </w:r>
          </w:p>
          <w:p w14:paraId="5AFA1B3C" w14:textId="77777777" w:rsidR="00DE1757" w:rsidRDefault="00DE1757" w:rsidP="00DE1757">
            <w:pPr>
              <w:pStyle w:val="ListParagraph"/>
              <w:ind w:left="0"/>
              <w:rPr>
                <w:rFonts w:cs="Times New Roman"/>
                <w:szCs w:val="24"/>
              </w:rPr>
            </w:pPr>
            <w:r>
              <w:rPr>
                <w:rFonts w:cs="Times New Roman"/>
                <w:szCs w:val="24"/>
              </w:rPr>
              <w:t>v)Priscilla Bacon Hospice</w:t>
            </w:r>
          </w:p>
          <w:p w14:paraId="413B61B7" w14:textId="0B6E0754" w:rsidR="00DE1757" w:rsidRDefault="00DE1757" w:rsidP="00DE1757">
            <w:pPr>
              <w:pStyle w:val="ListParagraph"/>
              <w:ind w:left="0"/>
              <w:rPr>
                <w:rFonts w:cs="Times New Roman"/>
                <w:szCs w:val="24"/>
              </w:rPr>
            </w:pPr>
            <w:r>
              <w:rPr>
                <w:rFonts w:cs="Times New Roman"/>
                <w:szCs w:val="24"/>
              </w:rPr>
              <w:t>vi)East Anglian Air Ambulance – also need PPE</w:t>
            </w:r>
          </w:p>
          <w:p w14:paraId="171BC901" w14:textId="7D66D873" w:rsidR="00C57ABA" w:rsidRDefault="006C07AB" w:rsidP="00DE1757">
            <w:pPr>
              <w:pStyle w:val="ListParagraph"/>
              <w:ind w:left="0"/>
              <w:rPr>
                <w:rFonts w:cs="Times New Roman"/>
                <w:szCs w:val="24"/>
              </w:rPr>
            </w:pPr>
            <w:r>
              <w:rPr>
                <w:rFonts w:cs="Times New Roman"/>
                <w:szCs w:val="24"/>
              </w:rPr>
              <w:t>vii) Red Cross</w:t>
            </w:r>
          </w:p>
          <w:p w14:paraId="6D8AAA3D" w14:textId="56FAD712" w:rsidR="006C07AB" w:rsidRDefault="006C07AB" w:rsidP="00DE1757">
            <w:pPr>
              <w:pStyle w:val="ListParagraph"/>
              <w:ind w:left="0"/>
              <w:rPr>
                <w:rFonts w:cs="Times New Roman"/>
                <w:szCs w:val="24"/>
              </w:rPr>
            </w:pPr>
            <w:r>
              <w:rPr>
                <w:rFonts w:cs="Times New Roman"/>
                <w:szCs w:val="24"/>
              </w:rPr>
              <w:t>viii) NHS Charities</w:t>
            </w:r>
          </w:p>
          <w:p w14:paraId="7019BCCE" w14:textId="6ACF41DF" w:rsidR="006C07AB" w:rsidRDefault="006C07AB" w:rsidP="00DE1757">
            <w:pPr>
              <w:pStyle w:val="ListParagraph"/>
              <w:ind w:left="0"/>
              <w:rPr>
                <w:rFonts w:cs="Times New Roman"/>
                <w:szCs w:val="24"/>
              </w:rPr>
            </w:pPr>
          </w:p>
          <w:p w14:paraId="539269E1" w14:textId="010B73E3" w:rsidR="00462E5B" w:rsidRDefault="006C07AB" w:rsidP="006C07AB">
            <w:pPr>
              <w:pStyle w:val="ListParagraph"/>
              <w:ind w:left="0"/>
              <w:rPr>
                <w:rFonts w:cs="Times New Roman"/>
                <w:szCs w:val="24"/>
              </w:rPr>
            </w:pPr>
            <w:r>
              <w:rPr>
                <w:rFonts w:cs="Times New Roman"/>
                <w:szCs w:val="24"/>
              </w:rPr>
              <w:t xml:space="preserve">It was also agreed to give a donation of £100 to </w:t>
            </w:r>
            <w:r w:rsidR="00F53820">
              <w:rPr>
                <w:rFonts w:cs="Times New Roman"/>
                <w:szCs w:val="24"/>
              </w:rPr>
              <w:t>Surfers against Sewage</w:t>
            </w:r>
            <w:r>
              <w:rPr>
                <w:rFonts w:cs="Times New Roman"/>
                <w:szCs w:val="24"/>
              </w:rPr>
              <w:t>, which is the organisat</w:t>
            </w:r>
            <w:r w:rsidR="0032417A">
              <w:rPr>
                <w:rFonts w:cs="Times New Roman"/>
                <w:szCs w:val="24"/>
              </w:rPr>
              <w:t>i</w:t>
            </w:r>
            <w:r>
              <w:rPr>
                <w:rFonts w:cs="Times New Roman"/>
                <w:szCs w:val="24"/>
              </w:rPr>
              <w:t xml:space="preserve">on behind </w:t>
            </w:r>
            <w:r w:rsidR="00F53820">
              <w:rPr>
                <w:rFonts w:cs="Times New Roman"/>
                <w:szCs w:val="24"/>
              </w:rPr>
              <w:t>plastic free communities</w:t>
            </w:r>
            <w:r>
              <w:rPr>
                <w:rFonts w:cs="Times New Roman"/>
                <w:szCs w:val="24"/>
              </w:rPr>
              <w:t xml:space="preserve">. £100 had been budgeted for the project in Acle, but no money </w:t>
            </w:r>
            <w:r w:rsidR="00E31346">
              <w:rPr>
                <w:rFonts w:cs="Times New Roman"/>
                <w:szCs w:val="24"/>
              </w:rPr>
              <w:t>h</w:t>
            </w:r>
            <w:r>
              <w:rPr>
                <w:rFonts w:cs="Times New Roman"/>
                <w:szCs w:val="24"/>
              </w:rPr>
              <w:t>as spent</w:t>
            </w:r>
            <w:r w:rsidR="003736F7">
              <w:rPr>
                <w:rFonts w:cs="Times New Roman"/>
                <w:szCs w:val="24"/>
              </w:rPr>
              <w:t xml:space="preserve"> so this amount will be given as a grant.</w:t>
            </w:r>
          </w:p>
          <w:p w14:paraId="30E9C2C0" w14:textId="1917B9F7" w:rsidR="007737CC" w:rsidRPr="009F60BD" w:rsidRDefault="007737CC" w:rsidP="006C07AB">
            <w:pPr>
              <w:pStyle w:val="ListParagraph"/>
              <w:ind w:left="0"/>
              <w:rPr>
                <w:spacing w:val="-3"/>
              </w:rPr>
            </w:pPr>
          </w:p>
        </w:tc>
      </w:tr>
      <w:tr w:rsidR="00A30751" w:rsidRPr="00AA05C6" w14:paraId="23266B3F" w14:textId="77777777" w:rsidTr="00CA2A07">
        <w:trPr>
          <w:trHeight w:val="387"/>
        </w:trPr>
        <w:tc>
          <w:tcPr>
            <w:tcW w:w="756" w:type="dxa"/>
          </w:tcPr>
          <w:p w14:paraId="61025E21" w14:textId="6B2E4E90" w:rsidR="00A30751" w:rsidRPr="003A1711" w:rsidRDefault="00DE1757" w:rsidP="00A30751">
            <w:pPr>
              <w:rPr>
                <w:b/>
              </w:rPr>
            </w:pPr>
            <w:r>
              <w:rPr>
                <w:b/>
              </w:rPr>
              <w:t>8</w:t>
            </w:r>
          </w:p>
        </w:tc>
        <w:tc>
          <w:tcPr>
            <w:tcW w:w="9881" w:type="dxa"/>
            <w:gridSpan w:val="3"/>
          </w:tcPr>
          <w:p w14:paraId="32E1FFFD" w14:textId="292842C7" w:rsidR="00A30751" w:rsidRPr="007B6B0D" w:rsidRDefault="00DA568A" w:rsidP="00A30751">
            <w:pPr>
              <w:rPr>
                <w:b/>
              </w:rPr>
            </w:pPr>
            <w:r>
              <w:rPr>
                <w:b/>
              </w:rPr>
              <w:t>ACLE RECREATION CENTRE GRANT</w:t>
            </w:r>
          </w:p>
        </w:tc>
      </w:tr>
      <w:tr w:rsidR="00A30751" w:rsidRPr="00AA05C6" w14:paraId="77CB2551" w14:textId="77777777" w:rsidTr="00C316D0">
        <w:trPr>
          <w:trHeight w:val="851"/>
        </w:trPr>
        <w:tc>
          <w:tcPr>
            <w:tcW w:w="756" w:type="dxa"/>
          </w:tcPr>
          <w:p w14:paraId="4D0DE60C" w14:textId="7DE8CED3" w:rsidR="00A30751" w:rsidRPr="00E514EF" w:rsidRDefault="00A30751" w:rsidP="00A30751"/>
        </w:tc>
        <w:tc>
          <w:tcPr>
            <w:tcW w:w="9881" w:type="dxa"/>
            <w:gridSpan w:val="3"/>
          </w:tcPr>
          <w:p w14:paraId="2B2ED8CB" w14:textId="77777777" w:rsidR="003736F7" w:rsidRDefault="00321093" w:rsidP="00A30751">
            <w:pPr>
              <w:rPr>
                <w:rFonts w:cs="Times New Roman"/>
                <w:szCs w:val="24"/>
              </w:rPr>
            </w:pPr>
            <w:r>
              <w:rPr>
                <w:rFonts w:cs="Times New Roman"/>
                <w:szCs w:val="24"/>
              </w:rPr>
              <w:t xml:space="preserve">Acle Recreation Centre </w:t>
            </w:r>
            <w:r w:rsidR="003736F7">
              <w:rPr>
                <w:rFonts w:cs="Times New Roman"/>
                <w:szCs w:val="24"/>
              </w:rPr>
              <w:t xml:space="preserve">had </w:t>
            </w:r>
            <w:r>
              <w:rPr>
                <w:rFonts w:cs="Times New Roman"/>
                <w:szCs w:val="24"/>
              </w:rPr>
              <w:t>asked for confirmation that the Parish Council would be allocating the grant of £7,500 during 20/21, as was agreed in the budget, so that they can plan for the forthcoming year. Recently the Parish Council has paid some of their insurance bill, (for the increase resulting from the re-valuation of the Centre, and the amount relating to insuring the skateboard park), and then paid for some bills with VAT on, so as to increase the value of its grant.</w:t>
            </w:r>
            <w:r w:rsidR="003736F7">
              <w:rPr>
                <w:rFonts w:cs="Times New Roman"/>
                <w:szCs w:val="24"/>
              </w:rPr>
              <w:t xml:space="preserve"> It was agreed that the same would be done for 2020/21.</w:t>
            </w:r>
          </w:p>
          <w:p w14:paraId="293F2DC2" w14:textId="0E47427A" w:rsidR="00321093" w:rsidRPr="006714D6" w:rsidRDefault="003736F7" w:rsidP="003736F7">
            <w:r>
              <w:rPr>
                <w:rFonts w:cs="Times New Roman"/>
                <w:szCs w:val="24"/>
              </w:rPr>
              <w:t>Correspondence</w:t>
            </w:r>
            <w:r w:rsidR="00BC3BFB">
              <w:rPr>
                <w:rFonts w:cs="Times New Roman"/>
                <w:szCs w:val="24"/>
              </w:rPr>
              <w:t xml:space="preserve"> </w:t>
            </w:r>
            <w:r w:rsidR="00860ED4">
              <w:rPr>
                <w:rFonts w:cs="Times New Roman"/>
                <w:szCs w:val="24"/>
              </w:rPr>
              <w:t>received about the process of appointing trustees</w:t>
            </w:r>
            <w:r>
              <w:rPr>
                <w:rFonts w:cs="Times New Roman"/>
                <w:szCs w:val="24"/>
              </w:rPr>
              <w:t xml:space="preserve"> had been circulated</w:t>
            </w:r>
            <w:r w:rsidR="00BC3BFB">
              <w:rPr>
                <w:rFonts w:cs="Times New Roman"/>
                <w:szCs w:val="24"/>
              </w:rPr>
              <w:t xml:space="preserve"> to the councillors</w:t>
            </w:r>
            <w:r w:rsidR="00860ED4">
              <w:rPr>
                <w:rFonts w:cs="Times New Roman"/>
                <w:szCs w:val="24"/>
              </w:rPr>
              <w:t>. The clerk w</w:t>
            </w:r>
            <w:r w:rsidR="00BC3BFB">
              <w:rPr>
                <w:rFonts w:cs="Times New Roman"/>
                <w:szCs w:val="24"/>
              </w:rPr>
              <w:t>ill reply.</w:t>
            </w:r>
          </w:p>
        </w:tc>
      </w:tr>
      <w:tr w:rsidR="00A30751" w14:paraId="0CF8A6BE" w14:textId="77777777" w:rsidTr="00CA2A07">
        <w:trPr>
          <w:trHeight w:val="449"/>
        </w:trPr>
        <w:tc>
          <w:tcPr>
            <w:tcW w:w="756" w:type="dxa"/>
          </w:tcPr>
          <w:p w14:paraId="0CF8A6B9" w14:textId="48F2969A" w:rsidR="00A30751" w:rsidRPr="003A2244" w:rsidRDefault="00321093" w:rsidP="00A30751">
            <w:pPr>
              <w:rPr>
                <w:b/>
              </w:rPr>
            </w:pPr>
            <w:r>
              <w:rPr>
                <w:b/>
              </w:rPr>
              <w:t>9</w:t>
            </w:r>
          </w:p>
        </w:tc>
        <w:tc>
          <w:tcPr>
            <w:tcW w:w="9881" w:type="dxa"/>
            <w:gridSpan w:val="3"/>
            <w:shd w:val="clear" w:color="auto" w:fill="auto"/>
          </w:tcPr>
          <w:p w14:paraId="0CF8A6BD" w14:textId="5F7279E0" w:rsidR="009B1600" w:rsidRPr="003736F7" w:rsidRDefault="009B1600" w:rsidP="004A21D0">
            <w:pPr>
              <w:rPr>
                <w:b/>
                <w:bCs/>
              </w:rPr>
            </w:pPr>
            <w:r>
              <w:rPr>
                <w:b/>
                <w:bCs/>
              </w:rPr>
              <w:t>VISIT ACLE WEBSITE</w:t>
            </w:r>
            <w:r w:rsidR="003736F7">
              <w:rPr>
                <w:b/>
                <w:bCs/>
              </w:rPr>
              <w:br/>
            </w:r>
            <w:r w:rsidR="003736F7" w:rsidRPr="003736F7">
              <w:t xml:space="preserve">It was agreed to pay </w:t>
            </w:r>
            <w:r w:rsidRPr="003736F7">
              <w:t xml:space="preserve">£75.00 + VAT to </w:t>
            </w:r>
            <w:r w:rsidR="003736F7">
              <w:t xml:space="preserve">pay for a certificate </w:t>
            </w:r>
            <w:proofErr w:type="gramStart"/>
            <w:r w:rsidR="003736F7">
              <w:t>so as to</w:t>
            </w:r>
            <w:proofErr w:type="gramEnd"/>
            <w:r w:rsidR="003736F7">
              <w:t xml:space="preserve"> remove</w:t>
            </w:r>
            <w:r w:rsidRPr="003736F7">
              <w:t xml:space="preserve"> “not secure”</w:t>
            </w:r>
            <w:r w:rsidR="003736F7">
              <w:t xml:space="preserve"> from the address for the Visit Acle website.</w:t>
            </w:r>
          </w:p>
        </w:tc>
      </w:tr>
      <w:tr w:rsidR="00D40E39" w14:paraId="54DB8A7F" w14:textId="77777777" w:rsidTr="00CA2A07">
        <w:trPr>
          <w:trHeight w:val="724"/>
        </w:trPr>
        <w:tc>
          <w:tcPr>
            <w:tcW w:w="756" w:type="dxa"/>
          </w:tcPr>
          <w:p w14:paraId="73FAF81B" w14:textId="04BB7CA8" w:rsidR="00D40E39" w:rsidRPr="0067061E" w:rsidRDefault="009B1600" w:rsidP="00A30751">
            <w:pPr>
              <w:rPr>
                <w:b/>
              </w:rPr>
            </w:pPr>
            <w:r w:rsidRPr="0067061E">
              <w:rPr>
                <w:b/>
              </w:rPr>
              <w:t>10</w:t>
            </w:r>
          </w:p>
        </w:tc>
        <w:tc>
          <w:tcPr>
            <w:tcW w:w="9881" w:type="dxa"/>
            <w:gridSpan w:val="3"/>
            <w:shd w:val="clear" w:color="auto" w:fill="auto"/>
          </w:tcPr>
          <w:p w14:paraId="7E0D073C" w14:textId="31D38BB5" w:rsidR="006C5691" w:rsidRPr="0067061E" w:rsidRDefault="0067061E" w:rsidP="00173404">
            <w:pPr>
              <w:rPr>
                <w:b/>
              </w:rPr>
            </w:pPr>
            <w:r w:rsidRPr="0067061E">
              <w:rPr>
                <w:b/>
              </w:rPr>
              <w:t>ANNUAL PARISH COUNCIL MEETING</w:t>
            </w:r>
            <w:r w:rsidR="003736F7">
              <w:rPr>
                <w:b/>
              </w:rPr>
              <w:br/>
            </w:r>
            <w:r w:rsidR="003736F7" w:rsidRPr="003736F7">
              <w:rPr>
                <w:bCs/>
              </w:rPr>
              <w:t>It was agreed that, now that virtual meetings are possible, the May meeting would be the usual Annual Parish Council Meeting.</w:t>
            </w:r>
          </w:p>
        </w:tc>
      </w:tr>
      <w:tr w:rsidR="0067061E" w14:paraId="4140B364" w14:textId="77777777" w:rsidTr="003736F7">
        <w:trPr>
          <w:trHeight w:val="484"/>
        </w:trPr>
        <w:tc>
          <w:tcPr>
            <w:tcW w:w="756" w:type="dxa"/>
          </w:tcPr>
          <w:p w14:paraId="1DA4493E" w14:textId="215ADE24" w:rsidR="0067061E" w:rsidRPr="0067061E" w:rsidRDefault="0067061E" w:rsidP="00A30751">
            <w:pPr>
              <w:rPr>
                <w:b/>
              </w:rPr>
            </w:pPr>
            <w:r>
              <w:rPr>
                <w:b/>
              </w:rPr>
              <w:t>11</w:t>
            </w:r>
          </w:p>
        </w:tc>
        <w:tc>
          <w:tcPr>
            <w:tcW w:w="9881" w:type="dxa"/>
            <w:gridSpan w:val="3"/>
            <w:shd w:val="clear" w:color="auto" w:fill="auto"/>
          </w:tcPr>
          <w:p w14:paraId="429AA1DF" w14:textId="102218B1" w:rsidR="00055D2F" w:rsidRPr="0067061E" w:rsidRDefault="00AA7D07" w:rsidP="00173404">
            <w:pPr>
              <w:rPr>
                <w:b/>
              </w:rPr>
            </w:pPr>
            <w:r>
              <w:rPr>
                <w:b/>
              </w:rPr>
              <w:t>BARCLAYS SIT</w:t>
            </w:r>
            <w:r w:rsidR="00055D2F">
              <w:rPr>
                <w:b/>
              </w:rPr>
              <w:t>E</w:t>
            </w:r>
          </w:p>
        </w:tc>
      </w:tr>
      <w:tr w:rsidR="00AA7D07" w14:paraId="272699B0" w14:textId="77777777" w:rsidTr="00CA2A07">
        <w:trPr>
          <w:trHeight w:val="724"/>
        </w:trPr>
        <w:tc>
          <w:tcPr>
            <w:tcW w:w="756" w:type="dxa"/>
          </w:tcPr>
          <w:p w14:paraId="73C6B4C4" w14:textId="77777777" w:rsidR="00AA7D07" w:rsidRDefault="00AA7D07" w:rsidP="00A30751">
            <w:pPr>
              <w:rPr>
                <w:b/>
              </w:rPr>
            </w:pPr>
          </w:p>
        </w:tc>
        <w:tc>
          <w:tcPr>
            <w:tcW w:w="9881" w:type="dxa"/>
            <w:gridSpan w:val="3"/>
            <w:shd w:val="clear" w:color="auto" w:fill="auto"/>
          </w:tcPr>
          <w:p w14:paraId="2911B3AC" w14:textId="21E83927" w:rsidR="0013165C" w:rsidRPr="002233C9" w:rsidRDefault="003736F7" w:rsidP="00173404">
            <w:pPr>
              <w:rPr>
                <w:bCs/>
              </w:rPr>
            </w:pPr>
            <w:r>
              <w:rPr>
                <w:bCs/>
              </w:rPr>
              <w:t>T</w:t>
            </w:r>
            <w:r w:rsidR="002233C9">
              <w:rPr>
                <w:bCs/>
              </w:rPr>
              <w:t xml:space="preserve">he Parish Council is negotiating with Barclays a surrender of their lease, rather than </w:t>
            </w:r>
            <w:r w:rsidR="0013165C">
              <w:rPr>
                <w:bCs/>
              </w:rPr>
              <w:t xml:space="preserve">them sub-letting the building. </w:t>
            </w:r>
          </w:p>
        </w:tc>
      </w:tr>
      <w:tr w:rsidR="00885CDB" w14:paraId="31207679" w14:textId="77777777" w:rsidTr="00CA2A07">
        <w:trPr>
          <w:trHeight w:val="724"/>
        </w:trPr>
        <w:tc>
          <w:tcPr>
            <w:tcW w:w="756" w:type="dxa"/>
          </w:tcPr>
          <w:p w14:paraId="757E93DD" w14:textId="77777777" w:rsidR="00885CDB" w:rsidRDefault="00885CDB" w:rsidP="00A30751">
            <w:pPr>
              <w:rPr>
                <w:b/>
              </w:rPr>
            </w:pPr>
          </w:p>
        </w:tc>
        <w:tc>
          <w:tcPr>
            <w:tcW w:w="9881" w:type="dxa"/>
            <w:gridSpan w:val="3"/>
            <w:shd w:val="clear" w:color="auto" w:fill="auto"/>
          </w:tcPr>
          <w:p w14:paraId="13FB7767" w14:textId="1455DF56" w:rsidR="00885CDB" w:rsidRDefault="00885CDB" w:rsidP="00173404">
            <w:pPr>
              <w:rPr>
                <w:bCs/>
              </w:rPr>
            </w:pPr>
            <w:r>
              <w:rPr>
                <w:bCs/>
              </w:rPr>
              <w:t>The next meeting will be on Monday, 18</w:t>
            </w:r>
            <w:r w:rsidRPr="00885CDB">
              <w:rPr>
                <w:bCs/>
                <w:vertAlign w:val="superscript"/>
              </w:rPr>
              <w:t>th</w:t>
            </w:r>
            <w:r>
              <w:rPr>
                <w:bCs/>
              </w:rPr>
              <w:t xml:space="preserve"> May at 7.00pm via a </w:t>
            </w:r>
            <w:r w:rsidR="0032417A">
              <w:rPr>
                <w:bCs/>
              </w:rPr>
              <w:t>Zoom link.</w:t>
            </w:r>
          </w:p>
        </w:tc>
      </w:tr>
    </w:tbl>
    <w:p w14:paraId="6697B376" w14:textId="34FBBE74" w:rsidR="00B061DD" w:rsidRDefault="00B061DD" w:rsidP="00792E8F">
      <w:pPr>
        <w:ind w:hanging="567"/>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E52C" w14:textId="77777777" w:rsidR="00951624" w:rsidRDefault="00951624" w:rsidP="003A6EBD">
      <w:pPr>
        <w:spacing w:after="0" w:line="240" w:lineRule="auto"/>
      </w:pPr>
      <w:r>
        <w:separator/>
      </w:r>
    </w:p>
  </w:endnote>
  <w:endnote w:type="continuationSeparator" w:id="0">
    <w:p w14:paraId="65AD2B7E" w14:textId="77777777" w:rsidR="00951624" w:rsidRDefault="00951624" w:rsidP="003A6EBD">
      <w:pPr>
        <w:spacing w:after="0" w:line="240" w:lineRule="auto"/>
      </w:pPr>
      <w:r>
        <w:continuationSeparator/>
      </w:r>
    </w:p>
  </w:endnote>
  <w:endnote w:type="continuationNotice" w:id="1">
    <w:p w14:paraId="6E59A83F" w14:textId="77777777" w:rsidR="00951624" w:rsidRDefault="00951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4CDB8D2D" w:rsidR="00EA6780" w:rsidRDefault="00AA7D07">
        <w:pPr>
          <w:pStyle w:val="Footer"/>
          <w:jc w:val="right"/>
        </w:pPr>
        <w:r>
          <w:t>27</w:t>
        </w:r>
        <w:r w:rsidR="00EA6780">
          <w:t>.</w:t>
        </w:r>
        <w:r w:rsidR="00B047A2">
          <w:t>0</w:t>
        </w:r>
        <w:r>
          <w:t>4</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9AAD" w14:textId="77777777" w:rsidR="00951624" w:rsidRDefault="00951624" w:rsidP="003A6EBD">
      <w:pPr>
        <w:spacing w:after="0" w:line="240" w:lineRule="auto"/>
      </w:pPr>
      <w:r>
        <w:separator/>
      </w:r>
    </w:p>
  </w:footnote>
  <w:footnote w:type="continuationSeparator" w:id="0">
    <w:p w14:paraId="4D710138" w14:textId="77777777" w:rsidR="00951624" w:rsidRDefault="00951624" w:rsidP="003A6EBD">
      <w:pPr>
        <w:spacing w:after="0" w:line="240" w:lineRule="auto"/>
      </w:pPr>
      <w:r>
        <w:continuationSeparator/>
      </w:r>
    </w:p>
  </w:footnote>
  <w:footnote w:type="continuationNotice" w:id="1">
    <w:p w14:paraId="147E9FDA" w14:textId="77777777" w:rsidR="00951624" w:rsidRDefault="00951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635A856A" w:rsidR="0077052E" w:rsidRDefault="0032417A">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2"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6"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3"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2"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8"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31"/>
  </w:num>
  <w:num w:numId="2">
    <w:abstractNumId w:val="21"/>
  </w:num>
  <w:num w:numId="3">
    <w:abstractNumId w:val="11"/>
  </w:num>
  <w:num w:numId="4">
    <w:abstractNumId w:val="18"/>
  </w:num>
  <w:num w:numId="5">
    <w:abstractNumId w:val="23"/>
  </w:num>
  <w:num w:numId="6">
    <w:abstractNumId w:val="27"/>
  </w:num>
  <w:num w:numId="7">
    <w:abstractNumId w:val="0"/>
  </w:num>
  <w:num w:numId="8">
    <w:abstractNumId w:val="35"/>
  </w:num>
  <w:num w:numId="9">
    <w:abstractNumId w:val="24"/>
  </w:num>
  <w:num w:numId="10">
    <w:abstractNumId w:val="4"/>
  </w:num>
  <w:num w:numId="11">
    <w:abstractNumId w:val="32"/>
  </w:num>
  <w:num w:numId="12">
    <w:abstractNumId w:val="2"/>
  </w:num>
  <w:num w:numId="13">
    <w:abstractNumId w:val="19"/>
  </w:num>
  <w:num w:numId="14">
    <w:abstractNumId w:val="14"/>
  </w:num>
  <w:num w:numId="15">
    <w:abstractNumId w:val="33"/>
  </w:num>
  <w:num w:numId="16">
    <w:abstractNumId w:val="34"/>
  </w:num>
  <w:num w:numId="17">
    <w:abstractNumId w:val="30"/>
  </w:num>
  <w:num w:numId="18">
    <w:abstractNumId w:val="26"/>
  </w:num>
  <w:num w:numId="19">
    <w:abstractNumId w:val="36"/>
  </w:num>
  <w:num w:numId="20">
    <w:abstractNumId w:val="38"/>
  </w:num>
  <w:num w:numId="21">
    <w:abstractNumId w:val="10"/>
  </w:num>
  <w:num w:numId="22">
    <w:abstractNumId w:val="3"/>
  </w:num>
  <w:num w:numId="23">
    <w:abstractNumId w:val="20"/>
  </w:num>
  <w:num w:numId="24">
    <w:abstractNumId w:val="9"/>
  </w:num>
  <w:num w:numId="25">
    <w:abstractNumId w:val="1"/>
  </w:num>
  <w:num w:numId="26">
    <w:abstractNumId w:val="13"/>
  </w:num>
  <w:num w:numId="27">
    <w:abstractNumId w:val="37"/>
  </w:num>
  <w:num w:numId="28">
    <w:abstractNumId w:val="5"/>
  </w:num>
  <w:num w:numId="29">
    <w:abstractNumId w:val="17"/>
  </w:num>
  <w:num w:numId="30">
    <w:abstractNumId w:val="29"/>
  </w:num>
  <w:num w:numId="31">
    <w:abstractNumId w:val="12"/>
  </w:num>
  <w:num w:numId="32">
    <w:abstractNumId w:val="6"/>
  </w:num>
  <w:num w:numId="33">
    <w:abstractNumId w:val="22"/>
  </w:num>
  <w:num w:numId="34">
    <w:abstractNumId w:val="15"/>
  </w:num>
  <w:num w:numId="35">
    <w:abstractNumId w:val="7"/>
  </w:num>
  <w:num w:numId="36">
    <w:abstractNumId w:val="25"/>
  </w:num>
  <w:num w:numId="37">
    <w:abstractNumId w:val="16"/>
  </w:num>
  <w:num w:numId="38">
    <w:abstractNumId w:val="8"/>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D0C"/>
    <w:rsid w:val="00034EEA"/>
    <w:rsid w:val="00035F94"/>
    <w:rsid w:val="000364B8"/>
    <w:rsid w:val="00036D45"/>
    <w:rsid w:val="00037383"/>
    <w:rsid w:val="00037E41"/>
    <w:rsid w:val="00037F14"/>
    <w:rsid w:val="000405C9"/>
    <w:rsid w:val="00040880"/>
    <w:rsid w:val="00041656"/>
    <w:rsid w:val="0004184E"/>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5A0E"/>
    <w:rsid w:val="00055A2E"/>
    <w:rsid w:val="00055D2F"/>
    <w:rsid w:val="00055D6F"/>
    <w:rsid w:val="00055F7B"/>
    <w:rsid w:val="00056622"/>
    <w:rsid w:val="00056B07"/>
    <w:rsid w:val="00056B86"/>
    <w:rsid w:val="000579F8"/>
    <w:rsid w:val="00057A89"/>
    <w:rsid w:val="000600EE"/>
    <w:rsid w:val="00060E4D"/>
    <w:rsid w:val="00060E67"/>
    <w:rsid w:val="00060EDC"/>
    <w:rsid w:val="0006145D"/>
    <w:rsid w:val="000618B9"/>
    <w:rsid w:val="00062988"/>
    <w:rsid w:val="000629DE"/>
    <w:rsid w:val="00063587"/>
    <w:rsid w:val="0006359B"/>
    <w:rsid w:val="00063623"/>
    <w:rsid w:val="0006378A"/>
    <w:rsid w:val="00063E87"/>
    <w:rsid w:val="00063EF3"/>
    <w:rsid w:val="000640F6"/>
    <w:rsid w:val="000643CE"/>
    <w:rsid w:val="00064565"/>
    <w:rsid w:val="00064AFF"/>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9BE"/>
    <w:rsid w:val="00071C1A"/>
    <w:rsid w:val="000728BB"/>
    <w:rsid w:val="00072B28"/>
    <w:rsid w:val="00072F41"/>
    <w:rsid w:val="0007302E"/>
    <w:rsid w:val="000731EE"/>
    <w:rsid w:val="00073394"/>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739"/>
    <w:rsid w:val="000A186D"/>
    <w:rsid w:val="000A1A9D"/>
    <w:rsid w:val="000A1D4F"/>
    <w:rsid w:val="000A1DCD"/>
    <w:rsid w:val="000A1FAB"/>
    <w:rsid w:val="000A21CC"/>
    <w:rsid w:val="000A34DD"/>
    <w:rsid w:val="000A3920"/>
    <w:rsid w:val="000A3C90"/>
    <w:rsid w:val="000A434D"/>
    <w:rsid w:val="000A4BD7"/>
    <w:rsid w:val="000A51EF"/>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F85"/>
    <w:rsid w:val="000B500C"/>
    <w:rsid w:val="000B5961"/>
    <w:rsid w:val="000B6569"/>
    <w:rsid w:val="000B65D2"/>
    <w:rsid w:val="000B6623"/>
    <w:rsid w:val="000B6B90"/>
    <w:rsid w:val="000B79CB"/>
    <w:rsid w:val="000B79F0"/>
    <w:rsid w:val="000C1518"/>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531"/>
    <w:rsid w:val="000D29DF"/>
    <w:rsid w:val="000D2A0C"/>
    <w:rsid w:val="000D2E89"/>
    <w:rsid w:val="000D30C1"/>
    <w:rsid w:val="000D3578"/>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4FDD"/>
    <w:rsid w:val="000E6604"/>
    <w:rsid w:val="000E7F56"/>
    <w:rsid w:val="000F0244"/>
    <w:rsid w:val="000F02B2"/>
    <w:rsid w:val="000F043B"/>
    <w:rsid w:val="000F0695"/>
    <w:rsid w:val="000F0CFD"/>
    <w:rsid w:val="000F0D7C"/>
    <w:rsid w:val="000F0DB6"/>
    <w:rsid w:val="000F1403"/>
    <w:rsid w:val="000F1B55"/>
    <w:rsid w:val="000F1CC0"/>
    <w:rsid w:val="000F218A"/>
    <w:rsid w:val="000F26F9"/>
    <w:rsid w:val="000F3E3E"/>
    <w:rsid w:val="000F4201"/>
    <w:rsid w:val="000F4221"/>
    <w:rsid w:val="000F44E2"/>
    <w:rsid w:val="000F4994"/>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1C1A"/>
    <w:rsid w:val="00101D1B"/>
    <w:rsid w:val="001024AD"/>
    <w:rsid w:val="0010258A"/>
    <w:rsid w:val="00102851"/>
    <w:rsid w:val="001028D0"/>
    <w:rsid w:val="00102CB1"/>
    <w:rsid w:val="00102EC2"/>
    <w:rsid w:val="00102FE1"/>
    <w:rsid w:val="00103261"/>
    <w:rsid w:val="00103871"/>
    <w:rsid w:val="00103E7A"/>
    <w:rsid w:val="001045B2"/>
    <w:rsid w:val="00104B58"/>
    <w:rsid w:val="00105576"/>
    <w:rsid w:val="0010561E"/>
    <w:rsid w:val="00105753"/>
    <w:rsid w:val="001057AA"/>
    <w:rsid w:val="00106647"/>
    <w:rsid w:val="00106701"/>
    <w:rsid w:val="00106746"/>
    <w:rsid w:val="001070A9"/>
    <w:rsid w:val="0010799D"/>
    <w:rsid w:val="00107B9C"/>
    <w:rsid w:val="00107BC4"/>
    <w:rsid w:val="00107C29"/>
    <w:rsid w:val="00107E28"/>
    <w:rsid w:val="00110812"/>
    <w:rsid w:val="001108F7"/>
    <w:rsid w:val="0011173A"/>
    <w:rsid w:val="00111B03"/>
    <w:rsid w:val="00111CBA"/>
    <w:rsid w:val="00112879"/>
    <w:rsid w:val="001129D8"/>
    <w:rsid w:val="00112F2C"/>
    <w:rsid w:val="00112F3F"/>
    <w:rsid w:val="00113116"/>
    <w:rsid w:val="001132CA"/>
    <w:rsid w:val="001133F7"/>
    <w:rsid w:val="00113401"/>
    <w:rsid w:val="00113C9A"/>
    <w:rsid w:val="001144F4"/>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3FB5"/>
    <w:rsid w:val="00124BA7"/>
    <w:rsid w:val="00125020"/>
    <w:rsid w:val="0012504D"/>
    <w:rsid w:val="00125523"/>
    <w:rsid w:val="001255DD"/>
    <w:rsid w:val="00125E72"/>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384D"/>
    <w:rsid w:val="001345CD"/>
    <w:rsid w:val="00134FA0"/>
    <w:rsid w:val="00135B5D"/>
    <w:rsid w:val="0013600B"/>
    <w:rsid w:val="00136B91"/>
    <w:rsid w:val="0013705E"/>
    <w:rsid w:val="00137A35"/>
    <w:rsid w:val="00137AA0"/>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4B72"/>
    <w:rsid w:val="001750FB"/>
    <w:rsid w:val="00175A32"/>
    <w:rsid w:val="001760A0"/>
    <w:rsid w:val="001761B8"/>
    <w:rsid w:val="00176404"/>
    <w:rsid w:val="00176476"/>
    <w:rsid w:val="001772C9"/>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E26"/>
    <w:rsid w:val="001C6FE7"/>
    <w:rsid w:val="001C715A"/>
    <w:rsid w:val="001C7591"/>
    <w:rsid w:val="001C76BA"/>
    <w:rsid w:val="001C775F"/>
    <w:rsid w:val="001D021B"/>
    <w:rsid w:val="001D16CC"/>
    <w:rsid w:val="001D1760"/>
    <w:rsid w:val="001D1B83"/>
    <w:rsid w:val="001D266C"/>
    <w:rsid w:val="001D2848"/>
    <w:rsid w:val="001D30FC"/>
    <w:rsid w:val="001D449D"/>
    <w:rsid w:val="001D4877"/>
    <w:rsid w:val="001D4D44"/>
    <w:rsid w:val="001D56D7"/>
    <w:rsid w:val="001D5C78"/>
    <w:rsid w:val="001D7540"/>
    <w:rsid w:val="001D7E36"/>
    <w:rsid w:val="001E00D5"/>
    <w:rsid w:val="001E02C2"/>
    <w:rsid w:val="001E0A62"/>
    <w:rsid w:val="001E0BFC"/>
    <w:rsid w:val="001E140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B10"/>
    <w:rsid w:val="001E7DBB"/>
    <w:rsid w:val="001F03ED"/>
    <w:rsid w:val="001F13CF"/>
    <w:rsid w:val="001F175D"/>
    <w:rsid w:val="001F1904"/>
    <w:rsid w:val="001F1944"/>
    <w:rsid w:val="001F1E3E"/>
    <w:rsid w:val="001F1E5E"/>
    <w:rsid w:val="001F229E"/>
    <w:rsid w:val="001F22CD"/>
    <w:rsid w:val="001F3307"/>
    <w:rsid w:val="001F3420"/>
    <w:rsid w:val="001F38F3"/>
    <w:rsid w:val="001F3980"/>
    <w:rsid w:val="001F3FD1"/>
    <w:rsid w:val="001F4F64"/>
    <w:rsid w:val="001F54B3"/>
    <w:rsid w:val="001F6324"/>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E23"/>
    <w:rsid w:val="0021706E"/>
    <w:rsid w:val="00217081"/>
    <w:rsid w:val="002173FE"/>
    <w:rsid w:val="00217505"/>
    <w:rsid w:val="0022025F"/>
    <w:rsid w:val="0022049E"/>
    <w:rsid w:val="00220ADC"/>
    <w:rsid w:val="00220CB6"/>
    <w:rsid w:val="00220D51"/>
    <w:rsid w:val="0022154B"/>
    <w:rsid w:val="00221FEA"/>
    <w:rsid w:val="002229B1"/>
    <w:rsid w:val="00222A2A"/>
    <w:rsid w:val="00222B2B"/>
    <w:rsid w:val="00222CE8"/>
    <w:rsid w:val="00222EDD"/>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DB"/>
    <w:rsid w:val="002312D8"/>
    <w:rsid w:val="0023154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031"/>
    <w:rsid w:val="00240E33"/>
    <w:rsid w:val="00242180"/>
    <w:rsid w:val="00242B8F"/>
    <w:rsid w:val="002430EF"/>
    <w:rsid w:val="00243147"/>
    <w:rsid w:val="0024339F"/>
    <w:rsid w:val="00243407"/>
    <w:rsid w:val="002434F4"/>
    <w:rsid w:val="00243576"/>
    <w:rsid w:val="00243A3B"/>
    <w:rsid w:val="002440E2"/>
    <w:rsid w:val="00244388"/>
    <w:rsid w:val="00244477"/>
    <w:rsid w:val="00244D01"/>
    <w:rsid w:val="002451D0"/>
    <w:rsid w:val="00245A72"/>
    <w:rsid w:val="00245FCF"/>
    <w:rsid w:val="00247093"/>
    <w:rsid w:val="00247727"/>
    <w:rsid w:val="0024772C"/>
    <w:rsid w:val="00247BB0"/>
    <w:rsid w:val="00247C49"/>
    <w:rsid w:val="00247D06"/>
    <w:rsid w:val="0025033E"/>
    <w:rsid w:val="002504E4"/>
    <w:rsid w:val="002507F2"/>
    <w:rsid w:val="00250A68"/>
    <w:rsid w:val="00250A6C"/>
    <w:rsid w:val="00250D51"/>
    <w:rsid w:val="00251290"/>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23F"/>
    <w:rsid w:val="0025577D"/>
    <w:rsid w:val="00255B79"/>
    <w:rsid w:val="00256308"/>
    <w:rsid w:val="002567C9"/>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8B5"/>
    <w:rsid w:val="00262A42"/>
    <w:rsid w:val="0026324A"/>
    <w:rsid w:val="0026369D"/>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EB6"/>
    <w:rsid w:val="002713A8"/>
    <w:rsid w:val="00271795"/>
    <w:rsid w:val="00271F0B"/>
    <w:rsid w:val="00272116"/>
    <w:rsid w:val="0027257F"/>
    <w:rsid w:val="00272E80"/>
    <w:rsid w:val="00272E89"/>
    <w:rsid w:val="002734AA"/>
    <w:rsid w:val="00273691"/>
    <w:rsid w:val="00273B25"/>
    <w:rsid w:val="00274432"/>
    <w:rsid w:val="00274C18"/>
    <w:rsid w:val="00274CDC"/>
    <w:rsid w:val="00274EBA"/>
    <w:rsid w:val="00274F0E"/>
    <w:rsid w:val="00274F79"/>
    <w:rsid w:val="0027567A"/>
    <w:rsid w:val="00275B7C"/>
    <w:rsid w:val="00275F77"/>
    <w:rsid w:val="0027780A"/>
    <w:rsid w:val="00280603"/>
    <w:rsid w:val="00280AC7"/>
    <w:rsid w:val="00281174"/>
    <w:rsid w:val="00281577"/>
    <w:rsid w:val="00281959"/>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47A"/>
    <w:rsid w:val="00287736"/>
    <w:rsid w:val="00287C3C"/>
    <w:rsid w:val="00287CC4"/>
    <w:rsid w:val="00287E15"/>
    <w:rsid w:val="00290776"/>
    <w:rsid w:val="00290FAC"/>
    <w:rsid w:val="0029195D"/>
    <w:rsid w:val="002920C7"/>
    <w:rsid w:val="00292782"/>
    <w:rsid w:val="00292D16"/>
    <w:rsid w:val="00292DD3"/>
    <w:rsid w:val="00293647"/>
    <w:rsid w:val="00294717"/>
    <w:rsid w:val="00294960"/>
    <w:rsid w:val="00294C48"/>
    <w:rsid w:val="002950D2"/>
    <w:rsid w:val="00295B88"/>
    <w:rsid w:val="00295D92"/>
    <w:rsid w:val="0029669A"/>
    <w:rsid w:val="00296DA3"/>
    <w:rsid w:val="00297337"/>
    <w:rsid w:val="002974E9"/>
    <w:rsid w:val="00297980"/>
    <w:rsid w:val="00297AF6"/>
    <w:rsid w:val="002A05DE"/>
    <w:rsid w:val="002A1223"/>
    <w:rsid w:val="002A1463"/>
    <w:rsid w:val="002A16BA"/>
    <w:rsid w:val="002A1DC9"/>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F32"/>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7A9"/>
    <w:rsid w:val="002C49A7"/>
    <w:rsid w:val="002C4B39"/>
    <w:rsid w:val="002C4DD4"/>
    <w:rsid w:val="002C589C"/>
    <w:rsid w:val="002C61F2"/>
    <w:rsid w:val="002C6659"/>
    <w:rsid w:val="002C6D1E"/>
    <w:rsid w:val="002C715E"/>
    <w:rsid w:val="002C7254"/>
    <w:rsid w:val="002C75D5"/>
    <w:rsid w:val="002C77C0"/>
    <w:rsid w:val="002D0030"/>
    <w:rsid w:val="002D0447"/>
    <w:rsid w:val="002D046B"/>
    <w:rsid w:val="002D059B"/>
    <w:rsid w:val="002D0738"/>
    <w:rsid w:val="002D09A3"/>
    <w:rsid w:val="002D0A50"/>
    <w:rsid w:val="002D0AF9"/>
    <w:rsid w:val="002D0B01"/>
    <w:rsid w:val="002D0DAC"/>
    <w:rsid w:val="002D0EDC"/>
    <w:rsid w:val="002D101B"/>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AE4"/>
    <w:rsid w:val="002E70A1"/>
    <w:rsid w:val="002E74D6"/>
    <w:rsid w:val="002E76CE"/>
    <w:rsid w:val="002E7D52"/>
    <w:rsid w:val="002F06A5"/>
    <w:rsid w:val="002F0814"/>
    <w:rsid w:val="002F1071"/>
    <w:rsid w:val="002F1129"/>
    <w:rsid w:val="002F12B7"/>
    <w:rsid w:val="002F1AF9"/>
    <w:rsid w:val="002F1DAA"/>
    <w:rsid w:val="002F3CD7"/>
    <w:rsid w:val="002F3D63"/>
    <w:rsid w:val="002F3E8C"/>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3D4"/>
    <w:rsid w:val="00317501"/>
    <w:rsid w:val="0031765A"/>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385"/>
    <w:rsid w:val="0032249C"/>
    <w:rsid w:val="003224B1"/>
    <w:rsid w:val="00322769"/>
    <w:rsid w:val="00322E2C"/>
    <w:rsid w:val="00322FBE"/>
    <w:rsid w:val="00323553"/>
    <w:rsid w:val="00323F84"/>
    <w:rsid w:val="0032417A"/>
    <w:rsid w:val="0032465D"/>
    <w:rsid w:val="00325B3C"/>
    <w:rsid w:val="003262D5"/>
    <w:rsid w:val="0032792F"/>
    <w:rsid w:val="00327B33"/>
    <w:rsid w:val="00330295"/>
    <w:rsid w:val="0033052B"/>
    <w:rsid w:val="00330589"/>
    <w:rsid w:val="00330B9E"/>
    <w:rsid w:val="00330D27"/>
    <w:rsid w:val="0033177B"/>
    <w:rsid w:val="00331BEE"/>
    <w:rsid w:val="003323B1"/>
    <w:rsid w:val="00332A50"/>
    <w:rsid w:val="00333434"/>
    <w:rsid w:val="003334D8"/>
    <w:rsid w:val="003337FF"/>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603B5"/>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5FE"/>
    <w:rsid w:val="00367906"/>
    <w:rsid w:val="00367FF9"/>
    <w:rsid w:val="00370870"/>
    <w:rsid w:val="003710E3"/>
    <w:rsid w:val="003713C8"/>
    <w:rsid w:val="00372229"/>
    <w:rsid w:val="003725AD"/>
    <w:rsid w:val="003731C1"/>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1179"/>
    <w:rsid w:val="00382119"/>
    <w:rsid w:val="00382154"/>
    <w:rsid w:val="003826C9"/>
    <w:rsid w:val="00383172"/>
    <w:rsid w:val="0038327A"/>
    <w:rsid w:val="00383D76"/>
    <w:rsid w:val="003844C3"/>
    <w:rsid w:val="003845A3"/>
    <w:rsid w:val="003845DB"/>
    <w:rsid w:val="003846BD"/>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A085A"/>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50FC"/>
    <w:rsid w:val="003A5148"/>
    <w:rsid w:val="003A54B4"/>
    <w:rsid w:val="003A555D"/>
    <w:rsid w:val="003A55CD"/>
    <w:rsid w:val="003A57CD"/>
    <w:rsid w:val="003A67EC"/>
    <w:rsid w:val="003A6C5A"/>
    <w:rsid w:val="003A6EBD"/>
    <w:rsid w:val="003A7113"/>
    <w:rsid w:val="003A71A8"/>
    <w:rsid w:val="003A7468"/>
    <w:rsid w:val="003A7A2F"/>
    <w:rsid w:val="003A7DB6"/>
    <w:rsid w:val="003B02CC"/>
    <w:rsid w:val="003B055D"/>
    <w:rsid w:val="003B07A3"/>
    <w:rsid w:val="003B109A"/>
    <w:rsid w:val="003B1185"/>
    <w:rsid w:val="003B1480"/>
    <w:rsid w:val="003B1827"/>
    <w:rsid w:val="003B1DB0"/>
    <w:rsid w:val="003B1DE5"/>
    <w:rsid w:val="003B2303"/>
    <w:rsid w:val="003B2865"/>
    <w:rsid w:val="003B2C7A"/>
    <w:rsid w:val="003B2FEE"/>
    <w:rsid w:val="003B3371"/>
    <w:rsid w:val="003B33AE"/>
    <w:rsid w:val="003B3A0A"/>
    <w:rsid w:val="003B3BC6"/>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C9B"/>
    <w:rsid w:val="003C1CF6"/>
    <w:rsid w:val="003C1D60"/>
    <w:rsid w:val="003C3075"/>
    <w:rsid w:val="003C31ED"/>
    <w:rsid w:val="003C3471"/>
    <w:rsid w:val="003C384A"/>
    <w:rsid w:val="003C3AA2"/>
    <w:rsid w:val="003C46F7"/>
    <w:rsid w:val="003C4D5D"/>
    <w:rsid w:val="003C515D"/>
    <w:rsid w:val="003C55C6"/>
    <w:rsid w:val="003C5697"/>
    <w:rsid w:val="003C5BEB"/>
    <w:rsid w:val="003C5F74"/>
    <w:rsid w:val="003C5FE9"/>
    <w:rsid w:val="003C6227"/>
    <w:rsid w:val="003C6343"/>
    <w:rsid w:val="003C65D4"/>
    <w:rsid w:val="003C7AF5"/>
    <w:rsid w:val="003D033F"/>
    <w:rsid w:val="003D0544"/>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5222"/>
    <w:rsid w:val="003D69BE"/>
    <w:rsid w:val="003D703C"/>
    <w:rsid w:val="003D7214"/>
    <w:rsid w:val="003D7454"/>
    <w:rsid w:val="003E0348"/>
    <w:rsid w:val="003E1296"/>
    <w:rsid w:val="003E2C8D"/>
    <w:rsid w:val="003E2E41"/>
    <w:rsid w:val="003E2F88"/>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BAB"/>
    <w:rsid w:val="003F3FFE"/>
    <w:rsid w:val="003F4373"/>
    <w:rsid w:val="003F44B9"/>
    <w:rsid w:val="003F4640"/>
    <w:rsid w:val="003F48D0"/>
    <w:rsid w:val="003F57C9"/>
    <w:rsid w:val="003F59BF"/>
    <w:rsid w:val="003F5E11"/>
    <w:rsid w:val="003F6157"/>
    <w:rsid w:val="003F6578"/>
    <w:rsid w:val="003F6D88"/>
    <w:rsid w:val="003F7DAF"/>
    <w:rsid w:val="0040006C"/>
    <w:rsid w:val="004003D6"/>
    <w:rsid w:val="00400409"/>
    <w:rsid w:val="0040181C"/>
    <w:rsid w:val="00401AAC"/>
    <w:rsid w:val="00401D04"/>
    <w:rsid w:val="004020BF"/>
    <w:rsid w:val="00402727"/>
    <w:rsid w:val="00402A25"/>
    <w:rsid w:val="00402B7B"/>
    <w:rsid w:val="00402D4C"/>
    <w:rsid w:val="00402FD0"/>
    <w:rsid w:val="00403B53"/>
    <w:rsid w:val="00403E7E"/>
    <w:rsid w:val="004040E6"/>
    <w:rsid w:val="00404667"/>
    <w:rsid w:val="0040563D"/>
    <w:rsid w:val="004059B0"/>
    <w:rsid w:val="00405A45"/>
    <w:rsid w:val="00406060"/>
    <w:rsid w:val="0040648D"/>
    <w:rsid w:val="0040663E"/>
    <w:rsid w:val="00406BEE"/>
    <w:rsid w:val="00406E9F"/>
    <w:rsid w:val="00407536"/>
    <w:rsid w:val="00407724"/>
    <w:rsid w:val="0041077A"/>
    <w:rsid w:val="00410A58"/>
    <w:rsid w:val="004111A5"/>
    <w:rsid w:val="004115C0"/>
    <w:rsid w:val="0041237F"/>
    <w:rsid w:val="004128FE"/>
    <w:rsid w:val="00413419"/>
    <w:rsid w:val="004135B8"/>
    <w:rsid w:val="0041430A"/>
    <w:rsid w:val="00414BA4"/>
    <w:rsid w:val="00414CEC"/>
    <w:rsid w:val="004152B0"/>
    <w:rsid w:val="00415323"/>
    <w:rsid w:val="00415C26"/>
    <w:rsid w:val="004162D0"/>
    <w:rsid w:val="004167B1"/>
    <w:rsid w:val="00416A2F"/>
    <w:rsid w:val="00417466"/>
    <w:rsid w:val="004177C3"/>
    <w:rsid w:val="004179F5"/>
    <w:rsid w:val="00417B76"/>
    <w:rsid w:val="0042044F"/>
    <w:rsid w:val="00420C37"/>
    <w:rsid w:val="00421668"/>
    <w:rsid w:val="004216FB"/>
    <w:rsid w:val="00421CD4"/>
    <w:rsid w:val="004226EF"/>
    <w:rsid w:val="0042298C"/>
    <w:rsid w:val="00423397"/>
    <w:rsid w:val="004237FF"/>
    <w:rsid w:val="00423B74"/>
    <w:rsid w:val="00423E35"/>
    <w:rsid w:val="0042449D"/>
    <w:rsid w:val="004247DD"/>
    <w:rsid w:val="004248B3"/>
    <w:rsid w:val="00424D27"/>
    <w:rsid w:val="0042554B"/>
    <w:rsid w:val="004255C0"/>
    <w:rsid w:val="00425E6F"/>
    <w:rsid w:val="004260F3"/>
    <w:rsid w:val="004269F4"/>
    <w:rsid w:val="0042733E"/>
    <w:rsid w:val="004279A2"/>
    <w:rsid w:val="00427EE3"/>
    <w:rsid w:val="00430222"/>
    <w:rsid w:val="00430913"/>
    <w:rsid w:val="00430A9B"/>
    <w:rsid w:val="00430BD5"/>
    <w:rsid w:val="00430FC6"/>
    <w:rsid w:val="0043151C"/>
    <w:rsid w:val="00431C2E"/>
    <w:rsid w:val="00432BA1"/>
    <w:rsid w:val="00432E44"/>
    <w:rsid w:val="00433D24"/>
    <w:rsid w:val="004349EF"/>
    <w:rsid w:val="004351A8"/>
    <w:rsid w:val="0043551D"/>
    <w:rsid w:val="00435CBA"/>
    <w:rsid w:val="00435F85"/>
    <w:rsid w:val="00436F8D"/>
    <w:rsid w:val="0043769B"/>
    <w:rsid w:val="0044012C"/>
    <w:rsid w:val="00440A14"/>
    <w:rsid w:val="00440AA0"/>
    <w:rsid w:val="00440B7A"/>
    <w:rsid w:val="00441554"/>
    <w:rsid w:val="0044164B"/>
    <w:rsid w:val="004417AC"/>
    <w:rsid w:val="00441CDB"/>
    <w:rsid w:val="00442333"/>
    <w:rsid w:val="0044251E"/>
    <w:rsid w:val="00442BE8"/>
    <w:rsid w:val="004431DE"/>
    <w:rsid w:val="004433D8"/>
    <w:rsid w:val="0044367A"/>
    <w:rsid w:val="0044428F"/>
    <w:rsid w:val="00444C30"/>
    <w:rsid w:val="00444FE7"/>
    <w:rsid w:val="00445530"/>
    <w:rsid w:val="00445CA8"/>
    <w:rsid w:val="004463C3"/>
    <w:rsid w:val="00446993"/>
    <w:rsid w:val="00447407"/>
    <w:rsid w:val="00447601"/>
    <w:rsid w:val="004477EE"/>
    <w:rsid w:val="00447831"/>
    <w:rsid w:val="00447BFD"/>
    <w:rsid w:val="00450132"/>
    <w:rsid w:val="004509DA"/>
    <w:rsid w:val="00451AC4"/>
    <w:rsid w:val="00451D29"/>
    <w:rsid w:val="00451F28"/>
    <w:rsid w:val="00452715"/>
    <w:rsid w:val="00452AD6"/>
    <w:rsid w:val="00454B8C"/>
    <w:rsid w:val="00454BC8"/>
    <w:rsid w:val="00454BE9"/>
    <w:rsid w:val="00454DC2"/>
    <w:rsid w:val="00455454"/>
    <w:rsid w:val="00455CB8"/>
    <w:rsid w:val="00456A56"/>
    <w:rsid w:val="00456ECC"/>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6208"/>
    <w:rsid w:val="00466374"/>
    <w:rsid w:val="00466A89"/>
    <w:rsid w:val="00466CF3"/>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99E"/>
    <w:rsid w:val="004A0D16"/>
    <w:rsid w:val="004A1222"/>
    <w:rsid w:val="004A1B1C"/>
    <w:rsid w:val="004A1F37"/>
    <w:rsid w:val="004A21D0"/>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7715"/>
    <w:rsid w:val="004C0663"/>
    <w:rsid w:val="004C07CD"/>
    <w:rsid w:val="004C187B"/>
    <w:rsid w:val="004C1A2A"/>
    <w:rsid w:val="004C2A65"/>
    <w:rsid w:val="004C2DE5"/>
    <w:rsid w:val="004C2FAA"/>
    <w:rsid w:val="004C37B0"/>
    <w:rsid w:val="004C38A5"/>
    <w:rsid w:val="004C4B88"/>
    <w:rsid w:val="004C53B4"/>
    <w:rsid w:val="004C5B4B"/>
    <w:rsid w:val="004C5CF1"/>
    <w:rsid w:val="004C607A"/>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31D"/>
    <w:rsid w:val="004D656B"/>
    <w:rsid w:val="004D6BC9"/>
    <w:rsid w:val="004D7042"/>
    <w:rsid w:val="004D74F1"/>
    <w:rsid w:val="004D7546"/>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95B"/>
    <w:rsid w:val="004E5C95"/>
    <w:rsid w:val="004E66C0"/>
    <w:rsid w:val="004E7D1B"/>
    <w:rsid w:val="004F0606"/>
    <w:rsid w:val="004F061A"/>
    <w:rsid w:val="004F08C4"/>
    <w:rsid w:val="004F0DAB"/>
    <w:rsid w:val="004F11BC"/>
    <w:rsid w:val="004F16E2"/>
    <w:rsid w:val="004F1D11"/>
    <w:rsid w:val="004F1F18"/>
    <w:rsid w:val="004F1FB2"/>
    <w:rsid w:val="004F260D"/>
    <w:rsid w:val="004F2952"/>
    <w:rsid w:val="004F2B21"/>
    <w:rsid w:val="004F3742"/>
    <w:rsid w:val="004F3A87"/>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7EE"/>
    <w:rsid w:val="00502E44"/>
    <w:rsid w:val="00503084"/>
    <w:rsid w:val="0050350C"/>
    <w:rsid w:val="0050382E"/>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D18"/>
    <w:rsid w:val="00514DEA"/>
    <w:rsid w:val="00514F28"/>
    <w:rsid w:val="0051503F"/>
    <w:rsid w:val="005152EE"/>
    <w:rsid w:val="00515565"/>
    <w:rsid w:val="00515E7E"/>
    <w:rsid w:val="00515FD4"/>
    <w:rsid w:val="00516103"/>
    <w:rsid w:val="00517203"/>
    <w:rsid w:val="005173D3"/>
    <w:rsid w:val="00517469"/>
    <w:rsid w:val="00517ADA"/>
    <w:rsid w:val="005200F6"/>
    <w:rsid w:val="00520496"/>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B46"/>
    <w:rsid w:val="005404B5"/>
    <w:rsid w:val="005413A7"/>
    <w:rsid w:val="00541559"/>
    <w:rsid w:val="005419C4"/>
    <w:rsid w:val="0054286D"/>
    <w:rsid w:val="00543123"/>
    <w:rsid w:val="00543ECF"/>
    <w:rsid w:val="005444D2"/>
    <w:rsid w:val="00544A52"/>
    <w:rsid w:val="0054568C"/>
    <w:rsid w:val="005456DF"/>
    <w:rsid w:val="0054576B"/>
    <w:rsid w:val="00546446"/>
    <w:rsid w:val="00546802"/>
    <w:rsid w:val="00546A00"/>
    <w:rsid w:val="00546C60"/>
    <w:rsid w:val="00546EC9"/>
    <w:rsid w:val="0054771D"/>
    <w:rsid w:val="005513FA"/>
    <w:rsid w:val="0055234F"/>
    <w:rsid w:val="005523B9"/>
    <w:rsid w:val="00552BFD"/>
    <w:rsid w:val="00553237"/>
    <w:rsid w:val="005539E6"/>
    <w:rsid w:val="00553E39"/>
    <w:rsid w:val="00553F2B"/>
    <w:rsid w:val="00554958"/>
    <w:rsid w:val="005555B3"/>
    <w:rsid w:val="00556304"/>
    <w:rsid w:val="00556581"/>
    <w:rsid w:val="00556586"/>
    <w:rsid w:val="0055670D"/>
    <w:rsid w:val="00560B58"/>
    <w:rsid w:val="00560BCE"/>
    <w:rsid w:val="00560CF3"/>
    <w:rsid w:val="005616E2"/>
    <w:rsid w:val="00561902"/>
    <w:rsid w:val="00562090"/>
    <w:rsid w:val="00562729"/>
    <w:rsid w:val="00562FDF"/>
    <w:rsid w:val="005633F7"/>
    <w:rsid w:val="00563501"/>
    <w:rsid w:val="00563586"/>
    <w:rsid w:val="00563666"/>
    <w:rsid w:val="0056388B"/>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6BF"/>
    <w:rsid w:val="00567BDE"/>
    <w:rsid w:val="005705D7"/>
    <w:rsid w:val="00570854"/>
    <w:rsid w:val="00571293"/>
    <w:rsid w:val="00571F96"/>
    <w:rsid w:val="0057214A"/>
    <w:rsid w:val="005721C1"/>
    <w:rsid w:val="0057225F"/>
    <w:rsid w:val="00572318"/>
    <w:rsid w:val="005729D4"/>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4C6"/>
    <w:rsid w:val="00584564"/>
    <w:rsid w:val="00584A7D"/>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3E8E"/>
    <w:rsid w:val="00594020"/>
    <w:rsid w:val="005944BA"/>
    <w:rsid w:val="00594611"/>
    <w:rsid w:val="00594B92"/>
    <w:rsid w:val="00594E14"/>
    <w:rsid w:val="00594E95"/>
    <w:rsid w:val="00595873"/>
    <w:rsid w:val="00595ADB"/>
    <w:rsid w:val="005966B4"/>
    <w:rsid w:val="00596AA1"/>
    <w:rsid w:val="00596E88"/>
    <w:rsid w:val="0059753A"/>
    <w:rsid w:val="00597DA3"/>
    <w:rsid w:val="00597F51"/>
    <w:rsid w:val="005A0684"/>
    <w:rsid w:val="005A0987"/>
    <w:rsid w:val="005A11D6"/>
    <w:rsid w:val="005A1A87"/>
    <w:rsid w:val="005A1D7B"/>
    <w:rsid w:val="005A2FAD"/>
    <w:rsid w:val="005A3052"/>
    <w:rsid w:val="005A31D4"/>
    <w:rsid w:val="005A35EF"/>
    <w:rsid w:val="005A41FF"/>
    <w:rsid w:val="005A432F"/>
    <w:rsid w:val="005A7162"/>
    <w:rsid w:val="005A7782"/>
    <w:rsid w:val="005A7CBA"/>
    <w:rsid w:val="005A7D31"/>
    <w:rsid w:val="005A7F47"/>
    <w:rsid w:val="005B0E35"/>
    <w:rsid w:val="005B161B"/>
    <w:rsid w:val="005B168B"/>
    <w:rsid w:val="005B20A1"/>
    <w:rsid w:val="005B29FC"/>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6BA"/>
    <w:rsid w:val="00606778"/>
    <w:rsid w:val="00606AB9"/>
    <w:rsid w:val="0060761F"/>
    <w:rsid w:val="00607793"/>
    <w:rsid w:val="00607975"/>
    <w:rsid w:val="00607EC5"/>
    <w:rsid w:val="00610654"/>
    <w:rsid w:val="0061068D"/>
    <w:rsid w:val="00612770"/>
    <w:rsid w:val="00612975"/>
    <w:rsid w:val="0061379B"/>
    <w:rsid w:val="006138C0"/>
    <w:rsid w:val="006144C0"/>
    <w:rsid w:val="00614884"/>
    <w:rsid w:val="00614CE5"/>
    <w:rsid w:val="00615165"/>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8DE"/>
    <w:rsid w:val="00624AFA"/>
    <w:rsid w:val="0062534C"/>
    <w:rsid w:val="00625AED"/>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3809"/>
    <w:rsid w:val="00634113"/>
    <w:rsid w:val="00634141"/>
    <w:rsid w:val="00634174"/>
    <w:rsid w:val="00634218"/>
    <w:rsid w:val="006344D7"/>
    <w:rsid w:val="00634A90"/>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5D1"/>
    <w:rsid w:val="006426E1"/>
    <w:rsid w:val="00642736"/>
    <w:rsid w:val="00642782"/>
    <w:rsid w:val="0064297C"/>
    <w:rsid w:val="00642AE9"/>
    <w:rsid w:val="00642CAD"/>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18"/>
    <w:rsid w:val="006533A5"/>
    <w:rsid w:val="00653EFC"/>
    <w:rsid w:val="0065433D"/>
    <w:rsid w:val="00654BE8"/>
    <w:rsid w:val="00654EBA"/>
    <w:rsid w:val="00655F2C"/>
    <w:rsid w:val="00656076"/>
    <w:rsid w:val="006561C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2290"/>
    <w:rsid w:val="00662295"/>
    <w:rsid w:val="0066288C"/>
    <w:rsid w:val="00662B9F"/>
    <w:rsid w:val="00663C15"/>
    <w:rsid w:val="00663F46"/>
    <w:rsid w:val="006643ED"/>
    <w:rsid w:val="006645E3"/>
    <w:rsid w:val="00664D27"/>
    <w:rsid w:val="00664E08"/>
    <w:rsid w:val="006651FF"/>
    <w:rsid w:val="0066598D"/>
    <w:rsid w:val="00665B8D"/>
    <w:rsid w:val="006661DE"/>
    <w:rsid w:val="006669A4"/>
    <w:rsid w:val="00666B08"/>
    <w:rsid w:val="006679A5"/>
    <w:rsid w:val="00667DB1"/>
    <w:rsid w:val="0067061E"/>
    <w:rsid w:val="00670793"/>
    <w:rsid w:val="00670EA9"/>
    <w:rsid w:val="006714D6"/>
    <w:rsid w:val="00671740"/>
    <w:rsid w:val="00672179"/>
    <w:rsid w:val="00672667"/>
    <w:rsid w:val="0067318B"/>
    <w:rsid w:val="00673C7A"/>
    <w:rsid w:val="00673EA6"/>
    <w:rsid w:val="0067422E"/>
    <w:rsid w:val="0067468C"/>
    <w:rsid w:val="0067490A"/>
    <w:rsid w:val="00674BD8"/>
    <w:rsid w:val="00674D6D"/>
    <w:rsid w:val="006754BB"/>
    <w:rsid w:val="00675CBA"/>
    <w:rsid w:val="006761B1"/>
    <w:rsid w:val="00676B19"/>
    <w:rsid w:val="00676C18"/>
    <w:rsid w:val="00676D43"/>
    <w:rsid w:val="00677EFC"/>
    <w:rsid w:val="006801F3"/>
    <w:rsid w:val="00680ABD"/>
    <w:rsid w:val="00680B7E"/>
    <w:rsid w:val="00680DEE"/>
    <w:rsid w:val="00680F94"/>
    <w:rsid w:val="006819EB"/>
    <w:rsid w:val="00681B97"/>
    <w:rsid w:val="00681E2A"/>
    <w:rsid w:val="00681E75"/>
    <w:rsid w:val="006827A5"/>
    <w:rsid w:val="00682A56"/>
    <w:rsid w:val="00682F9C"/>
    <w:rsid w:val="00682FC9"/>
    <w:rsid w:val="00683040"/>
    <w:rsid w:val="0068457B"/>
    <w:rsid w:val="00684E26"/>
    <w:rsid w:val="00684E64"/>
    <w:rsid w:val="00685639"/>
    <w:rsid w:val="00685985"/>
    <w:rsid w:val="00685B9F"/>
    <w:rsid w:val="00686205"/>
    <w:rsid w:val="0068750C"/>
    <w:rsid w:val="00687762"/>
    <w:rsid w:val="00687879"/>
    <w:rsid w:val="00687A9E"/>
    <w:rsid w:val="00687AAB"/>
    <w:rsid w:val="00687BA7"/>
    <w:rsid w:val="00687E71"/>
    <w:rsid w:val="00687FBA"/>
    <w:rsid w:val="006905F0"/>
    <w:rsid w:val="00690609"/>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A8"/>
    <w:rsid w:val="006A5B47"/>
    <w:rsid w:val="006A631B"/>
    <w:rsid w:val="006A6BFE"/>
    <w:rsid w:val="006A71EF"/>
    <w:rsid w:val="006A7AE9"/>
    <w:rsid w:val="006B0047"/>
    <w:rsid w:val="006B0168"/>
    <w:rsid w:val="006B1608"/>
    <w:rsid w:val="006B1C01"/>
    <w:rsid w:val="006B2860"/>
    <w:rsid w:val="006B2875"/>
    <w:rsid w:val="006B2B7E"/>
    <w:rsid w:val="006B2D8D"/>
    <w:rsid w:val="006B35C7"/>
    <w:rsid w:val="006B36D3"/>
    <w:rsid w:val="006B3DAE"/>
    <w:rsid w:val="006B4841"/>
    <w:rsid w:val="006B4BA7"/>
    <w:rsid w:val="006B4EB7"/>
    <w:rsid w:val="006B57AD"/>
    <w:rsid w:val="006B5AC3"/>
    <w:rsid w:val="006B5C07"/>
    <w:rsid w:val="006B5F5D"/>
    <w:rsid w:val="006B6D33"/>
    <w:rsid w:val="006B6DC0"/>
    <w:rsid w:val="006B6E8B"/>
    <w:rsid w:val="006B7D19"/>
    <w:rsid w:val="006B7EED"/>
    <w:rsid w:val="006C07AB"/>
    <w:rsid w:val="006C0B50"/>
    <w:rsid w:val="006C11F2"/>
    <w:rsid w:val="006C13D1"/>
    <w:rsid w:val="006C19DF"/>
    <w:rsid w:val="006C21A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21C"/>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BB8"/>
    <w:rsid w:val="006F778F"/>
    <w:rsid w:val="006F7D99"/>
    <w:rsid w:val="007003C9"/>
    <w:rsid w:val="00701374"/>
    <w:rsid w:val="00701669"/>
    <w:rsid w:val="007026BF"/>
    <w:rsid w:val="0070273D"/>
    <w:rsid w:val="00702BEE"/>
    <w:rsid w:val="00703448"/>
    <w:rsid w:val="0070400F"/>
    <w:rsid w:val="00704242"/>
    <w:rsid w:val="0070449D"/>
    <w:rsid w:val="00704700"/>
    <w:rsid w:val="00704A3A"/>
    <w:rsid w:val="00705A75"/>
    <w:rsid w:val="00705B22"/>
    <w:rsid w:val="00705EFD"/>
    <w:rsid w:val="007060B6"/>
    <w:rsid w:val="007064BF"/>
    <w:rsid w:val="00706768"/>
    <w:rsid w:val="00706A11"/>
    <w:rsid w:val="0070700B"/>
    <w:rsid w:val="0071018A"/>
    <w:rsid w:val="007101D5"/>
    <w:rsid w:val="00710879"/>
    <w:rsid w:val="007112C0"/>
    <w:rsid w:val="0071133E"/>
    <w:rsid w:val="007120FE"/>
    <w:rsid w:val="00712FE3"/>
    <w:rsid w:val="0071322F"/>
    <w:rsid w:val="007138E3"/>
    <w:rsid w:val="0071394C"/>
    <w:rsid w:val="00713E3E"/>
    <w:rsid w:val="007143B6"/>
    <w:rsid w:val="00714595"/>
    <w:rsid w:val="00714C9B"/>
    <w:rsid w:val="00714F29"/>
    <w:rsid w:val="007155FE"/>
    <w:rsid w:val="00716027"/>
    <w:rsid w:val="007165A9"/>
    <w:rsid w:val="0071717C"/>
    <w:rsid w:val="007209B4"/>
    <w:rsid w:val="00720ABD"/>
    <w:rsid w:val="00720D01"/>
    <w:rsid w:val="00721164"/>
    <w:rsid w:val="00721251"/>
    <w:rsid w:val="0072145A"/>
    <w:rsid w:val="0072227B"/>
    <w:rsid w:val="0072291D"/>
    <w:rsid w:val="00722CEF"/>
    <w:rsid w:val="00722DE8"/>
    <w:rsid w:val="007230A7"/>
    <w:rsid w:val="007231E3"/>
    <w:rsid w:val="00723DBF"/>
    <w:rsid w:val="0072497C"/>
    <w:rsid w:val="00725B01"/>
    <w:rsid w:val="00725BF1"/>
    <w:rsid w:val="00725FC1"/>
    <w:rsid w:val="00726100"/>
    <w:rsid w:val="007266E0"/>
    <w:rsid w:val="00727511"/>
    <w:rsid w:val="00730230"/>
    <w:rsid w:val="00730520"/>
    <w:rsid w:val="007308AD"/>
    <w:rsid w:val="00730DEA"/>
    <w:rsid w:val="00730FF4"/>
    <w:rsid w:val="007319F3"/>
    <w:rsid w:val="00732260"/>
    <w:rsid w:val="00732A52"/>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211"/>
    <w:rsid w:val="007416E9"/>
    <w:rsid w:val="0074202A"/>
    <w:rsid w:val="00742046"/>
    <w:rsid w:val="0074205D"/>
    <w:rsid w:val="00742325"/>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6004"/>
    <w:rsid w:val="00746932"/>
    <w:rsid w:val="00747A24"/>
    <w:rsid w:val="00747FEF"/>
    <w:rsid w:val="00750234"/>
    <w:rsid w:val="007508DC"/>
    <w:rsid w:val="00750A69"/>
    <w:rsid w:val="00750B68"/>
    <w:rsid w:val="00751AD1"/>
    <w:rsid w:val="00751D9D"/>
    <w:rsid w:val="00751EE9"/>
    <w:rsid w:val="00752298"/>
    <w:rsid w:val="0075328D"/>
    <w:rsid w:val="00753738"/>
    <w:rsid w:val="00753F7D"/>
    <w:rsid w:val="0075411C"/>
    <w:rsid w:val="0075450D"/>
    <w:rsid w:val="0075511C"/>
    <w:rsid w:val="007551B4"/>
    <w:rsid w:val="007558F6"/>
    <w:rsid w:val="007562B5"/>
    <w:rsid w:val="00756907"/>
    <w:rsid w:val="007571FE"/>
    <w:rsid w:val="00757E6B"/>
    <w:rsid w:val="007602DC"/>
    <w:rsid w:val="00760344"/>
    <w:rsid w:val="007603A6"/>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67955"/>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37CC"/>
    <w:rsid w:val="00773BEE"/>
    <w:rsid w:val="007745AC"/>
    <w:rsid w:val="00774A8B"/>
    <w:rsid w:val="00774AE2"/>
    <w:rsid w:val="007753D8"/>
    <w:rsid w:val="00775496"/>
    <w:rsid w:val="007755D9"/>
    <w:rsid w:val="00775655"/>
    <w:rsid w:val="0077599D"/>
    <w:rsid w:val="00775A24"/>
    <w:rsid w:val="0077600A"/>
    <w:rsid w:val="00776A66"/>
    <w:rsid w:val="007779BE"/>
    <w:rsid w:val="00777A2C"/>
    <w:rsid w:val="00777D96"/>
    <w:rsid w:val="0078018B"/>
    <w:rsid w:val="0078029A"/>
    <w:rsid w:val="00780681"/>
    <w:rsid w:val="00780C34"/>
    <w:rsid w:val="0078197C"/>
    <w:rsid w:val="00781D0A"/>
    <w:rsid w:val="00781EF9"/>
    <w:rsid w:val="007823D2"/>
    <w:rsid w:val="007825E0"/>
    <w:rsid w:val="007831E5"/>
    <w:rsid w:val="00784CCC"/>
    <w:rsid w:val="007851AF"/>
    <w:rsid w:val="00785273"/>
    <w:rsid w:val="00785493"/>
    <w:rsid w:val="00785910"/>
    <w:rsid w:val="00786010"/>
    <w:rsid w:val="00786333"/>
    <w:rsid w:val="00786879"/>
    <w:rsid w:val="00786BBD"/>
    <w:rsid w:val="00786CC4"/>
    <w:rsid w:val="00786D9C"/>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5334"/>
    <w:rsid w:val="007966EC"/>
    <w:rsid w:val="00796A0A"/>
    <w:rsid w:val="00796A5A"/>
    <w:rsid w:val="00797208"/>
    <w:rsid w:val="00797766"/>
    <w:rsid w:val="007979ED"/>
    <w:rsid w:val="007A0DD0"/>
    <w:rsid w:val="007A15A2"/>
    <w:rsid w:val="007A1874"/>
    <w:rsid w:val="007A19DA"/>
    <w:rsid w:val="007A1D51"/>
    <w:rsid w:val="007A2915"/>
    <w:rsid w:val="007A325B"/>
    <w:rsid w:val="007A33ED"/>
    <w:rsid w:val="007A3E04"/>
    <w:rsid w:val="007A412B"/>
    <w:rsid w:val="007A4B57"/>
    <w:rsid w:val="007A5496"/>
    <w:rsid w:val="007A5DFE"/>
    <w:rsid w:val="007A63CA"/>
    <w:rsid w:val="007A6495"/>
    <w:rsid w:val="007A6F11"/>
    <w:rsid w:val="007A6F30"/>
    <w:rsid w:val="007A6F54"/>
    <w:rsid w:val="007A76D3"/>
    <w:rsid w:val="007A7AD4"/>
    <w:rsid w:val="007B1250"/>
    <w:rsid w:val="007B160B"/>
    <w:rsid w:val="007B162B"/>
    <w:rsid w:val="007B185B"/>
    <w:rsid w:val="007B1BE1"/>
    <w:rsid w:val="007B1EBB"/>
    <w:rsid w:val="007B24B3"/>
    <w:rsid w:val="007B2B8B"/>
    <w:rsid w:val="007B2FCA"/>
    <w:rsid w:val="007B3477"/>
    <w:rsid w:val="007B3542"/>
    <w:rsid w:val="007B39EE"/>
    <w:rsid w:val="007B3A24"/>
    <w:rsid w:val="007B3A56"/>
    <w:rsid w:val="007B3BCC"/>
    <w:rsid w:val="007B402C"/>
    <w:rsid w:val="007B419B"/>
    <w:rsid w:val="007B4736"/>
    <w:rsid w:val="007B4749"/>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A33"/>
    <w:rsid w:val="007D3BF2"/>
    <w:rsid w:val="007D3E17"/>
    <w:rsid w:val="007D3F5D"/>
    <w:rsid w:val="007D482A"/>
    <w:rsid w:val="007D5A07"/>
    <w:rsid w:val="007D611B"/>
    <w:rsid w:val="007D6583"/>
    <w:rsid w:val="007D6603"/>
    <w:rsid w:val="007D6A30"/>
    <w:rsid w:val="007D7239"/>
    <w:rsid w:val="007D75B0"/>
    <w:rsid w:val="007D792E"/>
    <w:rsid w:val="007D7B69"/>
    <w:rsid w:val="007E01CD"/>
    <w:rsid w:val="007E0702"/>
    <w:rsid w:val="007E13CA"/>
    <w:rsid w:val="007E165C"/>
    <w:rsid w:val="007E194C"/>
    <w:rsid w:val="007E22DD"/>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10760"/>
    <w:rsid w:val="00810F3F"/>
    <w:rsid w:val="00811013"/>
    <w:rsid w:val="00811490"/>
    <w:rsid w:val="00811B6B"/>
    <w:rsid w:val="00811DD0"/>
    <w:rsid w:val="00812125"/>
    <w:rsid w:val="00812844"/>
    <w:rsid w:val="00812859"/>
    <w:rsid w:val="00812B70"/>
    <w:rsid w:val="008131DA"/>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B5F"/>
    <w:rsid w:val="008234ED"/>
    <w:rsid w:val="0082368B"/>
    <w:rsid w:val="0082380B"/>
    <w:rsid w:val="008240D3"/>
    <w:rsid w:val="0082421E"/>
    <w:rsid w:val="008252BC"/>
    <w:rsid w:val="0082554F"/>
    <w:rsid w:val="0082584F"/>
    <w:rsid w:val="00825A5D"/>
    <w:rsid w:val="008262F4"/>
    <w:rsid w:val="00826644"/>
    <w:rsid w:val="008277D7"/>
    <w:rsid w:val="00827901"/>
    <w:rsid w:val="00827A0E"/>
    <w:rsid w:val="00827A62"/>
    <w:rsid w:val="00827C5B"/>
    <w:rsid w:val="008300BC"/>
    <w:rsid w:val="00830824"/>
    <w:rsid w:val="00830F07"/>
    <w:rsid w:val="008315A2"/>
    <w:rsid w:val="00831640"/>
    <w:rsid w:val="00831B01"/>
    <w:rsid w:val="008320BE"/>
    <w:rsid w:val="00832140"/>
    <w:rsid w:val="008326D4"/>
    <w:rsid w:val="00832C32"/>
    <w:rsid w:val="00833F0A"/>
    <w:rsid w:val="00833F78"/>
    <w:rsid w:val="00834085"/>
    <w:rsid w:val="0083484F"/>
    <w:rsid w:val="0083553C"/>
    <w:rsid w:val="00835BDB"/>
    <w:rsid w:val="00835DC8"/>
    <w:rsid w:val="00835E48"/>
    <w:rsid w:val="00835E66"/>
    <w:rsid w:val="00836079"/>
    <w:rsid w:val="00836B7B"/>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699C"/>
    <w:rsid w:val="00846B3B"/>
    <w:rsid w:val="00847D63"/>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8CB"/>
    <w:rsid w:val="00856ACD"/>
    <w:rsid w:val="00857051"/>
    <w:rsid w:val="00857285"/>
    <w:rsid w:val="00857750"/>
    <w:rsid w:val="008579B5"/>
    <w:rsid w:val="00857CF9"/>
    <w:rsid w:val="008602F9"/>
    <w:rsid w:val="008608DE"/>
    <w:rsid w:val="00860ED4"/>
    <w:rsid w:val="00860F41"/>
    <w:rsid w:val="0086134F"/>
    <w:rsid w:val="00861469"/>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3F7"/>
    <w:rsid w:val="008737D5"/>
    <w:rsid w:val="00873E58"/>
    <w:rsid w:val="00873E99"/>
    <w:rsid w:val="008747FC"/>
    <w:rsid w:val="008749F6"/>
    <w:rsid w:val="00874B88"/>
    <w:rsid w:val="00874BDC"/>
    <w:rsid w:val="00874E87"/>
    <w:rsid w:val="0087528B"/>
    <w:rsid w:val="00875598"/>
    <w:rsid w:val="008757B7"/>
    <w:rsid w:val="00876390"/>
    <w:rsid w:val="008763F6"/>
    <w:rsid w:val="00877018"/>
    <w:rsid w:val="00877394"/>
    <w:rsid w:val="008773A3"/>
    <w:rsid w:val="0087741C"/>
    <w:rsid w:val="008774DD"/>
    <w:rsid w:val="00877706"/>
    <w:rsid w:val="00877BAD"/>
    <w:rsid w:val="00880291"/>
    <w:rsid w:val="0088078F"/>
    <w:rsid w:val="00880852"/>
    <w:rsid w:val="008808E0"/>
    <w:rsid w:val="00881115"/>
    <w:rsid w:val="00881253"/>
    <w:rsid w:val="008818B4"/>
    <w:rsid w:val="00881A05"/>
    <w:rsid w:val="00881BA2"/>
    <w:rsid w:val="00881BE0"/>
    <w:rsid w:val="008822C7"/>
    <w:rsid w:val="00882688"/>
    <w:rsid w:val="0088297C"/>
    <w:rsid w:val="00882F55"/>
    <w:rsid w:val="00883100"/>
    <w:rsid w:val="0088362B"/>
    <w:rsid w:val="00883B43"/>
    <w:rsid w:val="008842E5"/>
    <w:rsid w:val="008846B9"/>
    <w:rsid w:val="00884B42"/>
    <w:rsid w:val="00884D8A"/>
    <w:rsid w:val="00884F82"/>
    <w:rsid w:val="00885CDB"/>
    <w:rsid w:val="00885D9B"/>
    <w:rsid w:val="00886C11"/>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6FF"/>
    <w:rsid w:val="008A5888"/>
    <w:rsid w:val="008A5A31"/>
    <w:rsid w:val="008A6674"/>
    <w:rsid w:val="008A734E"/>
    <w:rsid w:val="008B0AF9"/>
    <w:rsid w:val="008B0B03"/>
    <w:rsid w:val="008B0DE7"/>
    <w:rsid w:val="008B117F"/>
    <w:rsid w:val="008B1587"/>
    <w:rsid w:val="008B1853"/>
    <w:rsid w:val="008B185C"/>
    <w:rsid w:val="008B1E94"/>
    <w:rsid w:val="008B26DF"/>
    <w:rsid w:val="008B2AE2"/>
    <w:rsid w:val="008B2B17"/>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A5"/>
    <w:rsid w:val="008E1CEA"/>
    <w:rsid w:val="008E216F"/>
    <w:rsid w:val="008E2367"/>
    <w:rsid w:val="008E25BD"/>
    <w:rsid w:val="008E2714"/>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FF9"/>
    <w:rsid w:val="008F5532"/>
    <w:rsid w:val="008F5643"/>
    <w:rsid w:val="008F5CE4"/>
    <w:rsid w:val="008F6466"/>
    <w:rsid w:val="008F6822"/>
    <w:rsid w:val="008F6ADE"/>
    <w:rsid w:val="008F6DC0"/>
    <w:rsid w:val="008F78BA"/>
    <w:rsid w:val="008F798A"/>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3DC"/>
    <w:rsid w:val="00915F4B"/>
    <w:rsid w:val="00916278"/>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D4F"/>
    <w:rsid w:val="00924D92"/>
    <w:rsid w:val="00924E31"/>
    <w:rsid w:val="00925987"/>
    <w:rsid w:val="00925C1D"/>
    <w:rsid w:val="00925D8D"/>
    <w:rsid w:val="00926240"/>
    <w:rsid w:val="009264E6"/>
    <w:rsid w:val="00926841"/>
    <w:rsid w:val="00926E20"/>
    <w:rsid w:val="00927244"/>
    <w:rsid w:val="00927D1E"/>
    <w:rsid w:val="00927DBE"/>
    <w:rsid w:val="00927E5B"/>
    <w:rsid w:val="009303DE"/>
    <w:rsid w:val="00931968"/>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368"/>
    <w:rsid w:val="009404C9"/>
    <w:rsid w:val="00940A35"/>
    <w:rsid w:val="00940BE2"/>
    <w:rsid w:val="00940F04"/>
    <w:rsid w:val="0094136E"/>
    <w:rsid w:val="0094194B"/>
    <w:rsid w:val="00941A3A"/>
    <w:rsid w:val="00942092"/>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97"/>
    <w:rsid w:val="00953CC8"/>
    <w:rsid w:val="00954154"/>
    <w:rsid w:val="0095435D"/>
    <w:rsid w:val="00954F79"/>
    <w:rsid w:val="0095582F"/>
    <w:rsid w:val="00955CDE"/>
    <w:rsid w:val="009560D5"/>
    <w:rsid w:val="0095613A"/>
    <w:rsid w:val="00956B14"/>
    <w:rsid w:val="009575AF"/>
    <w:rsid w:val="00957DF4"/>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77B3"/>
    <w:rsid w:val="00967B44"/>
    <w:rsid w:val="0097007E"/>
    <w:rsid w:val="009702A3"/>
    <w:rsid w:val="00971135"/>
    <w:rsid w:val="00971503"/>
    <w:rsid w:val="009722BE"/>
    <w:rsid w:val="009723B5"/>
    <w:rsid w:val="00972B0F"/>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25BB"/>
    <w:rsid w:val="0098273F"/>
    <w:rsid w:val="00982E1A"/>
    <w:rsid w:val="00983369"/>
    <w:rsid w:val="00984CA1"/>
    <w:rsid w:val="0098502A"/>
    <w:rsid w:val="009856E7"/>
    <w:rsid w:val="00985707"/>
    <w:rsid w:val="00985EA7"/>
    <w:rsid w:val="009866DC"/>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4DA"/>
    <w:rsid w:val="009C7921"/>
    <w:rsid w:val="009C7DA6"/>
    <w:rsid w:val="009D0DFF"/>
    <w:rsid w:val="009D0F12"/>
    <w:rsid w:val="009D10FA"/>
    <w:rsid w:val="009D1286"/>
    <w:rsid w:val="009D1BAF"/>
    <w:rsid w:val="009D2055"/>
    <w:rsid w:val="009D22B1"/>
    <w:rsid w:val="009D2461"/>
    <w:rsid w:val="009D270D"/>
    <w:rsid w:val="009D2792"/>
    <w:rsid w:val="009D2FB6"/>
    <w:rsid w:val="009D3011"/>
    <w:rsid w:val="009D3614"/>
    <w:rsid w:val="009D39E7"/>
    <w:rsid w:val="009D49B8"/>
    <w:rsid w:val="009D4DD8"/>
    <w:rsid w:val="009D5422"/>
    <w:rsid w:val="009D5C90"/>
    <w:rsid w:val="009D5FFD"/>
    <w:rsid w:val="009D6409"/>
    <w:rsid w:val="009D6456"/>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F0011"/>
    <w:rsid w:val="009F0712"/>
    <w:rsid w:val="009F0A63"/>
    <w:rsid w:val="009F0CF4"/>
    <w:rsid w:val="009F14D5"/>
    <w:rsid w:val="009F14E3"/>
    <w:rsid w:val="009F1607"/>
    <w:rsid w:val="009F1855"/>
    <w:rsid w:val="009F2157"/>
    <w:rsid w:val="009F25E1"/>
    <w:rsid w:val="009F2AA2"/>
    <w:rsid w:val="009F3028"/>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EF2"/>
    <w:rsid w:val="00A001C9"/>
    <w:rsid w:val="00A003DF"/>
    <w:rsid w:val="00A00DE0"/>
    <w:rsid w:val="00A00F82"/>
    <w:rsid w:val="00A01C84"/>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EA"/>
    <w:rsid w:val="00A13079"/>
    <w:rsid w:val="00A13290"/>
    <w:rsid w:val="00A13694"/>
    <w:rsid w:val="00A13AD0"/>
    <w:rsid w:val="00A13E96"/>
    <w:rsid w:val="00A1480E"/>
    <w:rsid w:val="00A14A41"/>
    <w:rsid w:val="00A14BB2"/>
    <w:rsid w:val="00A15C51"/>
    <w:rsid w:val="00A162A5"/>
    <w:rsid w:val="00A168CD"/>
    <w:rsid w:val="00A16F96"/>
    <w:rsid w:val="00A17135"/>
    <w:rsid w:val="00A1725F"/>
    <w:rsid w:val="00A1726C"/>
    <w:rsid w:val="00A17348"/>
    <w:rsid w:val="00A1794D"/>
    <w:rsid w:val="00A17A1A"/>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378"/>
    <w:rsid w:val="00A276A4"/>
    <w:rsid w:val="00A2794E"/>
    <w:rsid w:val="00A30751"/>
    <w:rsid w:val="00A308C4"/>
    <w:rsid w:val="00A31AAB"/>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F60"/>
    <w:rsid w:val="00A4105D"/>
    <w:rsid w:val="00A41802"/>
    <w:rsid w:val="00A41804"/>
    <w:rsid w:val="00A41FB1"/>
    <w:rsid w:val="00A42176"/>
    <w:rsid w:val="00A42289"/>
    <w:rsid w:val="00A4304A"/>
    <w:rsid w:val="00A43094"/>
    <w:rsid w:val="00A433E5"/>
    <w:rsid w:val="00A433EA"/>
    <w:rsid w:val="00A4386B"/>
    <w:rsid w:val="00A4412D"/>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3BFD"/>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20BE"/>
    <w:rsid w:val="00A829AC"/>
    <w:rsid w:val="00A831E3"/>
    <w:rsid w:val="00A83281"/>
    <w:rsid w:val="00A83566"/>
    <w:rsid w:val="00A835EA"/>
    <w:rsid w:val="00A83702"/>
    <w:rsid w:val="00A83853"/>
    <w:rsid w:val="00A83BBD"/>
    <w:rsid w:val="00A843E3"/>
    <w:rsid w:val="00A84659"/>
    <w:rsid w:val="00A84715"/>
    <w:rsid w:val="00A85766"/>
    <w:rsid w:val="00A85DF4"/>
    <w:rsid w:val="00A86A2E"/>
    <w:rsid w:val="00A86BB7"/>
    <w:rsid w:val="00A8745F"/>
    <w:rsid w:val="00A879D2"/>
    <w:rsid w:val="00A903F1"/>
    <w:rsid w:val="00A90C74"/>
    <w:rsid w:val="00A90E3A"/>
    <w:rsid w:val="00A90FCD"/>
    <w:rsid w:val="00A912ED"/>
    <w:rsid w:val="00A91DA8"/>
    <w:rsid w:val="00A9215A"/>
    <w:rsid w:val="00A92C7B"/>
    <w:rsid w:val="00A92D03"/>
    <w:rsid w:val="00A93A46"/>
    <w:rsid w:val="00A93C4C"/>
    <w:rsid w:val="00A9416C"/>
    <w:rsid w:val="00A94BAC"/>
    <w:rsid w:val="00A95C24"/>
    <w:rsid w:val="00A96327"/>
    <w:rsid w:val="00A96496"/>
    <w:rsid w:val="00A96CE5"/>
    <w:rsid w:val="00A9723E"/>
    <w:rsid w:val="00A97E1A"/>
    <w:rsid w:val="00AA0003"/>
    <w:rsid w:val="00AA042B"/>
    <w:rsid w:val="00AA055A"/>
    <w:rsid w:val="00AA0582"/>
    <w:rsid w:val="00AA05C6"/>
    <w:rsid w:val="00AA137B"/>
    <w:rsid w:val="00AA168C"/>
    <w:rsid w:val="00AA225D"/>
    <w:rsid w:val="00AA24B8"/>
    <w:rsid w:val="00AA2D38"/>
    <w:rsid w:val="00AA3380"/>
    <w:rsid w:val="00AA33AA"/>
    <w:rsid w:val="00AA4265"/>
    <w:rsid w:val="00AA45DA"/>
    <w:rsid w:val="00AA511A"/>
    <w:rsid w:val="00AA5C58"/>
    <w:rsid w:val="00AA5EFF"/>
    <w:rsid w:val="00AA62F7"/>
    <w:rsid w:val="00AA6D2D"/>
    <w:rsid w:val="00AA7047"/>
    <w:rsid w:val="00AA7C36"/>
    <w:rsid w:val="00AA7D07"/>
    <w:rsid w:val="00AB02E9"/>
    <w:rsid w:val="00AB04DD"/>
    <w:rsid w:val="00AB0881"/>
    <w:rsid w:val="00AB0EF0"/>
    <w:rsid w:val="00AB1075"/>
    <w:rsid w:val="00AB160A"/>
    <w:rsid w:val="00AB16FE"/>
    <w:rsid w:val="00AB17FA"/>
    <w:rsid w:val="00AB1991"/>
    <w:rsid w:val="00AB1A07"/>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D0218"/>
    <w:rsid w:val="00AD05C0"/>
    <w:rsid w:val="00AD0640"/>
    <w:rsid w:val="00AD139D"/>
    <w:rsid w:val="00AD16A3"/>
    <w:rsid w:val="00AD16A4"/>
    <w:rsid w:val="00AD221C"/>
    <w:rsid w:val="00AD2350"/>
    <w:rsid w:val="00AD24F3"/>
    <w:rsid w:val="00AD2638"/>
    <w:rsid w:val="00AD2719"/>
    <w:rsid w:val="00AD39A7"/>
    <w:rsid w:val="00AD3E96"/>
    <w:rsid w:val="00AD3F66"/>
    <w:rsid w:val="00AD3FFC"/>
    <w:rsid w:val="00AD429D"/>
    <w:rsid w:val="00AD4536"/>
    <w:rsid w:val="00AD4855"/>
    <w:rsid w:val="00AD4CB3"/>
    <w:rsid w:val="00AD4EF9"/>
    <w:rsid w:val="00AD5127"/>
    <w:rsid w:val="00AD5E9B"/>
    <w:rsid w:val="00AD5EDC"/>
    <w:rsid w:val="00AD6899"/>
    <w:rsid w:val="00AD696D"/>
    <w:rsid w:val="00AD7322"/>
    <w:rsid w:val="00AD7AD9"/>
    <w:rsid w:val="00AD7B4E"/>
    <w:rsid w:val="00AD7EF5"/>
    <w:rsid w:val="00AD7F45"/>
    <w:rsid w:val="00AE10D1"/>
    <w:rsid w:val="00AE1BC2"/>
    <w:rsid w:val="00AE21D6"/>
    <w:rsid w:val="00AE2C64"/>
    <w:rsid w:val="00AE2E8D"/>
    <w:rsid w:val="00AE3AA5"/>
    <w:rsid w:val="00AE3CA1"/>
    <w:rsid w:val="00AE4270"/>
    <w:rsid w:val="00AE4273"/>
    <w:rsid w:val="00AE455F"/>
    <w:rsid w:val="00AE4894"/>
    <w:rsid w:val="00AE4CBD"/>
    <w:rsid w:val="00AE59DB"/>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DE2"/>
    <w:rsid w:val="00AF2F30"/>
    <w:rsid w:val="00AF2F82"/>
    <w:rsid w:val="00AF2F85"/>
    <w:rsid w:val="00AF3287"/>
    <w:rsid w:val="00AF3995"/>
    <w:rsid w:val="00AF3AAA"/>
    <w:rsid w:val="00AF43DE"/>
    <w:rsid w:val="00AF49CE"/>
    <w:rsid w:val="00AF49F7"/>
    <w:rsid w:val="00AF4EEC"/>
    <w:rsid w:val="00AF5583"/>
    <w:rsid w:val="00AF5B6E"/>
    <w:rsid w:val="00AF5C47"/>
    <w:rsid w:val="00AF6128"/>
    <w:rsid w:val="00AF6323"/>
    <w:rsid w:val="00AF654E"/>
    <w:rsid w:val="00AF6670"/>
    <w:rsid w:val="00AF6748"/>
    <w:rsid w:val="00AF6AFA"/>
    <w:rsid w:val="00AF6C35"/>
    <w:rsid w:val="00AF6E55"/>
    <w:rsid w:val="00AF725E"/>
    <w:rsid w:val="00AF78EB"/>
    <w:rsid w:val="00AF791A"/>
    <w:rsid w:val="00AF7A83"/>
    <w:rsid w:val="00AF7ACB"/>
    <w:rsid w:val="00AF7B2F"/>
    <w:rsid w:val="00AF7F8E"/>
    <w:rsid w:val="00B007A4"/>
    <w:rsid w:val="00B008A8"/>
    <w:rsid w:val="00B00F7B"/>
    <w:rsid w:val="00B01F3B"/>
    <w:rsid w:val="00B03162"/>
    <w:rsid w:val="00B04294"/>
    <w:rsid w:val="00B04663"/>
    <w:rsid w:val="00B047A2"/>
    <w:rsid w:val="00B0492A"/>
    <w:rsid w:val="00B04F59"/>
    <w:rsid w:val="00B061DD"/>
    <w:rsid w:val="00B06C32"/>
    <w:rsid w:val="00B06D62"/>
    <w:rsid w:val="00B0725A"/>
    <w:rsid w:val="00B0732C"/>
    <w:rsid w:val="00B073B0"/>
    <w:rsid w:val="00B105F2"/>
    <w:rsid w:val="00B108D5"/>
    <w:rsid w:val="00B11285"/>
    <w:rsid w:val="00B1177B"/>
    <w:rsid w:val="00B11AFF"/>
    <w:rsid w:val="00B11B8D"/>
    <w:rsid w:val="00B12BA7"/>
    <w:rsid w:val="00B12D19"/>
    <w:rsid w:val="00B1314C"/>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967"/>
    <w:rsid w:val="00B22C8D"/>
    <w:rsid w:val="00B23202"/>
    <w:rsid w:val="00B23DEC"/>
    <w:rsid w:val="00B23E21"/>
    <w:rsid w:val="00B24504"/>
    <w:rsid w:val="00B246CD"/>
    <w:rsid w:val="00B246D2"/>
    <w:rsid w:val="00B24786"/>
    <w:rsid w:val="00B24790"/>
    <w:rsid w:val="00B249EC"/>
    <w:rsid w:val="00B26319"/>
    <w:rsid w:val="00B27256"/>
    <w:rsid w:val="00B279D3"/>
    <w:rsid w:val="00B27D88"/>
    <w:rsid w:val="00B3007D"/>
    <w:rsid w:val="00B30448"/>
    <w:rsid w:val="00B30620"/>
    <w:rsid w:val="00B30E7E"/>
    <w:rsid w:val="00B31138"/>
    <w:rsid w:val="00B31157"/>
    <w:rsid w:val="00B31173"/>
    <w:rsid w:val="00B316A1"/>
    <w:rsid w:val="00B31FDF"/>
    <w:rsid w:val="00B32056"/>
    <w:rsid w:val="00B32393"/>
    <w:rsid w:val="00B32948"/>
    <w:rsid w:val="00B3335B"/>
    <w:rsid w:val="00B33845"/>
    <w:rsid w:val="00B339D2"/>
    <w:rsid w:val="00B33C2A"/>
    <w:rsid w:val="00B33E7C"/>
    <w:rsid w:val="00B35089"/>
    <w:rsid w:val="00B354B4"/>
    <w:rsid w:val="00B35B7B"/>
    <w:rsid w:val="00B36D86"/>
    <w:rsid w:val="00B36FEE"/>
    <w:rsid w:val="00B3750D"/>
    <w:rsid w:val="00B375DE"/>
    <w:rsid w:val="00B40597"/>
    <w:rsid w:val="00B40709"/>
    <w:rsid w:val="00B4076A"/>
    <w:rsid w:val="00B40AD8"/>
    <w:rsid w:val="00B40B25"/>
    <w:rsid w:val="00B40BB6"/>
    <w:rsid w:val="00B41021"/>
    <w:rsid w:val="00B4116D"/>
    <w:rsid w:val="00B411BF"/>
    <w:rsid w:val="00B4187D"/>
    <w:rsid w:val="00B41937"/>
    <w:rsid w:val="00B41AED"/>
    <w:rsid w:val="00B41F89"/>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D0"/>
    <w:rsid w:val="00B46E0E"/>
    <w:rsid w:val="00B46EC9"/>
    <w:rsid w:val="00B4721F"/>
    <w:rsid w:val="00B47276"/>
    <w:rsid w:val="00B47E34"/>
    <w:rsid w:val="00B47EF1"/>
    <w:rsid w:val="00B50D40"/>
    <w:rsid w:val="00B514FD"/>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308"/>
    <w:rsid w:val="00B56600"/>
    <w:rsid w:val="00B56DD1"/>
    <w:rsid w:val="00B571DE"/>
    <w:rsid w:val="00B57786"/>
    <w:rsid w:val="00B57F52"/>
    <w:rsid w:val="00B604BF"/>
    <w:rsid w:val="00B6056C"/>
    <w:rsid w:val="00B60575"/>
    <w:rsid w:val="00B60914"/>
    <w:rsid w:val="00B615E1"/>
    <w:rsid w:val="00B61993"/>
    <w:rsid w:val="00B62285"/>
    <w:rsid w:val="00B62676"/>
    <w:rsid w:val="00B627E6"/>
    <w:rsid w:val="00B63064"/>
    <w:rsid w:val="00B634F4"/>
    <w:rsid w:val="00B64006"/>
    <w:rsid w:val="00B65511"/>
    <w:rsid w:val="00B65669"/>
    <w:rsid w:val="00B6583A"/>
    <w:rsid w:val="00B65FE8"/>
    <w:rsid w:val="00B65FEF"/>
    <w:rsid w:val="00B660BF"/>
    <w:rsid w:val="00B66752"/>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7E"/>
    <w:rsid w:val="00B81650"/>
    <w:rsid w:val="00B816C3"/>
    <w:rsid w:val="00B81D95"/>
    <w:rsid w:val="00B81E67"/>
    <w:rsid w:val="00B823CB"/>
    <w:rsid w:val="00B828F3"/>
    <w:rsid w:val="00B83552"/>
    <w:rsid w:val="00B83993"/>
    <w:rsid w:val="00B83A7B"/>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3352"/>
    <w:rsid w:val="00B934AB"/>
    <w:rsid w:val="00B93698"/>
    <w:rsid w:val="00B95123"/>
    <w:rsid w:val="00B952CA"/>
    <w:rsid w:val="00B957F0"/>
    <w:rsid w:val="00B95F2F"/>
    <w:rsid w:val="00B9607B"/>
    <w:rsid w:val="00B96B9C"/>
    <w:rsid w:val="00B96FE0"/>
    <w:rsid w:val="00B9707D"/>
    <w:rsid w:val="00B97524"/>
    <w:rsid w:val="00B97B8F"/>
    <w:rsid w:val="00B97BCF"/>
    <w:rsid w:val="00B97C62"/>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BFB"/>
    <w:rsid w:val="00BC3E6D"/>
    <w:rsid w:val="00BC3F5E"/>
    <w:rsid w:val="00BC49F1"/>
    <w:rsid w:val="00BC5286"/>
    <w:rsid w:val="00BC5794"/>
    <w:rsid w:val="00BC5B84"/>
    <w:rsid w:val="00BC62DD"/>
    <w:rsid w:val="00BC664E"/>
    <w:rsid w:val="00BC6D3A"/>
    <w:rsid w:val="00BC79FF"/>
    <w:rsid w:val="00BD03FC"/>
    <w:rsid w:val="00BD068C"/>
    <w:rsid w:val="00BD0920"/>
    <w:rsid w:val="00BD1F21"/>
    <w:rsid w:val="00BD2910"/>
    <w:rsid w:val="00BD2C40"/>
    <w:rsid w:val="00BD2FC1"/>
    <w:rsid w:val="00BD40B7"/>
    <w:rsid w:val="00BD4A09"/>
    <w:rsid w:val="00BD4E14"/>
    <w:rsid w:val="00BD5029"/>
    <w:rsid w:val="00BD5BEC"/>
    <w:rsid w:val="00BD5ED2"/>
    <w:rsid w:val="00BD604A"/>
    <w:rsid w:val="00BD6210"/>
    <w:rsid w:val="00BD646E"/>
    <w:rsid w:val="00BD66AA"/>
    <w:rsid w:val="00BD6BFE"/>
    <w:rsid w:val="00BD72C1"/>
    <w:rsid w:val="00BE02F5"/>
    <w:rsid w:val="00BE04CE"/>
    <w:rsid w:val="00BE0ACE"/>
    <w:rsid w:val="00BE108C"/>
    <w:rsid w:val="00BE1382"/>
    <w:rsid w:val="00BE1BE2"/>
    <w:rsid w:val="00BE1DA6"/>
    <w:rsid w:val="00BE22BF"/>
    <w:rsid w:val="00BE2BEC"/>
    <w:rsid w:val="00BE3070"/>
    <w:rsid w:val="00BE3303"/>
    <w:rsid w:val="00BE3DFB"/>
    <w:rsid w:val="00BE44C4"/>
    <w:rsid w:val="00BE4922"/>
    <w:rsid w:val="00BE4CEA"/>
    <w:rsid w:val="00BE4D1E"/>
    <w:rsid w:val="00BE4F04"/>
    <w:rsid w:val="00BE5895"/>
    <w:rsid w:val="00BE5B2E"/>
    <w:rsid w:val="00BE60CF"/>
    <w:rsid w:val="00BE63EF"/>
    <w:rsid w:val="00BE6FB0"/>
    <w:rsid w:val="00BE77D8"/>
    <w:rsid w:val="00BE7B5E"/>
    <w:rsid w:val="00BE7B7D"/>
    <w:rsid w:val="00BE7C39"/>
    <w:rsid w:val="00BF00C3"/>
    <w:rsid w:val="00BF01C1"/>
    <w:rsid w:val="00BF01EE"/>
    <w:rsid w:val="00BF0779"/>
    <w:rsid w:val="00BF0AD6"/>
    <w:rsid w:val="00BF0F0F"/>
    <w:rsid w:val="00BF11B4"/>
    <w:rsid w:val="00BF1559"/>
    <w:rsid w:val="00BF191D"/>
    <w:rsid w:val="00BF21B1"/>
    <w:rsid w:val="00BF268C"/>
    <w:rsid w:val="00BF26BC"/>
    <w:rsid w:val="00BF2BD9"/>
    <w:rsid w:val="00BF3111"/>
    <w:rsid w:val="00BF325D"/>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13DF"/>
    <w:rsid w:val="00C0176C"/>
    <w:rsid w:val="00C01A3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3E6D"/>
    <w:rsid w:val="00C140C5"/>
    <w:rsid w:val="00C142DE"/>
    <w:rsid w:val="00C14418"/>
    <w:rsid w:val="00C14AFA"/>
    <w:rsid w:val="00C14FD8"/>
    <w:rsid w:val="00C15AEB"/>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467"/>
    <w:rsid w:val="00C316D0"/>
    <w:rsid w:val="00C31A47"/>
    <w:rsid w:val="00C31FDD"/>
    <w:rsid w:val="00C3208D"/>
    <w:rsid w:val="00C32590"/>
    <w:rsid w:val="00C325B6"/>
    <w:rsid w:val="00C327A2"/>
    <w:rsid w:val="00C3381C"/>
    <w:rsid w:val="00C3435B"/>
    <w:rsid w:val="00C3538B"/>
    <w:rsid w:val="00C35732"/>
    <w:rsid w:val="00C35923"/>
    <w:rsid w:val="00C35AAC"/>
    <w:rsid w:val="00C35E77"/>
    <w:rsid w:val="00C3600D"/>
    <w:rsid w:val="00C36C9E"/>
    <w:rsid w:val="00C37165"/>
    <w:rsid w:val="00C37BE2"/>
    <w:rsid w:val="00C400D1"/>
    <w:rsid w:val="00C4016A"/>
    <w:rsid w:val="00C4020F"/>
    <w:rsid w:val="00C40669"/>
    <w:rsid w:val="00C40AB0"/>
    <w:rsid w:val="00C40B35"/>
    <w:rsid w:val="00C40E41"/>
    <w:rsid w:val="00C413E9"/>
    <w:rsid w:val="00C4198A"/>
    <w:rsid w:val="00C41E7D"/>
    <w:rsid w:val="00C427F4"/>
    <w:rsid w:val="00C4281E"/>
    <w:rsid w:val="00C43281"/>
    <w:rsid w:val="00C432AA"/>
    <w:rsid w:val="00C4394F"/>
    <w:rsid w:val="00C45163"/>
    <w:rsid w:val="00C451B3"/>
    <w:rsid w:val="00C45480"/>
    <w:rsid w:val="00C46550"/>
    <w:rsid w:val="00C46E43"/>
    <w:rsid w:val="00C47596"/>
    <w:rsid w:val="00C5074C"/>
    <w:rsid w:val="00C50998"/>
    <w:rsid w:val="00C50E58"/>
    <w:rsid w:val="00C5105A"/>
    <w:rsid w:val="00C5160C"/>
    <w:rsid w:val="00C51A3B"/>
    <w:rsid w:val="00C525C7"/>
    <w:rsid w:val="00C52D9E"/>
    <w:rsid w:val="00C53442"/>
    <w:rsid w:val="00C53652"/>
    <w:rsid w:val="00C53DF8"/>
    <w:rsid w:val="00C54179"/>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ED"/>
    <w:rsid w:val="00C62483"/>
    <w:rsid w:val="00C628BA"/>
    <w:rsid w:val="00C62D5D"/>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E8"/>
    <w:rsid w:val="00C737C1"/>
    <w:rsid w:val="00C738F7"/>
    <w:rsid w:val="00C742E9"/>
    <w:rsid w:val="00C752BB"/>
    <w:rsid w:val="00C75C29"/>
    <w:rsid w:val="00C771D6"/>
    <w:rsid w:val="00C7752C"/>
    <w:rsid w:val="00C7758A"/>
    <w:rsid w:val="00C77789"/>
    <w:rsid w:val="00C77AE8"/>
    <w:rsid w:val="00C77D1A"/>
    <w:rsid w:val="00C77ECF"/>
    <w:rsid w:val="00C8020B"/>
    <w:rsid w:val="00C8043D"/>
    <w:rsid w:val="00C80476"/>
    <w:rsid w:val="00C8049E"/>
    <w:rsid w:val="00C80AC2"/>
    <w:rsid w:val="00C80C1B"/>
    <w:rsid w:val="00C80FD9"/>
    <w:rsid w:val="00C81542"/>
    <w:rsid w:val="00C819B9"/>
    <w:rsid w:val="00C8201F"/>
    <w:rsid w:val="00C8249E"/>
    <w:rsid w:val="00C82BCD"/>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808"/>
    <w:rsid w:val="00CB2C5D"/>
    <w:rsid w:val="00CB2E2A"/>
    <w:rsid w:val="00CB2E38"/>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ABD"/>
    <w:rsid w:val="00CC2D67"/>
    <w:rsid w:val="00CC3211"/>
    <w:rsid w:val="00CC361C"/>
    <w:rsid w:val="00CC44F3"/>
    <w:rsid w:val="00CC4A36"/>
    <w:rsid w:val="00CC4E47"/>
    <w:rsid w:val="00CC57CE"/>
    <w:rsid w:val="00CC6168"/>
    <w:rsid w:val="00CC73CC"/>
    <w:rsid w:val="00CC76A8"/>
    <w:rsid w:val="00CC7C18"/>
    <w:rsid w:val="00CC7EBB"/>
    <w:rsid w:val="00CC7FE2"/>
    <w:rsid w:val="00CD0161"/>
    <w:rsid w:val="00CD063E"/>
    <w:rsid w:val="00CD1404"/>
    <w:rsid w:val="00CD1817"/>
    <w:rsid w:val="00CD1D59"/>
    <w:rsid w:val="00CD354A"/>
    <w:rsid w:val="00CD38D1"/>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D69"/>
    <w:rsid w:val="00CE2036"/>
    <w:rsid w:val="00CE20B3"/>
    <w:rsid w:val="00CE2431"/>
    <w:rsid w:val="00CE2A9A"/>
    <w:rsid w:val="00CE2E95"/>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5ED"/>
    <w:rsid w:val="00D07BD6"/>
    <w:rsid w:val="00D07CBD"/>
    <w:rsid w:val="00D10477"/>
    <w:rsid w:val="00D10E44"/>
    <w:rsid w:val="00D118D3"/>
    <w:rsid w:val="00D123C8"/>
    <w:rsid w:val="00D1281A"/>
    <w:rsid w:val="00D12919"/>
    <w:rsid w:val="00D129C9"/>
    <w:rsid w:val="00D12BF7"/>
    <w:rsid w:val="00D138A5"/>
    <w:rsid w:val="00D13FCD"/>
    <w:rsid w:val="00D14A05"/>
    <w:rsid w:val="00D14EEF"/>
    <w:rsid w:val="00D15613"/>
    <w:rsid w:val="00D1566D"/>
    <w:rsid w:val="00D15B19"/>
    <w:rsid w:val="00D164D8"/>
    <w:rsid w:val="00D16DCA"/>
    <w:rsid w:val="00D17115"/>
    <w:rsid w:val="00D172E9"/>
    <w:rsid w:val="00D17B62"/>
    <w:rsid w:val="00D20334"/>
    <w:rsid w:val="00D20ACA"/>
    <w:rsid w:val="00D21068"/>
    <w:rsid w:val="00D21405"/>
    <w:rsid w:val="00D21854"/>
    <w:rsid w:val="00D21A5B"/>
    <w:rsid w:val="00D21A9A"/>
    <w:rsid w:val="00D21D04"/>
    <w:rsid w:val="00D22A94"/>
    <w:rsid w:val="00D22FBA"/>
    <w:rsid w:val="00D23A3E"/>
    <w:rsid w:val="00D23C9E"/>
    <w:rsid w:val="00D23DE5"/>
    <w:rsid w:val="00D242FF"/>
    <w:rsid w:val="00D24C4C"/>
    <w:rsid w:val="00D250A3"/>
    <w:rsid w:val="00D25491"/>
    <w:rsid w:val="00D255F2"/>
    <w:rsid w:val="00D255FF"/>
    <w:rsid w:val="00D256F6"/>
    <w:rsid w:val="00D25839"/>
    <w:rsid w:val="00D2735D"/>
    <w:rsid w:val="00D2773F"/>
    <w:rsid w:val="00D27C40"/>
    <w:rsid w:val="00D302AF"/>
    <w:rsid w:val="00D30A4D"/>
    <w:rsid w:val="00D315C1"/>
    <w:rsid w:val="00D3181D"/>
    <w:rsid w:val="00D3191C"/>
    <w:rsid w:val="00D319B0"/>
    <w:rsid w:val="00D31EA7"/>
    <w:rsid w:val="00D32552"/>
    <w:rsid w:val="00D32C48"/>
    <w:rsid w:val="00D32D4B"/>
    <w:rsid w:val="00D32FBC"/>
    <w:rsid w:val="00D33C1B"/>
    <w:rsid w:val="00D33DD6"/>
    <w:rsid w:val="00D3433C"/>
    <w:rsid w:val="00D34D7A"/>
    <w:rsid w:val="00D35058"/>
    <w:rsid w:val="00D356BC"/>
    <w:rsid w:val="00D35735"/>
    <w:rsid w:val="00D35DF3"/>
    <w:rsid w:val="00D35E79"/>
    <w:rsid w:val="00D36304"/>
    <w:rsid w:val="00D36390"/>
    <w:rsid w:val="00D37365"/>
    <w:rsid w:val="00D375D3"/>
    <w:rsid w:val="00D37855"/>
    <w:rsid w:val="00D37881"/>
    <w:rsid w:val="00D40164"/>
    <w:rsid w:val="00D401EE"/>
    <w:rsid w:val="00D40318"/>
    <w:rsid w:val="00D40E39"/>
    <w:rsid w:val="00D4168E"/>
    <w:rsid w:val="00D416CF"/>
    <w:rsid w:val="00D41C25"/>
    <w:rsid w:val="00D42AD6"/>
    <w:rsid w:val="00D42C4C"/>
    <w:rsid w:val="00D434FD"/>
    <w:rsid w:val="00D43726"/>
    <w:rsid w:val="00D44162"/>
    <w:rsid w:val="00D44ACA"/>
    <w:rsid w:val="00D44BC8"/>
    <w:rsid w:val="00D44E63"/>
    <w:rsid w:val="00D44E6E"/>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E0E"/>
    <w:rsid w:val="00D52E2F"/>
    <w:rsid w:val="00D53002"/>
    <w:rsid w:val="00D54EBA"/>
    <w:rsid w:val="00D55374"/>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5169"/>
    <w:rsid w:val="00D854D1"/>
    <w:rsid w:val="00D8562A"/>
    <w:rsid w:val="00D857E4"/>
    <w:rsid w:val="00D8672C"/>
    <w:rsid w:val="00D8700A"/>
    <w:rsid w:val="00D87733"/>
    <w:rsid w:val="00D87CA5"/>
    <w:rsid w:val="00D908D9"/>
    <w:rsid w:val="00D9162F"/>
    <w:rsid w:val="00D93567"/>
    <w:rsid w:val="00D93EBF"/>
    <w:rsid w:val="00D941B0"/>
    <w:rsid w:val="00D941CA"/>
    <w:rsid w:val="00D9449D"/>
    <w:rsid w:val="00D94CCB"/>
    <w:rsid w:val="00D94CD8"/>
    <w:rsid w:val="00D9525E"/>
    <w:rsid w:val="00D95569"/>
    <w:rsid w:val="00D95846"/>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23C"/>
    <w:rsid w:val="00DA4292"/>
    <w:rsid w:val="00DA4799"/>
    <w:rsid w:val="00DA4B10"/>
    <w:rsid w:val="00DA5000"/>
    <w:rsid w:val="00DA55BA"/>
    <w:rsid w:val="00DA568A"/>
    <w:rsid w:val="00DA6082"/>
    <w:rsid w:val="00DA62F4"/>
    <w:rsid w:val="00DA63DA"/>
    <w:rsid w:val="00DA642E"/>
    <w:rsid w:val="00DA674B"/>
    <w:rsid w:val="00DA756B"/>
    <w:rsid w:val="00DB03EB"/>
    <w:rsid w:val="00DB1BC7"/>
    <w:rsid w:val="00DB2DAE"/>
    <w:rsid w:val="00DB2F43"/>
    <w:rsid w:val="00DB3435"/>
    <w:rsid w:val="00DB35B6"/>
    <w:rsid w:val="00DB3C7F"/>
    <w:rsid w:val="00DB4379"/>
    <w:rsid w:val="00DB52AC"/>
    <w:rsid w:val="00DB590D"/>
    <w:rsid w:val="00DB5A5A"/>
    <w:rsid w:val="00DB5B2D"/>
    <w:rsid w:val="00DB6012"/>
    <w:rsid w:val="00DB6B04"/>
    <w:rsid w:val="00DB6C05"/>
    <w:rsid w:val="00DB6C98"/>
    <w:rsid w:val="00DB762D"/>
    <w:rsid w:val="00DB793B"/>
    <w:rsid w:val="00DB79C5"/>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FE9"/>
    <w:rsid w:val="00DC55D1"/>
    <w:rsid w:val="00DC596F"/>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5F"/>
    <w:rsid w:val="00DD718E"/>
    <w:rsid w:val="00DD7CBA"/>
    <w:rsid w:val="00DD7D6E"/>
    <w:rsid w:val="00DD7D87"/>
    <w:rsid w:val="00DD7DBC"/>
    <w:rsid w:val="00DD7F84"/>
    <w:rsid w:val="00DE112A"/>
    <w:rsid w:val="00DE15E1"/>
    <w:rsid w:val="00DE1757"/>
    <w:rsid w:val="00DE1823"/>
    <w:rsid w:val="00DE1C29"/>
    <w:rsid w:val="00DE28BF"/>
    <w:rsid w:val="00DE29AD"/>
    <w:rsid w:val="00DE2F12"/>
    <w:rsid w:val="00DE2F6B"/>
    <w:rsid w:val="00DE3250"/>
    <w:rsid w:val="00DE4AAE"/>
    <w:rsid w:val="00DE58D9"/>
    <w:rsid w:val="00DE58DD"/>
    <w:rsid w:val="00DE5928"/>
    <w:rsid w:val="00DE5D22"/>
    <w:rsid w:val="00DE5DCC"/>
    <w:rsid w:val="00DE5EBE"/>
    <w:rsid w:val="00DE601B"/>
    <w:rsid w:val="00DE60D8"/>
    <w:rsid w:val="00DE6803"/>
    <w:rsid w:val="00DE6A28"/>
    <w:rsid w:val="00DE77F2"/>
    <w:rsid w:val="00DF0056"/>
    <w:rsid w:val="00DF0510"/>
    <w:rsid w:val="00DF08DB"/>
    <w:rsid w:val="00DF0C3F"/>
    <w:rsid w:val="00DF0C8C"/>
    <w:rsid w:val="00DF0E53"/>
    <w:rsid w:val="00DF0E6A"/>
    <w:rsid w:val="00DF0F1A"/>
    <w:rsid w:val="00DF28F3"/>
    <w:rsid w:val="00DF298A"/>
    <w:rsid w:val="00DF2DB7"/>
    <w:rsid w:val="00DF2EDF"/>
    <w:rsid w:val="00DF3313"/>
    <w:rsid w:val="00DF39FA"/>
    <w:rsid w:val="00DF4AE0"/>
    <w:rsid w:val="00DF4F54"/>
    <w:rsid w:val="00DF5133"/>
    <w:rsid w:val="00DF5946"/>
    <w:rsid w:val="00DF5BAD"/>
    <w:rsid w:val="00DF5CAA"/>
    <w:rsid w:val="00DF5DE6"/>
    <w:rsid w:val="00DF5FF4"/>
    <w:rsid w:val="00DF6114"/>
    <w:rsid w:val="00DF63D1"/>
    <w:rsid w:val="00DF661F"/>
    <w:rsid w:val="00DF6785"/>
    <w:rsid w:val="00DF6D9C"/>
    <w:rsid w:val="00DF6DCF"/>
    <w:rsid w:val="00DF726D"/>
    <w:rsid w:val="00DF737D"/>
    <w:rsid w:val="00DF7F0E"/>
    <w:rsid w:val="00DF7FFC"/>
    <w:rsid w:val="00E00197"/>
    <w:rsid w:val="00E00361"/>
    <w:rsid w:val="00E00826"/>
    <w:rsid w:val="00E00BB2"/>
    <w:rsid w:val="00E01171"/>
    <w:rsid w:val="00E01885"/>
    <w:rsid w:val="00E01916"/>
    <w:rsid w:val="00E023CC"/>
    <w:rsid w:val="00E02409"/>
    <w:rsid w:val="00E02454"/>
    <w:rsid w:val="00E02C50"/>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A4"/>
    <w:rsid w:val="00E132AA"/>
    <w:rsid w:val="00E13E4E"/>
    <w:rsid w:val="00E13F6F"/>
    <w:rsid w:val="00E144EB"/>
    <w:rsid w:val="00E146CC"/>
    <w:rsid w:val="00E14A29"/>
    <w:rsid w:val="00E1513F"/>
    <w:rsid w:val="00E15584"/>
    <w:rsid w:val="00E1571B"/>
    <w:rsid w:val="00E15864"/>
    <w:rsid w:val="00E15E5C"/>
    <w:rsid w:val="00E160A5"/>
    <w:rsid w:val="00E16367"/>
    <w:rsid w:val="00E167BC"/>
    <w:rsid w:val="00E16A89"/>
    <w:rsid w:val="00E17AB4"/>
    <w:rsid w:val="00E17FF4"/>
    <w:rsid w:val="00E20812"/>
    <w:rsid w:val="00E218A4"/>
    <w:rsid w:val="00E21925"/>
    <w:rsid w:val="00E21A98"/>
    <w:rsid w:val="00E21E9B"/>
    <w:rsid w:val="00E21F6D"/>
    <w:rsid w:val="00E22129"/>
    <w:rsid w:val="00E2297B"/>
    <w:rsid w:val="00E22B3B"/>
    <w:rsid w:val="00E22DE2"/>
    <w:rsid w:val="00E22DE8"/>
    <w:rsid w:val="00E234D4"/>
    <w:rsid w:val="00E23519"/>
    <w:rsid w:val="00E237A2"/>
    <w:rsid w:val="00E23B15"/>
    <w:rsid w:val="00E23D66"/>
    <w:rsid w:val="00E24151"/>
    <w:rsid w:val="00E24630"/>
    <w:rsid w:val="00E249EB"/>
    <w:rsid w:val="00E24C3F"/>
    <w:rsid w:val="00E24DAF"/>
    <w:rsid w:val="00E24E2B"/>
    <w:rsid w:val="00E25188"/>
    <w:rsid w:val="00E257BD"/>
    <w:rsid w:val="00E25869"/>
    <w:rsid w:val="00E25DCE"/>
    <w:rsid w:val="00E264F3"/>
    <w:rsid w:val="00E26A34"/>
    <w:rsid w:val="00E26EA6"/>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404E"/>
    <w:rsid w:val="00E44282"/>
    <w:rsid w:val="00E44675"/>
    <w:rsid w:val="00E4488C"/>
    <w:rsid w:val="00E44BAC"/>
    <w:rsid w:val="00E44DD6"/>
    <w:rsid w:val="00E45370"/>
    <w:rsid w:val="00E4544E"/>
    <w:rsid w:val="00E45F91"/>
    <w:rsid w:val="00E47967"/>
    <w:rsid w:val="00E47AD4"/>
    <w:rsid w:val="00E47F19"/>
    <w:rsid w:val="00E50427"/>
    <w:rsid w:val="00E5051C"/>
    <w:rsid w:val="00E50A99"/>
    <w:rsid w:val="00E50CFC"/>
    <w:rsid w:val="00E51302"/>
    <w:rsid w:val="00E514EF"/>
    <w:rsid w:val="00E523E3"/>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6005D"/>
    <w:rsid w:val="00E6030C"/>
    <w:rsid w:val="00E60B8E"/>
    <w:rsid w:val="00E60FBE"/>
    <w:rsid w:val="00E60FC9"/>
    <w:rsid w:val="00E6100C"/>
    <w:rsid w:val="00E61C04"/>
    <w:rsid w:val="00E63182"/>
    <w:rsid w:val="00E635ED"/>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E24"/>
    <w:rsid w:val="00E721C1"/>
    <w:rsid w:val="00E7230E"/>
    <w:rsid w:val="00E727F9"/>
    <w:rsid w:val="00E72F78"/>
    <w:rsid w:val="00E73A0B"/>
    <w:rsid w:val="00E73CE8"/>
    <w:rsid w:val="00E7571A"/>
    <w:rsid w:val="00E757F3"/>
    <w:rsid w:val="00E75B05"/>
    <w:rsid w:val="00E75B42"/>
    <w:rsid w:val="00E75C25"/>
    <w:rsid w:val="00E76E1F"/>
    <w:rsid w:val="00E77658"/>
    <w:rsid w:val="00E80B6A"/>
    <w:rsid w:val="00E8228A"/>
    <w:rsid w:val="00E82515"/>
    <w:rsid w:val="00E825BB"/>
    <w:rsid w:val="00E828EE"/>
    <w:rsid w:val="00E82DDC"/>
    <w:rsid w:val="00E82F51"/>
    <w:rsid w:val="00E831B7"/>
    <w:rsid w:val="00E8334D"/>
    <w:rsid w:val="00E83385"/>
    <w:rsid w:val="00E83C5A"/>
    <w:rsid w:val="00E83F57"/>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96B"/>
    <w:rsid w:val="00E93B24"/>
    <w:rsid w:val="00E93CA3"/>
    <w:rsid w:val="00E942F8"/>
    <w:rsid w:val="00E94475"/>
    <w:rsid w:val="00E94942"/>
    <w:rsid w:val="00E94A1D"/>
    <w:rsid w:val="00E94ADD"/>
    <w:rsid w:val="00E9500C"/>
    <w:rsid w:val="00E955A1"/>
    <w:rsid w:val="00E95696"/>
    <w:rsid w:val="00E9575F"/>
    <w:rsid w:val="00E9589D"/>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B013B"/>
    <w:rsid w:val="00EB0374"/>
    <w:rsid w:val="00EB08A9"/>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80"/>
    <w:rsid w:val="00ED0514"/>
    <w:rsid w:val="00ED0594"/>
    <w:rsid w:val="00ED1341"/>
    <w:rsid w:val="00ED186F"/>
    <w:rsid w:val="00ED1BA9"/>
    <w:rsid w:val="00ED1D9F"/>
    <w:rsid w:val="00ED1E35"/>
    <w:rsid w:val="00ED214B"/>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18C5"/>
    <w:rsid w:val="00EE1F53"/>
    <w:rsid w:val="00EE251C"/>
    <w:rsid w:val="00EE25B0"/>
    <w:rsid w:val="00EE2B1B"/>
    <w:rsid w:val="00EE2E53"/>
    <w:rsid w:val="00EE2FBC"/>
    <w:rsid w:val="00EE39A6"/>
    <w:rsid w:val="00EE3A2E"/>
    <w:rsid w:val="00EE3F02"/>
    <w:rsid w:val="00EE4088"/>
    <w:rsid w:val="00EE4198"/>
    <w:rsid w:val="00EE4A57"/>
    <w:rsid w:val="00EE4C6C"/>
    <w:rsid w:val="00EE4DF3"/>
    <w:rsid w:val="00EE5341"/>
    <w:rsid w:val="00EE5517"/>
    <w:rsid w:val="00EE5611"/>
    <w:rsid w:val="00EE5787"/>
    <w:rsid w:val="00EE5E0F"/>
    <w:rsid w:val="00EE6363"/>
    <w:rsid w:val="00EE6413"/>
    <w:rsid w:val="00EE6804"/>
    <w:rsid w:val="00EE6A4B"/>
    <w:rsid w:val="00EE6C28"/>
    <w:rsid w:val="00EE6C2C"/>
    <w:rsid w:val="00EF0A92"/>
    <w:rsid w:val="00EF0F2C"/>
    <w:rsid w:val="00EF1BC2"/>
    <w:rsid w:val="00EF1D67"/>
    <w:rsid w:val="00EF1D83"/>
    <w:rsid w:val="00EF2F51"/>
    <w:rsid w:val="00EF321B"/>
    <w:rsid w:val="00EF3986"/>
    <w:rsid w:val="00EF4ACB"/>
    <w:rsid w:val="00EF5299"/>
    <w:rsid w:val="00EF5A0A"/>
    <w:rsid w:val="00EF5DF7"/>
    <w:rsid w:val="00EF5F40"/>
    <w:rsid w:val="00EF6D12"/>
    <w:rsid w:val="00EF74BC"/>
    <w:rsid w:val="00EF7658"/>
    <w:rsid w:val="00EF7982"/>
    <w:rsid w:val="00EF7C08"/>
    <w:rsid w:val="00F00041"/>
    <w:rsid w:val="00F00344"/>
    <w:rsid w:val="00F01FA6"/>
    <w:rsid w:val="00F0292B"/>
    <w:rsid w:val="00F029AD"/>
    <w:rsid w:val="00F02BBA"/>
    <w:rsid w:val="00F030A3"/>
    <w:rsid w:val="00F03421"/>
    <w:rsid w:val="00F03848"/>
    <w:rsid w:val="00F03C5C"/>
    <w:rsid w:val="00F04169"/>
    <w:rsid w:val="00F04929"/>
    <w:rsid w:val="00F04DFE"/>
    <w:rsid w:val="00F04F03"/>
    <w:rsid w:val="00F052E1"/>
    <w:rsid w:val="00F056F5"/>
    <w:rsid w:val="00F06174"/>
    <w:rsid w:val="00F06482"/>
    <w:rsid w:val="00F066C8"/>
    <w:rsid w:val="00F069A6"/>
    <w:rsid w:val="00F072C7"/>
    <w:rsid w:val="00F078C4"/>
    <w:rsid w:val="00F07C3E"/>
    <w:rsid w:val="00F07E39"/>
    <w:rsid w:val="00F1073F"/>
    <w:rsid w:val="00F12252"/>
    <w:rsid w:val="00F12526"/>
    <w:rsid w:val="00F1263B"/>
    <w:rsid w:val="00F128D9"/>
    <w:rsid w:val="00F12F05"/>
    <w:rsid w:val="00F1315C"/>
    <w:rsid w:val="00F131D4"/>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9F9"/>
    <w:rsid w:val="00F30B2E"/>
    <w:rsid w:val="00F31ADB"/>
    <w:rsid w:val="00F31D69"/>
    <w:rsid w:val="00F33682"/>
    <w:rsid w:val="00F337AE"/>
    <w:rsid w:val="00F34077"/>
    <w:rsid w:val="00F340BF"/>
    <w:rsid w:val="00F341FB"/>
    <w:rsid w:val="00F34272"/>
    <w:rsid w:val="00F349C3"/>
    <w:rsid w:val="00F356B7"/>
    <w:rsid w:val="00F3721C"/>
    <w:rsid w:val="00F37820"/>
    <w:rsid w:val="00F40582"/>
    <w:rsid w:val="00F4096B"/>
    <w:rsid w:val="00F40AB4"/>
    <w:rsid w:val="00F40FBD"/>
    <w:rsid w:val="00F411DE"/>
    <w:rsid w:val="00F4146C"/>
    <w:rsid w:val="00F4162F"/>
    <w:rsid w:val="00F422B1"/>
    <w:rsid w:val="00F42A14"/>
    <w:rsid w:val="00F42A98"/>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224B"/>
    <w:rsid w:val="00F52265"/>
    <w:rsid w:val="00F52372"/>
    <w:rsid w:val="00F52822"/>
    <w:rsid w:val="00F528C3"/>
    <w:rsid w:val="00F53048"/>
    <w:rsid w:val="00F5323B"/>
    <w:rsid w:val="00F534EC"/>
    <w:rsid w:val="00F53820"/>
    <w:rsid w:val="00F53BB2"/>
    <w:rsid w:val="00F54098"/>
    <w:rsid w:val="00F546C4"/>
    <w:rsid w:val="00F54D58"/>
    <w:rsid w:val="00F55251"/>
    <w:rsid w:val="00F553E2"/>
    <w:rsid w:val="00F5561E"/>
    <w:rsid w:val="00F55F29"/>
    <w:rsid w:val="00F55F36"/>
    <w:rsid w:val="00F5633E"/>
    <w:rsid w:val="00F56380"/>
    <w:rsid w:val="00F567F4"/>
    <w:rsid w:val="00F567FC"/>
    <w:rsid w:val="00F56846"/>
    <w:rsid w:val="00F57A9B"/>
    <w:rsid w:val="00F57DFF"/>
    <w:rsid w:val="00F60077"/>
    <w:rsid w:val="00F6014C"/>
    <w:rsid w:val="00F60762"/>
    <w:rsid w:val="00F6108D"/>
    <w:rsid w:val="00F61284"/>
    <w:rsid w:val="00F61368"/>
    <w:rsid w:val="00F61571"/>
    <w:rsid w:val="00F61D7F"/>
    <w:rsid w:val="00F622D0"/>
    <w:rsid w:val="00F6332A"/>
    <w:rsid w:val="00F63723"/>
    <w:rsid w:val="00F63BBB"/>
    <w:rsid w:val="00F65A67"/>
    <w:rsid w:val="00F65C13"/>
    <w:rsid w:val="00F65C5E"/>
    <w:rsid w:val="00F65EFE"/>
    <w:rsid w:val="00F665A5"/>
    <w:rsid w:val="00F67472"/>
    <w:rsid w:val="00F6769B"/>
    <w:rsid w:val="00F67DDE"/>
    <w:rsid w:val="00F67E22"/>
    <w:rsid w:val="00F67FBF"/>
    <w:rsid w:val="00F7062D"/>
    <w:rsid w:val="00F71D08"/>
    <w:rsid w:val="00F7247A"/>
    <w:rsid w:val="00F72658"/>
    <w:rsid w:val="00F72CD4"/>
    <w:rsid w:val="00F732C5"/>
    <w:rsid w:val="00F734BA"/>
    <w:rsid w:val="00F73AEE"/>
    <w:rsid w:val="00F73B40"/>
    <w:rsid w:val="00F73C0D"/>
    <w:rsid w:val="00F75607"/>
    <w:rsid w:val="00F75F08"/>
    <w:rsid w:val="00F77145"/>
    <w:rsid w:val="00F77C8F"/>
    <w:rsid w:val="00F77DE2"/>
    <w:rsid w:val="00F800B4"/>
    <w:rsid w:val="00F806EE"/>
    <w:rsid w:val="00F809F5"/>
    <w:rsid w:val="00F818F4"/>
    <w:rsid w:val="00F828B8"/>
    <w:rsid w:val="00F8390D"/>
    <w:rsid w:val="00F848D2"/>
    <w:rsid w:val="00F85A9A"/>
    <w:rsid w:val="00F85EC5"/>
    <w:rsid w:val="00F863D4"/>
    <w:rsid w:val="00F86478"/>
    <w:rsid w:val="00F866A1"/>
    <w:rsid w:val="00F867E1"/>
    <w:rsid w:val="00F86EA4"/>
    <w:rsid w:val="00F87464"/>
    <w:rsid w:val="00F877DE"/>
    <w:rsid w:val="00F902E7"/>
    <w:rsid w:val="00F9098C"/>
    <w:rsid w:val="00F91167"/>
    <w:rsid w:val="00F911E6"/>
    <w:rsid w:val="00F91253"/>
    <w:rsid w:val="00F917C5"/>
    <w:rsid w:val="00F918F0"/>
    <w:rsid w:val="00F92477"/>
    <w:rsid w:val="00F929B5"/>
    <w:rsid w:val="00F92BB6"/>
    <w:rsid w:val="00F930ED"/>
    <w:rsid w:val="00F9348D"/>
    <w:rsid w:val="00F935B8"/>
    <w:rsid w:val="00F93C62"/>
    <w:rsid w:val="00F93CA0"/>
    <w:rsid w:val="00F94147"/>
    <w:rsid w:val="00F94C8F"/>
    <w:rsid w:val="00F95524"/>
    <w:rsid w:val="00F9560E"/>
    <w:rsid w:val="00F95C42"/>
    <w:rsid w:val="00F95F80"/>
    <w:rsid w:val="00F96660"/>
    <w:rsid w:val="00F967C9"/>
    <w:rsid w:val="00F96AFF"/>
    <w:rsid w:val="00F9747E"/>
    <w:rsid w:val="00F97EB3"/>
    <w:rsid w:val="00F97F14"/>
    <w:rsid w:val="00FA076B"/>
    <w:rsid w:val="00FA0B69"/>
    <w:rsid w:val="00FA0BA9"/>
    <w:rsid w:val="00FA0E8B"/>
    <w:rsid w:val="00FA1008"/>
    <w:rsid w:val="00FA10C7"/>
    <w:rsid w:val="00FA224D"/>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39"/>
    <w:rsid w:val="00FB556E"/>
    <w:rsid w:val="00FB562B"/>
    <w:rsid w:val="00FB6205"/>
    <w:rsid w:val="00FB6A83"/>
    <w:rsid w:val="00FB745D"/>
    <w:rsid w:val="00FB7868"/>
    <w:rsid w:val="00FC03E0"/>
    <w:rsid w:val="00FC0983"/>
    <w:rsid w:val="00FC0B6D"/>
    <w:rsid w:val="00FC0C9A"/>
    <w:rsid w:val="00FC0D8C"/>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DD"/>
    <w:rsid w:val="00FC7BAF"/>
    <w:rsid w:val="00FD0932"/>
    <w:rsid w:val="00FD0E72"/>
    <w:rsid w:val="00FD21DB"/>
    <w:rsid w:val="00FD274E"/>
    <w:rsid w:val="00FD27DC"/>
    <w:rsid w:val="00FD27DE"/>
    <w:rsid w:val="00FD2DD0"/>
    <w:rsid w:val="00FD394A"/>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805"/>
    <w:rsid w:val="00FE0CCF"/>
    <w:rsid w:val="00FE0DE1"/>
    <w:rsid w:val="00FE0E50"/>
    <w:rsid w:val="00FE166B"/>
    <w:rsid w:val="00FE19AE"/>
    <w:rsid w:val="00FE1AC0"/>
    <w:rsid w:val="00FE1AC5"/>
    <w:rsid w:val="00FE1BD2"/>
    <w:rsid w:val="00FE1CB6"/>
    <w:rsid w:val="00FE1FFF"/>
    <w:rsid w:val="00FE25EF"/>
    <w:rsid w:val="00FE2656"/>
    <w:rsid w:val="00FE29EC"/>
    <w:rsid w:val="00FE310F"/>
    <w:rsid w:val="00FE3135"/>
    <w:rsid w:val="00FE3159"/>
    <w:rsid w:val="00FE3A63"/>
    <w:rsid w:val="00FE3B52"/>
    <w:rsid w:val="00FE3E11"/>
    <w:rsid w:val="00FE4493"/>
    <w:rsid w:val="00FE49B0"/>
    <w:rsid w:val="00FE4CCA"/>
    <w:rsid w:val="00FE5C8F"/>
    <w:rsid w:val="00FE5D13"/>
    <w:rsid w:val="00FE66DC"/>
    <w:rsid w:val="00FE6F43"/>
    <w:rsid w:val="00FE74CA"/>
    <w:rsid w:val="00FE7982"/>
    <w:rsid w:val="00FE79D8"/>
    <w:rsid w:val="00FE7E5A"/>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8E2C-BF1E-4A5F-B53F-86D9320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cp:revision>
  <cp:lastPrinted>2020-03-30T13:45:00Z</cp:lastPrinted>
  <dcterms:created xsi:type="dcterms:W3CDTF">2020-04-28T11:00:00Z</dcterms:created>
  <dcterms:modified xsi:type="dcterms:W3CDTF">2020-04-28T11:03:00Z</dcterms:modified>
</cp:coreProperties>
</file>