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A672" w14:textId="6BFD59EE" w:rsidR="002D0A50" w:rsidRDefault="00AA137B" w:rsidP="00456ECC">
      <w:pPr>
        <w:jc w:val="center"/>
        <w:rPr>
          <w:rFonts w:ascii="Brush Script" w:hAnsi="Brush Script"/>
          <w:sz w:val="44"/>
          <w:szCs w:val="44"/>
        </w:rPr>
      </w:pPr>
      <w:r>
        <w:rPr>
          <w:rFonts w:ascii="Brush Script" w:hAnsi="Brush Script"/>
          <w:sz w:val="44"/>
          <w:szCs w:val="44"/>
        </w:rPr>
        <w:tab/>
      </w:r>
      <w:r w:rsidR="002D0A50"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67FBE2BC" w:rsidR="002D0A50" w:rsidRDefault="00931968" w:rsidP="00456ECC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4C7D46">
        <w:rPr>
          <w:rFonts w:cs="Times New Roman"/>
          <w:szCs w:val="24"/>
        </w:rPr>
        <w:t>17</w:t>
      </w:r>
      <w:r w:rsidR="00643F7D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 xml:space="preserve"> </w:t>
      </w:r>
      <w:r w:rsidR="004C7D46">
        <w:rPr>
          <w:rFonts w:cs="Times New Roman"/>
          <w:szCs w:val="24"/>
        </w:rPr>
        <w:t>Dec</w:t>
      </w:r>
      <w:r w:rsidR="006F51DB">
        <w:rPr>
          <w:rFonts w:cs="Times New Roman"/>
          <w:szCs w:val="24"/>
        </w:rPr>
        <w:t>em</w:t>
      </w:r>
      <w:r w:rsidR="00574DE1">
        <w:rPr>
          <w:rFonts w:cs="Times New Roman"/>
          <w:szCs w:val="24"/>
        </w:rPr>
        <w:t>ber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201</w:t>
      </w:r>
      <w:r w:rsidR="0060015B">
        <w:rPr>
          <w:rFonts w:cs="Times New Roman"/>
          <w:szCs w:val="24"/>
        </w:rPr>
        <w:t>8</w:t>
      </w:r>
      <w:r w:rsidR="002D0A50">
        <w:rPr>
          <w:rFonts w:cs="Times New Roman"/>
          <w:szCs w:val="24"/>
        </w:rPr>
        <w:br/>
        <w:t>Venue: Methodist Church, Bridewell Lane, Acle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CF8A674" w14:textId="3870F67E" w:rsidR="002D0A50" w:rsidRDefault="002D0A50" w:rsidP="00456ECC">
      <w:pPr>
        <w:ind w:left="-567" w:right="-330"/>
        <w:rPr>
          <w:rFonts w:cs="Times New Roman"/>
          <w:b/>
          <w:szCs w:val="24"/>
        </w:rPr>
      </w:pPr>
      <w:r w:rsidRPr="00897E2D">
        <w:rPr>
          <w:rFonts w:cs="Times New Roman"/>
          <w:b/>
          <w:szCs w:val="24"/>
        </w:rPr>
        <w:t>PUBLIC FORUM:</w:t>
      </w:r>
    </w:p>
    <w:p w14:paraId="48D613BB" w14:textId="00086CE3" w:rsidR="00EE39A6" w:rsidRDefault="00FA224D" w:rsidP="00456ECC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were</w:t>
      </w:r>
      <w:r w:rsidR="00DD718E">
        <w:rPr>
          <w:rFonts w:cs="Times New Roman"/>
          <w:szCs w:val="24"/>
        </w:rPr>
        <w:t xml:space="preserve"> </w:t>
      </w:r>
      <w:r w:rsidR="007705E4">
        <w:rPr>
          <w:rFonts w:cs="Times New Roman"/>
          <w:szCs w:val="24"/>
        </w:rPr>
        <w:t xml:space="preserve">four </w:t>
      </w:r>
      <w:r w:rsidR="00EE39A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members of the public present. </w:t>
      </w:r>
      <w:r w:rsidR="00DD718E">
        <w:rPr>
          <w:rFonts w:cs="Times New Roman"/>
          <w:szCs w:val="24"/>
        </w:rPr>
        <w:t>Matters raised</w:t>
      </w:r>
      <w:r w:rsidR="000941E5">
        <w:rPr>
          <w:rFonts w:cs="Times New Roman"/>
          <w:szCs w:val="24"/>
        </w:rPr>
        <w:t xml:space="preserve"> included</w:t>
      </w:r>
      <w:r w:rsidR="00DB793B">
        <w:rPr>
          <w:rFonts w:cs="Times New Roman"/>
          <w:szCs w:val="24"/>
        </w:rPr>
        <w:t xml:space="preserve"> a thank-you to all who were involved with the lovely Christmas lights.</w:t>
      </w:r>
    </w:p>
    <w:p w14:paraId="77A23C38" w14:textId="339C8389" w:rsidR="00EE39A6" w:rsidRDefault="006651FF" w:rsidP="00456ECC">
      <w:pPr>
        <w:ind w:left="-567" w:right="-330"/>
      </w:pPr>
      <w:r w:rsidRPr="006651FF">
        <w:rPr>
          <w:b/>
        </w:rPr>
        <w:t>County Councillor Brian Iles</w:t>
      </w:r>
      <w:r w:rsidR="0034519D">
        <w:rPr>
          <w:b/>
        </w:rPr>
        <w:t xml:space="preserve"> </w:t>
      </w:r>
      <w:r w:rsidR="00A7604F" w:rsidRPr="00A7604F">
        <w:t>gave a report</w:t>
      </w:r>
      <w:r w:rsidR="00CB074D">
        <w:t>:</w:t>
      </w:r>
      <w:r w:rsidR="00B21CF2">
        <w:t xml:space="preserve"> </w:t>
      </w:r>
      <w:r w:rsidR="00DB793B">
        <w:t xml:space="preserve">Norfolk County Council </w:t>
      </w:r>
      <w:r w:rsidR="00330D27">
        <w:t xml:space="preserve">is to carry out repairs to the drains by the Church corner and will also do work on </w:t>
      </w:r>
      <w:r w:rsidR="00C551B9">
        <w:t xml:space="preserve">flooding in </w:t>
      </w:r>
      <w:r w:rsidR="00330D27">
        <w:t xml:space="preserve">the </w:t>
      </w:r>
      <w:r w:rsidR="00C551B9">
        <w:t xml:space="preserve">Reedham Road </w:t>
      </w:r>
      <w:r w:rsidR="00330D27">
        <w:t xml:space="preserve">underpass once Highways England have </w:t>
      </w:r>
      <w:r w:rsidR="00C551B9">
        <w:t>carried out repairs to the pumps.</w:t>
      </w:r>
      <w:r w:rsidR="004B565B">
        <w:t xml:space="preserve"> NCC is also corresponding with Hi</w:t>
      </w:r>
      <w:r w:rsidR="007344F8">
        <w:t>gh</w:t>
      </w:r>
      <w:r w:rsidR="004B565B">
        <w:t>ways England about the regular flooding on the A47 eastbound sliproad</w:t>
      </w:r>
      <w:r w:rsidR="007344F8">
        <w:t>.</w:t>
      </w:r>
    </w:p>
    <w:p w14:paraId="167227C9" w14:textId="1EEFD4CF" w:rsidR="00EE39A6" w:rsidRDefault="00EE39A6" w:rsidP="00456ECC">
      <w:pPr>
        <w:ind w:left="-567" w:right="-330"/>
      </w:pPr>
      <w:r w:rsidRPr="00EE39A6">
        <w:rPr>
          <w:b/>
        </w:rPr>
        <w:t>District Councillor Lana Hempsall</w:t>
      </w:r>
      <w:r>
        <w:t xml:space="preserve"> gave a report</w:t>
      </w:r>
      <w:r w:rsidR="007344F8">
        <w:t xml:space="preserve"> highlighting the work to be included in the Glover Review of the National Parks.</w:t>
      </w:r>
    </w:p>
    <w:p w14:paraId="67DDE882" w14:textId="6E737F75" w:rsidR="004D4269" w:rsidRDefault="002D0A50" w:rsidP="00456ECC">
      <w:pPr>
        <w:ind w:left="-567" w:right="-330"/>
        <w:rPr>
          <w:rFonts w:cs="Times New Roman"/>
          <w:szCs w:val="24"/>
        </w:rPr>
      </w:pPr>
      <w:r w:rsidRPr="007A0297">
        <w:rPr>
          <w:rFonts w:cs="Times New Roman"/>
          <w:b/>
          <w:szCs w:val="24"/>
        </w:rPr>
        <w:t>PRESENT: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="00F26A58">
        <w:rPr>
          <w:rFonts w:cs="Times New Roman"/>
          <w:szCs w:val="24"/>
        </w:rPr>
        <w:t>Chairman: Tony Hemmingway</w:t>
      </w:r>
      <w:r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6F51DB">
        <w:rPr>
          <w:rFonts w:cs="Times New Roman"/>
          <w:szCs w:val="24"/>
        </w:rPr>
        <w:t xml:space="preserve">Annie Bassham, </w:t>
      </w:r>
      <w:r w:rsidR="00152A95" w:rsidRPr="00D10477">
        <w:rPr>
          <w:rFonts w:cs="Times New Roman"/>
          <w:szCs w:val="24"/>
        </w:rPr>
        <w:t>Jackie Clover</w:t>
      </w:r>
      <w:r w:rsidR="00152A95">
        <w:rPr>
          <w:rFonts w:cs="Times New Roman"/>
          <w:szCs w:val="24"/>
        </w:rPr>
        <w:t xml:space="preserve">, </w:t>
      </w:r>
      <w:r w:rsidR="00B22C8D">
        <w:rPr>
          <w:rFonts w:cs="Times New Roman"/>
          <w:szCs w:val="24"/>
        </w:rPr>
        <w:t>Barry Coveley</w:t>
      </w:r>
      <w:r w:rsidR="00B71E09">
        <w:rPr>
          <w:rFonts w:cs="Times New Roman"/>
          <w:szCs w:val="24"/>
        </w:rPr>
        <w:t xml:space="preserve"> and</w:t>
      </w:r>
      <w:r w:rsidR="00B22C8D">
        <w:rPr>
          <w:rFonts w:cs="Times New Roman"/>
          <w:szCs w:val="24"/>
        </w:rPr>
        <w:t xml:space="preserve"> </w:t>
      </w:r>
      <w:r w:rsidR="004952A8" w:rsidRPr="00D10477">
        <w:rPr>
          <w:rFonts w:cs="Times New Roman"/>
          <w:szCs w:val="24"/>
        </w:rPr>
        <w:t>Jamie Pizey</w:t>
      </w:r>
      <w:r w:rsidR="006F51DB">
        <w:t>.</w:t>
      </w:r>
      <w:r w:rsidR="00D61A60">
        <w:rPr>
          <w:rFonts w:cs="Times New Roman"/>
          <w:szCs w:val="24"/>
        </w:rPr>
        <w:t xml:space="preserve"> </w:t>
      </w:r>
      <w:proofErr w:type="gramStart"/>
      <w:r w:rsidR="009B08CE"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112"/>
        <w:gridCol w:w="8538"/>
        <w:gridCol w:w="183"/>
        <w:gridCol w:w="1166"/>
      </w:tblGrid>
      <w:tr w:rsidR="002D0A50" w:rsidRPr="00BF4128" w14:paraId="0CF8A67A" w14:textId="77777777" w:rsidTr="00E30F84">
        <w:tc>
          <w:tcPr>
            <w:tcW w:w="756" w:type="dxa"/>
            <w:gridSpan w:val="2"/>
          </w:tcPr>
          <w:p w14:paraId="0CF8A678" w14:textId="3428B574" w:rsidR="002D0A50" w:rsidRPr="00320526" w:rsidRDefault="0000257F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  <w:gridSpan w:val="3"/>
          </w:tcPr>
          <w:p w14:paraId="0CF8A679" w14:textId="1D5DE256" w:rsidR="00F51146" w:rsidRPr="00F13E85" w:rsidRDefault="00B12D19" w:rsidP="005B3C04">
            <w:pPr>
              <w:ind w:left="-1" w:right="179"/>
              <w:rPr>
                <w:i/>
              </w:rPr>
            </w:pPr>
            <w:r w:rsidRPr="0013384D">
              <w:rPr>
                <w:b/>
              </w:rPr>
              <w:t>APOLOGIES</w:t>
            </w:r>
            <w:r w:rsidR="005823E2">
              <w:rPr>
                <w:b/>
              </w:rPr>
              <w:t xml:space="preserve"> </w:t>
            </w:r>
            <w:r w:rsidR="005B3C04">
              <w:rPr>
                <w:b/>
              </w:rPr>
              <w:br/>
            </w:r>
            <w:r w:rsidR="00152A95" w:rsidRPr="0013384D">
              <w:rPr>
                <w:rFonts w:cs="Times New Roman"/>
                <w:szCs w:val="24"/>
              </w:rPr>
              <w:t>Angela Bisho</w:t>
            </w:r>
            <w:r w:rsidR="00152A95">
              <w:rPr>
                <w:rFonts w:cs="Times New Roman"/>
                <w:szCs w:val="24"/>
              </w:rPr>
              <w:t xml:space="preserve">p, David Burnett, </w:t>
            </w:r>
            <w:r w:rsidR="00145434">
              <w:rPr>
                <w:rFonts w:cs="Times New Roman"/>
                <w:szCs w:val="24"/>
              </w:rPr>
              <w:t>Roger Jay</w:t>
            </w:r>
            <w:r w:rsidR="00B33E7C">
              <w:rPr>
                <w:rFonts w:cs="Times New Roman"/>
                <w:szCs w:val="24"/>
              </w:rPr>
              <w:t xml:space="preserve"> and Anna Wade</w:t>
            </w:r>
            <w:r w:rsidR="005B3C04">
              <w:rPr>
                <w:rFonts w:cs="Times New Roman"/>
                <w:szCs w:val="24"/>
              </w:rPr>
              <w:t>.</w:t>
            </w:r>
          </w:p>
        </w:tc>
      </w:tr>
      <w:tr w:rsidR="002D0A50" w14:paraId="0CF8A67D" w14:textId="77777777" w:rsidTr="00E30F84">
        <w:tc>
          <w:tcPr>
            <w:tcW w:w="756" w:type="dxa"/>
            <w:gridSpan w:val="2"/>
          </w:tcPr>
          <w:p w14:paraId="0CF8A67B" w14:textId="0B3EEEFB" w:rsidR="002D0A50" w:rsidRPr="00312350" w:rsidRDefault="00563C3F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  <w:gridSpan w:val="3"/>
          </w:tcPr>
          <w:p w14:paraId="0CF8A67C" w14:textId="5AC57A11" w:rsidR="00556304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FA6D3A">
              <w:rPr>
                <w:rFonts w:cs="Times New Roman"/>
                <w:szCs w:val="24"/>
              </w:rPr>
              <w:t>Barry Coveley</w:t>
            </w:r>
            <w:r w:rsidR="006F51DB">
              <w:rPr>
                <w:rFonts w:cs="Times New Roman"/>
                <w:szCs w:val="24"/>
              </w:rPr>
              <w:t xml:space="preserve"> </w:t>
            </w:r>
            <w:r w:rsidR="00EC704A" w:rsidRPr="00553E39">
              <w:rPr>
                <w:rFonts w:cs="Times New Roman"/>
                <w:szCs w:val="24"/>
              </w:rPr>
              <w:t>declared a disclosable pecuniary interest in any financial transactions with the Recreation Ce</w:t>
            </w:r>
            <w:r w:rsidR="00B12D19">
              <w:rPr>
                <w:rFonts w:cs="Times New Roman"/>
                <w:szCs w:val="24"/>
              </w:rPr>
              <w:t xml:space="preserve">ntre, as </w:t>
            </w:r>
            <w:r w:rsidR="009C3762">
              <w:rPr>
                <w:rFonts w:cs="Times New Roman"/>
                <w:szCs w:val="24"/>
              </w:rPr>
              <w:t xml:space="preserve">a </w:t>
            </w:r>
            <w:r w:rsidR="00B12D19">
              <w:rPr>
                <w:rFonts w:cs="Times New Roman"/>
                <w:szCs w:val="24"/>
              </w:rPr>
              <w:t>Trustee.</w:t>
            </w:r>
            <w:r w:rsidR="004D74F1">
              <w:rPr>
                <w:rFonts w:cs="Times New Roman"/>
                <w:szCs w:val="24"/>
              </w:rPr>
              <w:t xml:space="preserve"> </w:t>
            </w:r>
            <w:r w:rsidR="00720ABD">
              <w:rPr>
                <w:rFonts w:cs="Times New Roman"/>
                <w:szCs w:val="24"/>
              </w:rPr>
              <w:t xml:space="preserve"> </w:t>
            </w:r>
            <w:r w:rsidR="00E55DD3">
              <w:rPr>
                <w:rFonts w:cs="Times New Roman"/>
                <w:szCs w:val="24"/>
              </w:rPr>
              <w:t xml:space="preserve"> </w:t>
            </w:r>
            <w:r w:rsidR="005F177D">
              <w:rPr>
                <w:rFonts w:cs="Times New Roman"/>
                <w:szCs w:val="24"/>
              </w:rPr>
              <w:t>Jamie Pizey is on the committee of Acle Society.</w:t>
            </w:r>
            <w:r w:rsidR="00C97C2C">
              <w:rPr>
                <w:rFonts w:cs="Times New Roman"/>
                <w:szCs w:val="24"/>
              </w:rPr>
              <w:t xml:space="preserve"> </w:t>
            </w:r>
            <w:r w:rsidR="00E9500C">
              <w:rPr>
                <w:rFonts w:cs="Times New Roman"/>
                <w:szCs w:val="24"/>
              </w:rPr>
              <w:t>Annie Bassham is a member of the Acle Archive Group.</w:t>
            </w:r>
          </w:p>
        </w:tc>
      </w:tr>
      <w:tr w:rsidR="002D0A50" w14:paraId="0CF8A680" w14:textId="77777777" w:rsidTr="00E30F84">
        <w:tc>
          <w:tcPr>
            <w:tcW w:w="756" w:type="dxa"/>
            <w:gridSpan w:val="2"/>
          </w:tcPr>
          <w:p w14:paraId="0CF8A67E" w14:textId="6C2E92D4" w:rsidR="002D0A50" w:rsidRPr="00312350" w:rsidRDefault="00563C3F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  <w:gridSpan w:val="3"/>
          </w:tcPr>
          <w:p w14:paraId="0CF8A67F" w14:textId="33DDB9C7" w:rsidR="004869D2" w:rsidRPr="00553E39" w:rsidRDefault="00312350" w:rsidP="00E67143">
            <w:pPr>
              <w:rPr>
                <w:b/>
              </w:rPr>
            </w:pPr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 xml:space="preserve">the meeting of </w:t>
            </w:r>
            <w:r w:rsidR="00C90071">
              <w:t>2</w:t>
            </w:r>
            <w:r w:rsidR="004C7D46">
              <w:t>6</w:t>
            </w:r>
            <w:r w:rsidR="00DD3B40">
              <w:t>th</w:t>
            </w:r>
            <w:r w:rsidR="00F422B1">
              <w:t xml:space="preserve"> </w:t>
            </w:r>
            <w:r w:rsidR="004C7D46">
              <w:t>Novem</w:t>
            </w:r>
            <w:r w:rsidR="009C3762">
              <w:t>ber</w:t>
            </w:r>
            <w:r w:rsidR="00F422B1">
              <w:t xml:space="preserve"> 2018 </w:t>
            </w:r>
            <w:r w:rsidR="00DA63DA">
              <w:t xml:space="preserve">were agreed to be </w:t>
            </w:r>
            <w:proofErr w:type="gramStart"/>
            <w:r w:rsidR="00DA63DA">
              <w:t>correct, and</w:t>
            </w:r>
            <w:proofErr w:type="gramEnd"/>
            <w:r w:rsidR="00DA63DA">
              <w:t xml:space="preserve"> were signed by </w:t>
            </w:r>
            <w:r w:rsidR="00F26A58">
              <w:t>Tony Hemmingway</w:t>
            </w:r>
            <w:r w:rsidR="00DA63DA">
              <w:t xml:space="preserve"> as</w:t>
            </w:r>
            <w:r w:rsidR="00AD7AD9">
              <w:t xml:space="preserve"> Chairman </w:t>
            </w:r>
            <w:r w:rsidR="00261FB1">
              <w:t xml:space="preserve">of the </w:t>
            </w:r>
            <w:r w:rsidR="00F26A58">
              <w:t>Parish Council</w:t>
            </w:r>
            <w:r w:rsidR="008D2F18">
              <w:t>.</w:t>
            </w:r>
          </w:p>
        </w:tc>
      </w:tr>
      <w:tr w:rsidR="002D0A50" w14:paraId="0CF8A697" w14:textId="77777777" w:rsidTr="00E30F84">
        <w:trPr>
          <w:trHeight w:val="345"/>
        </w:trPr>
        <w:tc>
          <w:tcPr>
            <w:tcW w:w="756" w:type="dxa"/>
            <w:gridSpan w:val="2"/>
          </w:tcPr>
          <w:p w14:paraId="0CF8A692" w14:textId="267BDBDC" w:rsidR="004D00E6" w:rsidRPr="00320526" w:rsidRDefault="00563C3F" w:rsidP="001E73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1" w:type="dxa"/>
            <w:gridSpan w:val="3"/>
          </w:tcPr>
          <w:p w14:paraId="0CF8A696" w14:textId="6F2108E6" w:rsidR="003A085A" w:rsidRPr="00553E39" w:rsidRDefault="00312350" w:rsidP="00223D10">
            <w:r w:rsidRPr="00312350">
              <w:rPr>
                <w:b/>
              </w:rPr>
              <w:t>MATTERS ARISIN</w:t>
            </w:r>
            <w:r w:rsidR="00E20812">
              <w:rPr>
                <w:b/>
              </w:rPr>
              <w:t>G</w:t>
            </w:r>
          </w:p>
        </w:tc>
      </w:tr>
      <w:tr w:rsidR="00BA2C51" w14:paraId="5868091D" w14:textId="77777777" w:rsidTr="00E30F84">
        <w:trPr>
          <w:trHeight w:val="732"/>
        </w:trPr>
        <w:tc>
          <w:tcPr>
            <w:tcW w:w="756" w:type="dxa"/>
            <w:gridSpan w:val="2"/>
          </w:tcPr>
          <w:p w14:paraId="40FCE234" w14:textId="78EEEC46" w:rsidR="00BA2C51" w:rsidRPr="0020220E" w:rsidRDefault="00AE455F" w:rsidP="00BA2C51">
            <w:r>
              <w:t>4</w:t>
            </w:r>
            <w:r w:rsidR="00DB52AC">
              <w:t>.1</w:t>
            </w:r>
          </w:p>
        </w:tc>
        <w:tc>
          <w:tcPr>
            <w:tcW w:w="9881" w:type="dxa"/>
            <w:gridSpan w:val="3"/>
          </w:tcPr>
          <w:p w14:paraId="407EB810" w14:textId="26B78464" w:rsidR="007D3E17" w:rsidRPr="00BD068C" w:rsidRDefault="00BC49F1" w:rsidP="00C5160C">
            <w:r>
              <w:t>Councillors on the Herondale working party</w:t>
            </w:r>
            <w:r w:rsidR="008D2F18">
              <w:t>,</w:t>
            </w:r>
            <w:r>
              <w:t xml:space="preserve"> </w:t>
            </w:r>
            <w:r w:rsidR="00B40BB6">
              <w:t>(Angela, Annie, Sally and Tony)</w:t>
            </w:r>
            <w:r w:rsidR="008D2F18">
              <w:t>,</w:t>
            </w:r>
            <w:r w:rsidR="00B40BB6">
              <w:t xml:space="preserve"> </w:t>
            </w:r>
            <w:r>
              <w:t xml:space="preserve">will meet with </w:t>
            </w:r>
            <w:r w:rsidR="00670EA9">
              <w:t xml:space="preserve">representatives from </w:t>
            </w:r>
            <w:r w:rsidR="006A0A6E">
              <w:t>N</w:t>
            </w:r>
            <w:r w:rsidR="008D2F18">
              <w:t>orse</w:t>
            </w:r>
            <w:r w:rsidR="00C61916">
              <w:t xml:space="preserve"> C</w:t>
            </w:r>
            <w:r w:rsidR="008D2F18">
              <w:t>are</w:t>
            </w:r>
            <w:r w:rsidR="00670EA9">
              <w:t xml:space="preserve"> and from the Saffron Housing</w:t>
            </w:r>
            <w:r w:rsidR="006A0A6E">
              <w:t xml:space="preserve"> </w:t>
            </w:r>
            <w:r>
              <w:t xml:space="preserve">on </w:t>
            </w:r>
            <w:r w:rsidR="006D3603">
              <w:t>11</w:t>
            </w:r>
            <w:r w:rsidR="006D3603" w:rsidRPr="006D3603">
              <w:rPr>
                <w:vertAlign w:val="superscript"/>
              </w:rPr>
              <w:t>th</w:t>
            </w:r>
            <w:r w:rsidR="006D3603">
              <w:t xml:space="preserve"> </w:t>
            </w:r>
            <w:r w:rsidR="003120E8">
              <w:t>January</w:t>
            </w:r>
            <w:r w:rsidR="00251290">
              <w:t>.</w:t>
            </w:r>
            <w:r w:rsidR="00FE1CB6">
              <w:t xml:space="preserve">  It is</w:t>
            </w:r>
            <w:r w:rsidR="000C2E8E">
              <w:t xml:space="preserve"> planned for </w:t>
            </w:r>
            <w:r w:rsidR="00165B09">
              <w:t>there</w:t>
            </w:r>
            <w:r w:rsidR="000C2E8E">
              <w:t xml:space="preserve"> to </w:t>
            </w:r>
            <w:r w:rsidR="00165B09">
              <w:t>be a 24</w:t>
            </w:r>
            <w:r w:rsidR="00FE1BD2">
              <w:t>hr</w:t>
            </w:r>
            <w:r w:rsidR="00165B09">
              <w:t xml:space="preserve"> staff presence</w:t>
            </w:r>
            <w:r w:rsidR="003120E8">
              <w:t xml:space="preserve"> at the new building</w:t>
            </w:r>
            <w:r w:rsidR="00165B09">
              <w:t xml:space="preserve">, with 58 one- and two-bedroom flats. </w:t>
            </w:r>
            <w:r w:rsidR="00DA674B">
              <w:t>About one-third would be for sale, leasehold, with the remainder being for rent, managed by Saffron Housin</w:t>
            </w:r>
            <w:r w:rsidR="000C2E8E">
              <w:t>g.</w:t>
            </w:r>
          </w:p>
        </w:tc>
      </w:tr>
      <w:tr w:rsidR="001A5E7C" w14:paraId="6516CDA2" w14:textId="77777777" w:rsidTr="00E30F84">
        <w:tc>
          <w:tcPr>
            <w:tcW w:w="756" w:type="dxa"/>
            <w:gridSpan w:val="2"/>
          </w:tcPr>
          <w:p w14:paraId="526155A0" w14:textId="26CB1F0C" w:rsidR="001A5E7C" w:rsidRDefault="001A5E7C" w:rsidP="00BA2C51">
            <w:r>
              <w:t>4.</w:t>
            </w:r>
            <w:r w:rsidR="00AA2D38">
              <w:t>2</w:t>
            </w:r>
          </w:p>
        </w:tc>
        <w:tc>
          <w:tcPr>
            <w:tcW w:w="9881" w:type="dxa"/>
            <w:gridSpan w:val="3"/>
          </w:tcPr>
          <w:p w14:paraId="7B1EBBC7" w14:textId="26E94B53" w:rsidR="00C142DE" w:rsidRDefault="004C7DB8" w:rsidP="00470B06">
            <w:pPr>
              <w:ind w:right="544"/>
            </w:pPr>
            <w:r>
              <w:t xml:space="preserve">Tony Hemmingway and the clerk met with John Whitelock of </w:t>
            </w:r>
            <w:r w:rsidR="00CE36C1">
              <w:t xml:space="preserve">Crocus </w:t>
            </w:r>
            <w:r w:rsidR="00037383">
              <w:t xml:space="preserve">Contractors. The overage on the site due </w:t>
            </w:r>
            <w:r w:rsidR="00392C77">
              <w:t>on 23</w:t>
            </w:r>
            <w:r w:rsidR="00392C77" w:rsidRPr="00392C77">
              <w:rPr>
                <w:vertAlign w:val="superscript"/>
              </w:rPr>
              <w:t>rd</w:t>
            </w:r>
            <w:r w:rsidR="00392C77">
              <w:t xml:space="preserve"> December</w:t>
            </w:r>
            <w:r w:rsidR="00037383">
              <w:t xml:space="preserve"> is expected to be £319,730</w:t>
            </w:r>
            <w:r w:rsidR="008638C1">
              <w:t>. Two more properties are due to complete shortly</w:t>
            </w:r>
            <w:r w:rsidR="0006615B">
              <w:t xml:space="preserve"> and the overage on these will be included if the</w:t>
            </w:r>
            <w:r w:rsidR="00C32590">
              <w:t>y</w:t>
            </w:r>
            <w:r w:rsidR="0006615B">
              <w:t xml:space="preserve"> complete before </w:t>
            </w:r>
            <w:r w:rsidR="00C32590">
              <w:t>23</w:t>
            </w:r>
            <w:r w:rsidR="00C32590" w:rsidRPr="00C32590">
              <w:rPr>
                <w:vertAlign w:val="superscript"/>
              </w:rPr>
              <w:t>rd</w:t>
            </w:r>
            <w:r w:rsidR="00C32590">
              <w:t xml:space="preserve"> December</w:t>
            </w:r>
            <w:r w:rsidR="008638C1">
              <w:t xml:space="preserve">. </w:t>
            </w:r>
            <w:r w:rsidR="00286F1D">
              <w:br/>
            </w:r>
            <w:r w:rsidR="00286F1D">
              <w:br/>
            </w:r>
            <w:r w:rsidR="008638C1">
              <w:t xml:space="preserve">The original contract for the sale of the land to Crocus </w:t>
            </w:r>
            <w:r w:rsidR="009769AD">
              <w:t xml:space="preserve">Contractors </w:t>
            </w:r>
            <w:r w:rsidR="008638C1">
              <w:t>set out that at</w:t>
            </w:r>
            <w:r w:rsidR="00397565">
              <w:t xml:space="preserve"> the 3</w:t>
            </w:r>
            <w:r w:rsidR="00397565" w:rsidRPr="00397565">
              <w:rPr>
                <w:vertAlign w:val="superscript"/>
              </w:rPr>
              <w:t>rd</w:t>
            </w:r>
            <w:r w:rsidR="00397565">
              <w:t xml:space="preserve"> anniversary of the sale date, the two parties should estimate the overage on the net proceeds of those properties not yet sold. Crocus have proposed that</w:t>
            </w:r>
            <w:r w:rsidR="00B36D86">
              <w:t xml:space="preserve"> there should be a variation of the contract such that Crocus will pay over the </w:t>
            </w:r>
            <w:r w:rsidR="00C14AFA">
              <w:t>overage monies as each home is sold</w:t>
            </w:r>
            <w:r w:rsidR="00E22DE8">
              <w:t>, with a date of 23.12.2019 for a further review of the situation.</w:t>
            </w:r>
            <w:r w:rsidR="009769AD">
              <w:t xml:space="preserve"> This was agreed to be a sensible approach</w:t>
            </w:r>
            <w:r w:rsidR="00AB160A">
              <w:t>.</w:t>
            </w:r>
          </w:p>
        </w:tc>
      </w:tr>
      <w:tr w:rsidR="001A5E7C" w14:paraId="442F89CB" w14:textId="77777777" w:rsidTr="00E30F84">
        <w:trPr>
          <w:trHeight w:val="666"/>
        </w:trPr>
        <w:tc>
          <w:tcPr>
            <w:tcW w:w="756" w:type="dxa"/>
            <w:gridSpan w:val="2"/>
          </w:tcPr>
          <w:p w14:paraId="0B0865D3" w14:textId="570A5D7C" w:rsidR="001A5E7C" w:rsidRDefault="0037719D" w:rsidP="00BA2C51">
            <w:r>
              <w:t>4.</w:t>
            </w:r>
            <w:r w:rsidR="0052303F">
              <w:t>3</w:t>
            </w:r>
          </w:p>
        </w:tc>
        <w:tc>
          <w:tcPr>
            <w:tcW w:w="9881" w:type="dxa"/>
            <w:gridSpan w:val="3"/>
          </w:tcPr>
          <w:p w14:paraId="5C36FA5C" w14:textId="1270FD88" w:rsidR="00A039A0" w:rsidRDefault="002F1129" w:rsidP="00D138A5">
            <w:pPr>
              <w:ind w:right="544"/>
            </w:pPr>
            <w:r>
              <w:t xml:space="preserve">BDC has sent details of the elements to be included in </w:t>
            </w:r>
            <w:r w:rsidR="00233303">
              <w:t>the refurbishment of the public toilets.</w:t>
            </w:r>
          </w:p>
        </w:tc>
      </w:tr>
      <w:tr w:rsidR="00233303" w14:paraId="3171A797" w14:textId="77777777" w:rsidTr="00E30F84">
        <w:trPr>
          <w:trHeight w:val="666"/>
        </w:trPr>
        <w:tc>
          <w:tcPr>
            <w:tcW w:w="756" w:type="dxa"/>
            <w:gridSpan w:val="2"/>
          </w:tcPr>
          <w:p w14:paraId="61A35CAF" w14:textId="014C9208" w:rsidR="00233303" w:rsidRDefault="00233303" w:rsidP="00BA2C51">
            <w:r>
              <w:t>4.4</w:t>
            </w:r>
          </w:p>
        </w:tc>
        <w:tc>
          <w:tcPr>
            <w:tcW w:w="9881" w:type="dxa"/>
            <w:gridSpan w:val="3"/>
          </w:tcPr>
          <w:p w14:paraId="53279AFC" w14:textId="4D1C3E9B" w:rsidR="00233303" w:rsidRDefault="00854C63" w:rsidP="00D138A5">
            <w:pPr>
              <w:ind w:right="544"/>
            </w:pPr>
            <w:r>
              <w:t xml:space="preserve">Crocus have agreed to think again about the </w:t>
            </w:r>
            <w:r w:rsidR="00AB160A">
              <w:t xml:space="preserve">new </w:t>
            </w:r>
            <w:r>
              <w:t>street</w:t>
            </w:r>
            <w:r w:rsidR="00330D27">
              <w:t xml:space="preserve"> </w:t>
            </w:r>
            <w:r>
              <w:t>names on the Leffins Lane site.</w:t>
            </w:r>
          </w:p>
        </w:tc>
      </w:tr>
      <w:tr w:rsidR="00854C63" w14:paraId="6B144DB2" w14:textId="77777777" w:rsidTr="00E30F84">
        <w:trPr>
          <w:trHeight w:val="666"/>
        </w:trPr>
        <w:tc>
          <w:tcPr>
            <w:tcW w:w="756" w:type="dxa"/>
            <w:gridSpan w:val="2"/>
          </w:tcPr>
          <w:p w14:paraId="40C46432" w14:textId="70081B55" w:rsidR="00854C63" w:rsidRDefault="00854C63" w:rsidP="00BA2C51">
            <w:r>
              <w:t>4.5</w:t>
            </w:r>
          </w:p>
        </w:tc>
        <w:tc>
          <w:tcPr>
            <w:tcW w:w="9881" w:type="dxa"/>
            <w:gridSpan w:val="3"/>
          </w:tcPr>
          <w:p w14:paraId="4944AFAD" w14:textId="5C921670" w:rsidR="00854C63" w:rsidRDefault="00854C63" w:rsidP="00D138A5">
            <w:pPr>
              <w:ind w:right="544"/>
            </w:pPr>
            <w:r>
              <w:t xml:space="preserve">BDC will </w:t>
            </w:r>
            <w:proofErr w:type="gramStart"/>
            <w:r w:rsidR="00DB6B04">
              <w:t>make a decision</w:t>
            </w:r>
            <w:proofErr w:type="gramEnd"/>
            <w:r w:rsidR="00DB6B04">
              <w:t xml:space="preserve"> by </w:t>
            </w:r>
            <w:r w:rsidR="00012684">
              <w:t>16</w:t>
            </w:r>
            <w:r w:rsidR="00012684" w:rsidRPr="00012684">
              <w:rPr>
                <w:vertAlign w:val="superscript"/>
              </w:rPr>
              <w:t>th</w:t>
            </w:r>
            <w:r w:rsidR="00012684">
              <w:t xml:space="preserve"> January </w:t>
            </w:r>
            <w:r w:rsidR="00DB6B04">
              <w:t>about the four assets put forward for re-listing as assets of Community Value</w:t>
            </w:r>
            <w:r w:rsidR="00012684">
              <w:t xml:space="preserve">; Herondale, Signal Box, Library and </w:t>
            </w:r>
            <w:r w:rsidR="00EA126F">
              <w:t>Public Toilets.</w:t>
            </w:r>
          </w:p>
        </w:tc>
      </w:tr>
      <w:tr w:rsidR="00761D67" w14:paraId="6583DBAF" w14:textId="77777777" w:rsidTr="00E30F84">
        <w:trPr>
          <w:trHeight w:val="666"/>
        </w:trPr>
        <w:tc>
          <w:tcPr>
            <w:tcW w:w="756" w:type="dxa"/>
            <w:gridSpan w:val="2"/>
          </w:tcPr>
          <w:p w14:paraId="36A4601E" w14:textId="1022E0D9" w:rsidR="00761D67" w:rsidRDefault="00761D67" w:rsidP="00BA2C51">
            <w:r>
              <w:t>4.6</w:t>
            </w:r>
          </w:p>
        </w:tc>
        <w:tc>
          <w:tcPr>
            <w:tcW w:w="9881" w:type="dxa"/>
            <w:gridSpan w:val="3"/>
          </w:tcPr>
          <w:p w14:paraId="5B08391C" w14:textId="4F353FBE" w:rsidR="00761D67" w:rsidRDefault="00761D67" w:rsidP="00D138A5">
            <w:pPr>
              <w:ind w:right="544"/>
            </w:pPr>
            <w:r>
              <w:t>NCC said there is no funding available for a pedestrian crossing at Bridewell Lane.</w:t>
            </w:r>
          </w:p>
        </w:tc>
      </w:tr>
      <w:tr w:rsidR="0021553B" w14:paraId="24116B0A" w14:textId="77777777" w:rsidTr="00E30F84">
        <w:trPr>
          <w:trHeight w:val="666"/>
        </w:trPr>
        <w:tc>
          <w:tcPr>
            <w:tcW w:w="756" w:type="dxa"/>
            <w:gridSpan w:val="2"/>
          </w:tcPr>
          <w:p w14:paraId="454A6CAD" w14:textId="7D76E1B7" w:rsidR="0021553B" w:rsidRDefault="0021553B" w:rsidP="00BA2C51">
            <w:r>
              <w:t>4.7</w:t>
            </w:r>
          </w:p>
        </w:tc>
        <w:tc>
          <w:tcPr>
            <w:tcW w:w="9881" w:type="dxa"/>
            <w:gridSpan w:val="3"/>
          </w:tcPr>
          <w:p w14:paraId="5337F07A" w14:textId="23ED363B" w:rsidR="0021553B" w:rsidRDefault="0021553B" w:rsidP="00D138A5">
            <w:pPr>
              <w:ind w:right="544"/>
            </w:pPr>
            <w:r>
              <w:t>The councillor vacancy has been advertised, but there is no requirement to co-opt because parish council elections take place in May 2019.</w:t>
            </w:r>
          </w:p>
        </w:tc>
      </w:tr>
      <w:tr w:rsidR="0099125A" w14:paraId="36B6136D" w14:textId="77777777" w:rsidTr="00E30F84">
        <w:trPr>
          <w:trHeight w:val="666"/>
        </w:trPr>
        <w:tc>
          <w:tcPr>
            <w:tcW w:w="756" w:type="dxa"/>
            <w:gridSpan w:val="2"/>
          </w:tcPr>
          <w:p w14:paraId="0EAE171E" w14:textId="6D9C4A9C" w:rsidR="0099125A" w:rsidRDefault="0099125A" w:rsidP="00BA2C51">
            <w:r>
              <w:t>4.8</w:t>
            </w:r>
          </w:p>
        </w:tc>
        <w:tc>
          <w:tcPr>
            <w:tcW w:w="9881" w:type="dxa"/>
            <w:gridSpan w:val="3"/>
          </w:tcPr>
          <w:p w14:paraId="47B99C82" w14:textId="64D1C108" w:rsidR="0099125A" w:rsidRDefault="0099125A" w:rsidP="00D138A5">
            <w:pPr>
              <w:ind w:right="544"/>
            </w:pPr>
            <w:r>
              <w:t>Land issues in Damgate Woods have been resolved.</w:t>
            </w:r>
          </w:p>
        </w:tc>
      </w:tr>
      <w:tr w:rsidR="007F2BFC" w14:paraId="0CF8A6A0" w14:textId="77777777" w:rsidTr="00E30F84">
        <w:tc>
          <w:tcPr>
            <w:tcW w:w="756" w:type="dxa"/>
            <w:gridSpan w:val="2"/>
          </w:tcPr>
          <w:p w14:paraId="0CF8A69D" w14:textId="18B4AE9D" w:rsidR="007F2BFC" w:rsidRPr="00320526" w:rsidRDefault="00AE455F" w:rsidP="007F2B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81" w:type="dxa"/>
            <w:gridSpan w:val="3"/>
          </w:tcPr>
          <w:p w14:paraId="0CF8A69F" w14:textId="69F187FB" w:rsidR="00424D27" w:rsidRPr="00960E5F" w:rsidRDefault="007F2BFC" w:rsidP="00575CF5">
            <w:r w:rsidRPr="00113401">
              <w:rPr>
                <w:b/>
              </w:rPr>
              <w:t>CORRESPONDENCE</w:t>
            </w:r>
          </w:p>
        </w:tc>
      </w:tr>
      <w:tr w:rsidR="00B14720" w14:paraId="12E0FE8B" w14:textId="77777777" w:rsidTr="00E30F84">
        <w:tc>
          <w:tcPr>
            <w:tcW w:w="756" w:type="dxa"/>
            <w:gridSpan w:val="2"/>
          </w:tcPr>
          <w:p w14:paraId="43FBE0BE" w14:textId="15689A5B" w:rsidR="00B14720" w:rsidRPr="00B14720" w:rsidRDefault="00B14720" w:rsidP="007F2BFC">
            <w:r w:rsidRPr="00B14720">
              <w:t>5.1</w:t>
            </w:r>
          </w:p>
        </w:tc>
        <w:tc>
          <w:tcPr>
            <w:tcW w:w="9881" w:type="dxa"/>
            <w:gridSpan w:val="3"/>
          </w:tcPr>
          <w:p w14:paraId="30E9C2C0" w14:textId="1180846F" w:rsidR="00325B3C" w:rsidRPr="00A13E96" w:rsidRDefault="00A752EF" w:rsidP="002B3B9D">
            <w:r>
              <w:t xml:space="preserve">A resident in Oaks Lea has asked to buy the </w:t>
            </w:r>
            <w:r w:rsidR="00812125">
              <w:t xml:space="preserve">odd piece of land </w:t>
            </w:r>
            <w:r w:rsidR="0021553B">
              <w:t xml:space="preserve">adjacent to the </w:t>
            </w:r>
            <w:r w:rsidR="00812125">
              <w:t xml:space="preserve">N/E corner of the Springfield play area </w:t>
            </w:r>
            <w:r w:rsidR="0021553B">
              <w:t xml:space="preserve">- </w:t>
            </w:r>
            <w:r w:rsidR="00812125">
              <w:t xml:space="preserve">could be </w:t>
            </w:r>
            <w:r w:rsidR="00B35B7B">
              <w:t>partly paved to make parking easier in the area.</w:t>
            </w:r>
            <w:r w:rsidR="00D15613">
              <w:t xml:space="preserve"> It was agreed that this would be on the agenda for the next meeting.</w:t>
            </w:r>
          </w:p>
        </w:tc>
      </w:tr>
      <w:tr w:rsidR="00E54202" w14:paraId="74D4FF04" w14:textId="77777777" w:rsidTr="00E30F84">
        <w:tc>
          <w:tcPr>
            <w:tcW w:w="756" w:type="dxa"/>
            <w:gridSpan w:val="2"/>
          </w:tcPr>
          <w:p w14:paraId="6DB2604A" w14:textId="1AD51066" w:rsidR="00E54202" w:rsidRDefault="00E54202" w:rsidP="00E54202">
            <w:r>
              <w:t>5.</w:t>
            </w:r>
            <w:r w:rsidR="00175A32">
              <w:t>2</w:t>
            </w:r>
          </w:p>
        </w:tc>
        <w:tc>
          <w:tcPr>
            <w:tcW w:w="9881" w:type="dxa"/>
            <w:gridSpan w:val="3"/>
          </w:tcPr>
          <w:p w14:paraId="6F24E0E7" w14:textId="33C519F8" w:rsidR="00E54202" w:rsidRDefault="00E54202" w:rsidP="00E54202">
            <w:r>
              <w:t xml:space="preserve">The Police.uk website listed </w:t>
            </w:r>
            <w:r w:rsidR="006A3988">
              <w:t>15</w:t>
            </w:r>
            <w:r w:rsidR="00375734">
              <w:t xml:space="preserve"> </w:t>
            </w:r>
            <w:r>
              <w:t xml:space="preserve">crimes recorded in Acle in </w:t>
            </w:r>
            <w:r w:rsidR="00EA126F">
              <w:t>Octo</w:t>
            </w:r>
            <w:r w:rsidR="005A7162">
              <w:t>ber</w:t>
            </w:r>
            <w:r w:rsidR="003B3371">
              <w:t>.</w:t>
            </w:r>
          </w:p>
        </w:tc>
      </w:tr>
      <w:tr w:rsidR="00E54202" w:rsidRPr="000B2024" w14:paraId="41636AFA" w14:textId="77777777" w:rsidTr="00E30F84">
        <w:tc>
          <w:tcPr>
            <w:tcW w:w="756" w:type="dxa"/>
            <w:gridSpan w:val="2"/>
          </w:tcPr>
          <w:p w14:paraId="694E1FF1" w14:textId="6C375345" w:rsidR="00E54202" w:rsidRDefault="00E54202" w:rsidP="00E54202">
            <w:r>
              <w:t>5.</w:t>
            </w:r>
            <w:r w:rsidR="00175A32">
              <w:t>3</w:t>
            </w:r>
          </w:p>
        </w:tc>
        <w:tc>
          <w:tcPr>
            <w:tcW w:w="9881" w:type="dxa"/>
            <w:gridSpan w:val="3"/>
          </w:tcPr>
          <w:p w14:paraId="752C591C" w14:textId="31A35F0F" w:rsidR="00ED4673" w:rsidRPr="000B2024" w:rsidRDefault="00594E14" w:rsidP="008D3580">
            <w:r>
              <w:t>BDC propose</w:t>
            </w:r>
            <w:r w:rsidR="00BD0920">
              <w:t>s to implement a Public Spaces Protection Order across the whole of its district</w:t>
            </w:r>
            <w:r w:rsidR="000F26F9">
              <w:t xml:space="preserve"> requiring those in charge of dogs to clear up after them in areas open to the public. </w:t>
            </w:r>
            <w:r w:rsidR="00144089">
              <w:t>The councillors supported this.</w:t>
            </w:r>
          </w:p>
        </w:tc>
      </w:tr>
      <w:tr w:rsidR="003F1FB8" w14:paraId="4BF78536" w14:textId="77777777" w:rsidTr="00E30F84">
        <w:tc>
          <w:tcPr>
            <w:tcW w:w="756" w:type="dxa"/>
            <w:gridSpan w:val="2"/>
          </w:tcPr>
          <w:p w14:paraId="63163CF3" w14:textId="314A9F40" w:rsidR="003F1FB8" w:rsidRDefault="003F1FB8" w:rsidP="00E54202">
            <w:r>
              <w:t>5.</w:t>
            </w:r>
            <w:r w:rsidR="0001467F">
              <w:t>4</w:t>
            </w:r>
          </w:p>
        </w:tc>
        <w:tc>
          <w:tcPr>
            <w:tcW w:w="9881" w:type="dxa"/>
            <w:gridSpan w:val="3"/>
          </w:tcPr>
          <w:p w14:paraId="672D3282" w14:textId="1C00D7C1" w:rsidR="00C26BDB" w:rsidRDefault="0001467F" w:rsidP="00144089">
            <w:r>
              <w:t xml:space="preserve">BDC has offered a </w:t>
            </w:r>
            <w:r w:rsidR="00C26BDB">
              <w:t>Tommy Statue for permanent display in the village.</w:t>
            </w:r>
            <w:r w:rsidR="00144089">
              <w:t xml:space="preserve"> The councillors were very pleased to accept this statue.</w:t>
            </w:r>
          </w:p>
        </w:tc>
      </w:tr>
      <w:tr w:rsidR="00E54202" w:rsidRPr="00AA05C6" w14:paraId="0CF8A6A9" w14:textId="77777777" w:rsidTr="00E30F84">
        <w:tc>
          <w:tcPr>
            <w:tcW w:w="756" w:type="dxa"/>
            <w:gridSpan w:val="2"/>
          </w:tcPr>
          <w:p w14:paraId="0CF8A6A5" w14:textId="23EDCCEA" w:rsidR="00E54202" w:rsidRPr="00320526" w:rsidRDefault="00E54202" w:rsidP="00E5420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81" w:type="dxa"/>
            <w:gridSpan w:val="3"/>
          </w:tcPr>
          <w:p w14:paraId="0CF8A6A8" w14:textId="2002337F" w:rsidR="00E54202" w:rsidRPr="00C20CDE" w:rsidRDefault="00E54202" w:rsidP="00E54202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PLANNING</w:t>
            </w:r>
          </w:p>
        </w:tc>
      </w:tr>
      <w:tr w:rsidR="00E54202" w:rsidRPr="00AA05C6" w14:paraId="04B32CF1" w14:textId="77777777" w:rsidTr="00E30F84">
        <w:tc>
          <w:tcPr>
            <w:tcW w:w="756" w:type="dxa"/>
            <w:gridSpan w:val="2"/>
          </w:tcPr>
          <w:p w14:paraId="6EDAC5A2" w14:textId="10F8EC23" w:rsidR="00E54202" w:rsidRPr="00660D4E" w:rsidRDefault="00E54202" w:rsidP="00E54202">
            <w:r>
              <w:t>6</w:t>
            </w:r>
            <w:r w:rsidRPr="00660D4E">
              <w:t>.1</w:t>
            </w:r>
          </w:p>
        </w:tc>
        <w:tc>
          <w:tcPr>
            <w:tcW w:w="9881" w:type="dxa"/>
            <w:gridSpan w:val="3"/>
          </w:tcPr>
          <w:p w14:paraId="46241AAB" w14:textId="77777777" w:rsidR="000A6694" w:rsidRDefault="00031F52" w:rsidP="000A6694">
            <w:pPr>
              <w:pStyle w:val="ListParagraph"/>
              <w:ind w:left="424" w:hanging="424"/>
            </w:pPr>
            <w:r>
              <w:rPr>
                <w:b/>
              </w:rPr>
              <w:t xml:space="preserve">Plans </w:t>
            </w:r>
            <w:r w:rsidR="000A6694">
              <w:rPr>
                <w:b/>
              </w:rPr>
              <w:t>considered at the meeting:</w:t>
            </w:r>
          </w:p>
          <w:p w14:paraId="59DCBFB3" w14:textId="14DB4B1D" w:rsidR="00836079" w:rsidRPr="000A6694" w:rsidRDefault="00836079" w:rsidP="004F061A">
            <w:pPr>
              <w:pStyle w:val="ListParagraph"/>
              <w:numPr>
                <w:ilvl w:val="0"/>
                <w:numId w:val="4"/>
              </w:numPr>
            </w:pPr>
            <w:r w:rsidRPr="00245A72">
              <w:rPr>
                <w:b/>
              </w:rPr>
              <w:t>Mr Miller, Bure Cottage, Boat Dyke Lane</w:t>
            </w:r>
            <w:r>
              <w:t xml:space="preserve"> – replacement of glazed entrance porch and erection of orangery to rear (20182003)</w:t>
            </w:r>
            <w:r w:rsidR="00245A72">
              <w:t>. There were no objections to the plans.</w:t>
            </w:r>
          </w:p>
        </w:tc>
      </w:tr>
      <w:tr w:rsidR="000E1DE7" w:rsidRPr="00AA05C6" w14:paraId="25811561" w14:textId="77777777" w:rsidTr="00E30F84">
        <w:tc>
          <w:tcPr>
            <w:tcW w:w="756" w:type="dxa"/>
            <w:gridSpan w:val="2"/>
          </w:tcPr>
          <w:p w14:paraId="398C9655" w14:textId="0D3976FE" w:rsidR="000E1DE7" w:rsidRDefault="001F03ED" w:rsidP="00E54202">
            <w:r>
              <w:t>6.2</w:t>
            </w:r>
          </w:p>
        </w:tc>
        <w:tc>
          <w:tcPr>
            <w:tcW w:w="9881" w:type="dxa"/>
            <w:gridSpan w:val="3"/>
          </w:tcPr>
          <w:p w14:paraId="42CFAD15" w14:textId="198B6548" w:rsidR="000E1DE7" w:rsidRDefault="001F03ED" w:rsidP="001F03ED">
            <w:pPr>
              <w:pStyle w:val="ListParagraph"/>
              <w:ind w:left="424" w:hanging="425"/>
              <w:rPr>
                <w:b/>
              </w:rPr>
            </w:pPr>
            <w:r>
              <w:rPr>
                <w:b/>
              </w:rPr>
              <w:t>Planning results from Broadland District Council:</w:t>
            </w:r>
          </w:p>
          <w:p w14:paraId="13B934B4" w14:textId="0EFB34BA" w:rsidR="001F03ED" w:rsidRDefault="00A77A5F" w:rsidP="004F061A">
            <w:pPr>
              <w:pStyle w:val="ListParagraph"/>
              <w:numPr>
                <w:ilvl w:val="0"/>
                <w:numId w:val="3"/>
              </w:numPr>
            </w:pPr>
            <w:r w:rsidRPr="002E3E59">
              <w:rPr>
                <w:b/>
              </w:rPr>
              <w:t>Crocus, Land North of Springfield</w:t>
            </w:r>
            <w:r>
              <w:t xml:space="preserve"> – variation of condition 4 of PP 20152038</w:t>
            </w:r>
            <w:r w:rsidR="00CC76A8">
              <w:t xml:space="preserve"> (soft landscaping) – full approval</w:t>
            </w:r>
          </w:p>
          <w:p w14:paraId="56227E50" w14:textId="12A11D3B" w:rsidR="000929F3" w:rsidRDefault="000929F3" w:rsidP="004F061A">
            <w:pPr>
              <w:pStyle w:val="ListParagraph"/>
              <w:numPr>
                <w:ilvl w:val="0"/>
                <w:numId w:val="3"/>
              </w:numPr>
            </w:pPr>
            <w:r w:rsidRPr="002E3E59">
              <w:rPr>
                <w:b/>
              </w:rPr>
              <w:t>Nicholas Hancox, Old Road</w:t>
            </w:r>
            <w:r>
              <w:t xml:space="preserve"> – conversion of office to one-bedroom apartment (prior notification) – required and </w:t>
            </w:r>
            <w:r w:rsidR="00E40F0F">
              <w:t>granted</w:t>
            </w:r>
          </w:p>
          <w:p w14:paraId="61701FCE" w14:textId="4F2117D0" w:rsidR="001F03ED" w:rsidRPr="00245A72" w:rsidRDefault="00AD139D" w:rsidP="004F061A">
            <w:pPr>
              <w:pStyle w:val="ListParagraph"/>
              <w:numPr>
                <w:ilvl w:val="0"/>
                <w:numId w:val="3"/>
              </w:numPr>
            </w:pPr>
            <w:r w:rsidRPr="002E3E59">
              <w:rPr>
                <w:b/>
              </w:rPr>
              <w:t>33 Nursery Close</w:t>
            </w:r>
            <w:r>
              <w:t xml:space="preserve"> – single storey rear extension </w:t>
            </w:r>
            <w:r w:rsidR="000A6694">
              <w:t>– prior approval is not required</w:t>
            </w:r>
          </w:p>
        </w:tc>
      </w:tr>
      <w:tr w:rsidR="003A1711" w:rsidRPr="00AA05C6" w14:paraId="23266B3F" w14:textId="77777777" w:rsidTr="00E30F84">
        <w:tc>
          <w:tcPr>
            <w:tcW w:w="756" w:type="dxa"/>
            <w:gridSpan w:val="2"/>
          </w:tcPr>
          <w:p w14:paraId="61025E21" w14:textId="13ED1DAA" w:rsidR="003A1711" w:rsidRPr="003A1711" w:rsidRDefault="003A1711" w:rsidP="00E54202">
            <w:pPr>
              <w:rPr>
                <w:b/>
              </w:rPr>
            </w:pPr>
            <w:r w:rsidRPr="003A1711">
              <w:rPr>
                <w:b/>
              </w:rPr>
              <w:t>7</w:t>
            </w:r>
          </w:p>
        </w:tc>
        <w:tc>
          <w:tcPr>
            <w:tcW w:w="9881" w:type="dxa"/>
            <w:gridSpan w:val="3"/>
          </w:tcPr>
          <w:p w14:paraId="32E1FFFD" w14:textId="4D454452" w:rsidR="003A1711" w:rsidRPr="007B6B0D" w:rsidRDefault="003A1711" w:rsidP="00E54202">
            <w:pPr>
              <w:rPr>
                <w:b/>
              </w:rPr>
            </w:pPr>
            <w:r>
              <w:rPr>
                <w:b/>
              </w:rPr>
              <w:t>HIGHWAYS</w:t>
            </w:r>
          </w:p>
        </w:tc>
      </w:tr>
      <w:tr w:rsidR="003A1711" w:rsidRPr="00AA05C6" w14:paraId="3FA41BDC" w14:textId="77777777" w:rsidTr="00E30F84">
        <w:tc>
          <w:tcPr>
            <w:tcW w:w="756" w:type="dxa"/>
            <w:gridSpan w:val="2"/>
          </w:tcPr>
          <w:p w14:paraId="2B4A5227" w14:textId="574BF5A0" w:rsidR="003A1711" w:rsidRDefault="00293647" w:rsidP="00E54202">
            <w:r>
              <w:t>7.1</w:t>
            </w:r>
          </w:p>
        </w:tc>
        <w:tc>
          <w:tcPr>
            <w:tcW w:w="9881" w:type="dxa"/>
            <w:gridSpan w:val="3"/>
          </w:tcPr>
          <w:p w14:paraId="5D3E71E4" w14:textId="613B1BA1" w:rsidR="00293647" w:rsidRPr="00AF725E" w:rsidRDefault="00055D6F" w:rsidP="00BC39F1">
            <w:r>
              <w:t xml:space="preserve">NCC carried out investigative work at the </w:t>
            </w:r>
            <w:r w:rsidR="0032249C">
              <w:t>drain outside St Edmunds Church; there are two issues with the pipe leading from the gully outside the Church to the chamber in the footway</w:t>
            </w:r>
            <w:r w:rsidR="002C7254">
              <w:t xml:space="preserve"> on Reedham Road. Work is programmed for the new year, to dig up the carriageway to replace the broken pipe.</w:t>
            </w:r>
          </w:p>
        </w:tc>
      </w:tr>
      <w:tr w:rsidR="003A1711" w:rsidRPr="00AA05C6" w14:paraId="28C76F97" w14:textId="77777777" w:rsidTr="00E30F84">
        <w:tc>
          <w:tcPr>
            <w:tcW w:w="756" w:type="dxa"/>
            <w:gridSpan w:val="2"/>
          </w:tcPr>
          <w:p w14:paraId="16AAC785" w14:textId="45485B21" w:rsidR="003A1711" w:rsidRDefault="00293647" w:rsidP="00E54202">
            <w:r>
              <w:t>7.2</w:t>
            </w:r>
          </w:p>
        </w:tc>
        <w:tc>
          <w:tcPr>
            <w:tcW w:w="9881" w:type="dxa"/>
            <w:gridSpan w:val="3"/>
          </w:tcPr>
          <w:p w14:paraId="30B4F27D" w14:textId="6A867EBA" w:rsidR="002A1DC9" w:rsidRPr="0094729B" w:rsidRDefault="00217505" w:rsidP="00E54202">
            <w:r>
              <w:t xml:space="preserve">NCC said that a pipe is silted up in the underpass on Reedham </w:t>
            </w:r>
            <w:proofErr w:type="gramStart"/>
            <w:r>
              <w:t>Road</w:t>
            </w:r>
            <w:proofErr w:type="gramEnd"/>
            <w:r w:rsidR="008660BC">
              <w:t xml:space="preserve"> but this requires </w:t>
            </w:r>
            <w:r w:rsidR="00BF610F">
              <w:t>access to the pumping chamber.</w:t>
            </w:r>
            <w:r w:rsidR="005B7AC4">
              <w:t xml:space="preserve"> Highways England plan to upgrade the pumps</w:t>
            </w:r>
            <w:r w:rsidR="008660BC">
              <w:t xml:space="preserve"> early in the new year. The maintenance works to the silted</w:t>
            </w:r>
            <w:r w:rsidR="00192CC8">
              <w:t>-up</w:t>
            </w:r>
            <w:r w:rsidR="008660BC">
              <w:t xml:space="preserve"> pipe will be done at the same time.</w:t>
            </w:r>
          </w:p>
        </w:tc>
      </w:tr>
      <w:tr w:rsidR="002A1223" w:rsidRPr="00AA05C6" w14:paraId="0E868704" w14:textId="77777777" w:rsidTr="00E30F84">
        <w:tc>
          <w:tcPr>
            <w:tcW w:w="756" w:type="dxa"/>
            <w:gridSpan w:val="2"/>
          </w:tcPr>
          <w:p w14:paraId="7253C0C2" w14:textId="42EA2652" w:rsidR="002A1223" w:rsidRDefault="002A1223" w:rsidP="00E54202">
            <w:r>
              <w:t>7.3</w:t>
            </w:r>
          </w:p>
        </w:tc>
        <w:tc>
          <w:tcPr>
            <w:tcW w:w="9881" w:type="dxa"/>
            <w:gridSpan w:val="3"/>
          </w:tcPr>
          <w:p w14:paraId="1216C4BF" w14:textId="3E2A9D0F" w:rsidR="002A1223" w:rsidRDefault="006610BB" w:rsidP="00E54202">
            <w:r>
              <w:t>It was agreed that the numbering on the Parish Council’s streetlights should be re-done where necessary.</w:t>
            </w:r>
          </w:p>
        </w:tc>
      </w:tr>
      <w:tr w:rsidR="00E54202" w14:paraId="0CF8A6BE" w14:textId="77777777" w:rsidTr="00E30F84">
        <w:trPr>
          <w:trHeight w:val="724"/>
        </w:trPr>
        <w:tc>
          <w:tcPr>
            <w:tcW w:w="756" w:type="dxa"/>
            <w:gridSpan w:val="2"/>
          </w:tcPr>
          <w:p w14:paraId="0CF8A6B9" w14:textId="41AFA501" w:rsidR="00E54202" w:rsidRPr="003A2244" w:rsidRDefault="00770287" w:rsidP="00E54202">
            <w:pPr>
              <w:rPr>
                <w:b/>
              </w:rPr>
            </w:pPr>
            <w:r>
              <w:rPr>
                <w:b/>
              </w:rPr>
              <w:t>8</w:t>
            </w:r>
            <w:r w:rsidR="00E54202">
              <w:rPr>
                <w:b/>
              </w:rPr>
              <w:br/>
            </w:r>
            <w:r>
              <w:t>8</w:t>
            </w:r>
            <w:r w:rsidR="00E54202">
              <w:t>.1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0CF8A6BD" w14:textId="3CDDCE6D" w:rsidR="008C0EAB" w:rsidRPr="008F2E0B" w:rsidRDefault="00E54202" w:rsidP="00630243">
            <w:r w:rsidRPr="00312350">
              <w:rPr>
                <w:b/>
              </w:rPr>
              <w:t>RECREATION CENTRE</w:t>
            </w:r>
            <w:r w:rsidR="009B75E4">
              <w:rPr>
                <w:b/>
              </w:rPr>
              <w:br/>
            </w:r>
            <w:r w:rsidR="00B4076A">
              <w:t xml:space="preserve">Barry Brooks </w:t>
            </w:r>
            <w:r>
              <w:t>gave a report</w:t>
            </w:r>
            <w:r w:rsidR="00DD3DD1">
              <w:t>:</w:t>
            </w:r>
            <w:r w:rsidR="00057A89">
              <w:t xml:space="preserve">  </w:t>
            </w:r>
            <w:r w:rsidR="00256AB3">
              <w:t xml:space="preserve">the accounts are expected to show a surplus of income, </w:t>
            </w:r>
            <w:proofErr w:type="gramStart"/>
            <w:r w:rsidR="00256AB3">
              <w:t>sufficient</w:t>
            </w:r>
            <w:proofErr w:type="gramEnd"/>
            <w:r w:rsidR="00256AB3">
              <w:t xml:space="preserve"> to move money to earmarked reserves. </w:t>
            </w:r>
            <w:r w:rsidR="0037651B">
              <w:t>The play area will have to be closed for a week to enable the moles to be killed.</w:t>
            </w:r>
            <w:r w:rsidR="0093563D">
              <w:t xml:space="preserve"> The</w:t>
            </w:r>
            <w:r w:rsidR="002D046B">
              <w:t xml:space="preserve"> Parish Council was asked for funding to help with the creation of</w:t>
            </w:r>
            <w:r w:rsidR="0093563D">
              <w:t xml:space="preserve"> a memorial garden to the north of the building</w:t>
            </w:r>
            <w:r w:rsidR="002D75F0">
              <w:t>. This will be on the agenda for the next meeting.</w:t>
            </w:r>
          </w:p>
        </w:tc>
      </w:tr>
      <w:tr w:rsidR="009B75E4" w14:paraId="62507A4E" w14:textId="77777777" w:rsidTr="00E30F84">
        <w:trPr>
          <w:trHeight w:val="724"/>
        </w:trPr>
        <w:tc>
          <w:tcPr>
            <w:tcW w:w="756" w:type="dxa"/>
            <w:gridSpan w:val="2"/>
          </w:tcPr>
          <w:p w14:paraId="1E6613A3" w14:textId="38E6BB47" w:rsidR="009B75E4" w:rsidRDefault="009B75E4" w:rsidP="00E5420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4D0C0CB6" w14:textId="468CCD23" w:rsidR="00BF610F" w:rsidRPr="00312350" w:rsidRDefault="00C575C9" w:rsidP="009107C8">
            <w:pPr>
              <w:rPr>
                <w:b/>
              </w:rPr>
            </w:pPr>
            <w:r>
              <w:rPr>
                <w:b/>
              </w:rPr>
              <w:t>STORAGE OF ARCHIVE MATERIALS</w:t>
            </w:r>
            <w:r w:rsidR="00767643">
              <w:rPr>
                <w:b/>
              </w:rPr>
              <w:br/>
            </w:r>
            <w:r w:rsidR="00F65EFE">
              <w:t>The quote to create a new access to the attic space at the Recreation Centre</w:t>
            </w:r>
            <w:r w:rsidR="007F0319">
              <w:t xml:space="preserve"> for storage of the Archive material was £2,739.90 + VAT. This was accepted. It was agreed that there would be an agreement whereby the Parish Council has a right of access to the attic space</w:t>
            </w:r>
            <w:r w:rsidR="009107C8">
              <w:t>, with a long lease, for a peppercorn rent.</w:t>
            </w:r>
          </w:p>
        </w:tc>
      </w:tr>
      <w:tr w:rsidR="00E54202" w14:paraId="5D1EE2E1" w14:textId="77777777" w:rsidTr="00E30F84">
        <w:tc>
          <w:tcPr>
            <w:tcW w:w="756" w:type="dxa"/>
            <w:gridSpan w:val="2"/>
          </w:tcPr>
          <w:p w14:paraId="424BA95A" w14:textId="6675B8F0" w:rsidR="00E54202" w:rsidRPr="0032792F" w:rsidRDefault="00C575C9" w:rsidP="00E54202">
            <w:pPr>
              <w:rPr>
                <w:b/>
              </w:rPr>
            </w:pPr>
            <w:r>
              <w:rPr>
                <w:b/>
              </w:rPr>
              <w:t>1</w:t>
            </w:r>
            <w:r w:rsidR="003802C6">
              <w:rPr>
                <w:b/>
              </w:rPr>
              <w:t>0</w:t>
            </w:r>
          </w:p>
        </w:tc>
        <w:tc>
          <w:tcPr>
            <w:tcW w:w="9881" w:type="dxa"/>
            <w:gridSpan w:val="3"/>
          </w:tcPr>
          <w:p w14:paraId="6BACBEC1" w14:textId="225E0967" w:rsidR="00E54202" w:rsidRPr="00BF21B1" w:rsidRDefault="00E54202" w:rsidP="00E54202">
            <w:pPr>
              <w:rPr>
                <w:b/>
              </w:rPr>
            </w:pPr>
            <w:r>
              <w:rPr>
                <w:b/>
              </w:rPr>
              <w:t>PROJECTS</w:t>
            </w:r>
          </w:p>
        </w:tc>
      </w:tr>
      <w:tr w:rsidR="008C0EAB" w14:paraId="2CABAE92" w14:textId="77777777" w:rsidTr="00E30F84">
        <w:tc>
          <w:tcPr>
            <w:tcW w:w="756" w:type="dxa"/>
            <w:gridSpan w:val="2"/>
          </w:tcPr>
          <w:p w14:paraId="08B72FFE" w14:textId="3FAA5342" w:rsidR="008C0EAB" w:rsidRPr="0018422D" w:rsidRDefault="003802C6" w:rsidP="00E54202">
            <w:r>
              <w:t>10.1</w:t>
            </w:r>
          </w:p>
        </w:tc>
        <w:tc>
          <w:tcPr>
            <w:tcW w:w="9881" w:type="dxa"/>
            <w:gridSpan w:val="3"/>
          </w:tcPr>
          <w:p w14:paraId="76B8DAB8" w14:textId="22A68831" w:rsidR="0018422D" w:rsidRPr="003802C6" w:rsidRDefault="0018422D" w:rsidP="004F63C4">
            <w:r>
              <w:rPr>
                <w:b/>
              </w:rPr>
              <w:t>Land for a cemetery:</w:t>
            </w:r>
            <w:r w:rsidR="00A1794D">
              <w:rPr>
                <w:b/>
              </w:rPr>
              <w:t xml:space="preserve"> </w:t>
            </w:r>
            <w:r w:rsidR="003802C6">
              <w:t>nothing to report</w:t>
            </w:r>
            <w:r w:rsidR="009107C8">
              <w:t>.</w:t>
            </w:r>
          </w:p>
        </w:tc>
      </w:tr>
      <w:tr w:rsidR="00E54202" w14:paraId="459BBE9B" w14:textId="77777777" w:rsidTr="00E30F84">
        <w:tc>
          <w:tcPr>
            <w:tcW w:w="756" w:type="dxa"/>
            <w:gridSpan w:val="2"/>
          </w:tcPr>
          <w:p w14:paraId="1F5FE9FC" w14:textId="1DB8B52A" w:rsidR="00E54202" w:rsidRPr="00832C32" w:rsidRDefault="00C575C9" w:rsidP="00E54202">
            <w:r>
              <w:t>1</w:t>
            </w:r>
            <w:r w:rsidR="00D20ACA">
              <w:t>0</w:t>
            </w:r>
            <w:r w:rsidR="00E54202">
              <w:t>.2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31C5CD61" w14:textId="0A732FDE" w:rsidR="00C575C9" w:rsidRDefault="00D20ACA" w:rsidP="00B073B0">
            <w:r>
              <w:rPr>
                <w:b/>
              </w:rPr>
              <w:t>Youth club:</w:t>
            </w:r>
            <w:r w:rsidR="00A93A46">
              <w:rPr>
                <w:b/>
              </w:rPr>
              <w:t xml:space="preserve"> </w:t>
            </w:r>
            <w:r w:rsidR="00B33E7C" w:rsidRPr="00B33E7C">
              <w:t xml:space="preserve">Anna Wade </w:t>
            </w:r>
            <w:r w:rsidR="009107C8">
              <w:t xml:space="preserve">sent a </w:t>
            </w:r>
            <w:r w:rsidR="00B33E7C" w:rsidRPr="00B33E7C">
              <w:t>report that</w:t>
            </w:r>
            <w:r w:rsidR="00B33E7C">
              <w:rPr>
                <w:b/>
              </w:rPr>
              <w:t xml:space="preserve"> </w:t>
            </w:r>
            <w:r w:rsidR="00147B25">
              <w:t>the youth club is well attended and works well with the Active Norfolk sports provision in the main hall.</w:t>
            </w:r>
          </w:p>
          <w:p w14:paraId="3DA0319A" w14:textId="6DF6FB42" w:rsidR="00A23C5F" w:rsidRPr="00147B25" w:rsidRDefault="00A23C5F" w:rsidP="00B073B0">
            <w:r>
              <w:t xml:space="preserve">Brundall Parish Council have obtained a quote for a detached Peacemakers mobile unit at £9,630 </w:t>
            </w:r>
            <w:r w:rsidR="00CF34D2">
              <w:t xml:space="preserve">for 12 months, </w:t>
            </w:r>
            <w:r>
              <w:t xml:space="preserve">which could be split between the two parishes. </w:t>
            </w:r>
            <w:r w:rsidR="00CF34D2">
              <w:t>The clerk has told</w:t>
            </w:r>
            <w:r w:rsidR="00E11AA5">
              <w:t xml:space="preserve"> B</w:t>
            </w:r>
            <w:r w:rsidR="00CF34D2">
              <w:t xml:space="preserve">rundall </w:t>
            </w:r>
            <w:r w:rsidR="00E11AA5">
              <w:t>P</w:t>
            </w:r>
            <w:r w:rsidR="00CF34D2">
              <w:t xml:space="preserve">arish </w:t>
            </w:r>
            <w:r w:rsidR="00E11AA5">
              <w:t>C</w:t>
            </w:r>
            <w:r w:rsidR="00CF34D2">
              <w:t>ouncil</w:t>
            </w:r>
            <w:r w:rsidR="00E11AA5">
              <w:t xml:space="preserve"> that </w:t>
            </w:r>
            <w:r w:rsidR="00CF34D2">
              <w:t xml:space="preserve">APC </w:t>
            </w:r>
            <w:r w:rsidR="00E11AA5">
              <w:t>may consider this again in the spring.</w:t>
            </w:r>
          </w:p>
        </w:tc>
      </w:tr>
      <w:tr w:rsidR="00E54202" w14:paraId="37499AB7" w14:textId="77777777" w:rsidTr="00E30F84">
        <w:tc>
          <w:tcPr>
            <w:tcW w:w="756" w:type="dxa"/>
            <w:gridSpan w:val="2"/>
          </w:tcPr>
          <w:p w14:paraId="5C96B248" w14:textId="02DA506B" w:rsidR="00E54202" w:rsidRPr="0032792F" w:rsidRDefault="000F6F8D" w:rsidP="00E54202">
            <w:r>
              <w:t>1</w:t>
            </w:r>
            <w:r w:rsidR="00D20ACA">
              <w:t>0</w:t>
            </w:r>
            <w:r>
              <w:t>.3</w:t>
            </w:r>
          </w:p>
        </w:tc>
        <w:tc>
          <w:tcPr>
            <w:tcW w:w="9881" w:type="dxa"/>
            <w:gridSpan w:val="3"/>
          </w:tcPr>
          <w:p w14:paraId="1C4251D2" w14:textId="436C6991" w:rsidR="000600EE" w:rsidRPr="00516103" w:rsidRDefault="00E54202" w:rsidP="005C49CC">
            <w:pPr>
              <w:rPr>
                <w:b/>
              </w:rPr>
            </w:pPr>
            <w:r>
              <w:rPr>
                <w:b/>
              </w:rPr>
              <w:t>Parking Restrictions in village centre:</w:t>
            </w:r>
            <w:r w:rsidR="005C49CC">
              <w:rPr>
                <w:b/>
              </w:rPr>
              <w:t xml:space="preserve"> </w:t>
            </w:r>
            <w:r w:rsidR="005C49CC" w:rsidRPr="005C49CC">
              <w:t>NCC is collating responses to the public consultation.</w:t>
            </w:r>
          </w:p>
        </w:tc>
      </w:tr>
      <w:tr w:rsidR="000F6F8D" w14:paraId="4DF8EA76" w14:textId="77777777" w:rsidTr="00E30F84">
        <w:tc>
          <w:tcPr>
            <w:tcW w:w="756" w:type="dxa"/>
            <w:gridSpan w:val="2"/>
          </w:tcPr>
          <w:p w14:paraId="2A1528B1" w14:textId="54346D10" w:rsidR="000F6F8D" w:rsidRDefault="000F6F8D" w:rsidP="00E54202">
            <w:r>
              <w:t>1</w:t>
            </w:r>
            <w:r w:rsidR="00D20ACA">
              <w:t>0</w:t>
            </w:r>
            <w:r>
              <w:t>.4</w:t>
            </w:r>
          </w:p>
        </w:tc>
        <w:tc>
          <w:tcPr>
            <w:tcW w:w="9881" w:type="dxa"/>
            <w:gridSpan w:val="3"/>
          </w:tcPr>
          <w:p w14:paraId="250E013D" w14:textId="77777777" w:rsidR="00D20ACA" w:rsidRDefault="00D20ACA" w:rsidP="00EA5923">
            <w:r>
              <w:rPr>
                <w:b/>
              </w:rPr>
              <w:t>Christmas lights</w:t>
            </w:r>
            <w:r w:rsidR="006D4676">
              <w:rPr>
                <w:b/>
              </w:rPr>
              <w:t xml:space="preserve">: </w:t>
            </w:r>
            <w:r w:rsidR="006D4676">
              <w:t>it was agreed that the lights looked lovely this year. It was agreed that Tony Hemmingway could purchase a simpler timer for the lights run from the flat above Barclays.</w:t>
            </w:r>
          </w:p>
          <w:p w14:paraId="5E49DC6B" w14:textId="77777777" w:rsidR="00EA5923" w:rsidRDefault="00EA5923" w:rsidP="00EA5923">
            <w:pPr>
              <w:rPr>
                <w:b/>
              </w:rPr>
            </w:pPr>
          </w:p>
          <w:p w14:paraId="08C6CED1" w14:textId="25523862" w:rsidR="00EA5923" w:rsidRDefault="00EA5923" w:rsidP="00EA5923">
            <w:pPr>
              <w:rPr>
                <w:b/>
              </w:rPr>
            </w:pPr>
          </w:p>
        </w:tc>
      </w:tr>
      <w:tr w:rsidR="00356622" w14:paraId="38062AA0" w14:textId="77777777" w:rsidTr="00E30F84">
        <w:trPr>
          <w:gridAfter w:val="1"/>
          <w:wAfter w:w="1406" w:type="dxa"/>
        </w:trPr>
        <w:tc>
          <w:tcPr>
            <w:tcW w:w="642" w:type="dxa"/>
          </w:tcPr>
          <w:p w14:paraId="07189300" w14:textId="3E44DF7D" w:rsidR="00356622" w:rsidRPr="007A5DFE" w:rsidRDefault="00AC54B5" w:rsidP="00356622">
            <w:pPr>
              <w:rPr>
                <w:b/>
              </w:rPr>
            </w:pPr>
            <w:r>
              <w:br w:type="page"/>
            </w:r>
            <w:r w:rsidR="00356622">
              <w:rPr>
                <w:b/>
              </w:rPr>
              <w:t>1</w:t>
            </w:r>
            <w:r w:rsidR="00D20ACA">
              <w:rPr>
                <w:b/>
              </w:rPr>
              <w:t>1</w:t>
            </w:r>
          </w:p>
        </w:tc>
        <w:tc>
          <w:tcPr>
            <w:tcW w:w="8589" w:type="dxa"/>
            <w:gridSpan w:val="3"/>
          </w:tcPr>
          <w:p w14:paraId="54CC2DCE" w14:textId="22BE0CB6" w:rsidR="00356622" w:rsidRDefault="00356622" w:rsidP="00356622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356622" w14:paraId="1405D447" w14:textId="77777777" w:rsidTr="00E30F84">
        <w:trPr>
          <w:gridAfter w:val="1"/>
          <w:wAfter w:w="1406" w:type="dxa"/>
        </w:trPr>
        <w:tc>
          <w:tcPr>
            <w:tcW w:w="642" w:type="dxa"/>
          </w:tcPr>
          <w:p w14:paraId="14A3543A" w14:textId="052D0956" w:rsidR="00356622" w:rsidRDefault="00356622" w:rsidP="00356622">
            <w:pPr>
              <w:rPr>
                <w:b/>
              </w:rPr>
            </w:pPr>
          </w:p>
        </w:tc>
        <w:tc>
          <w:tcPr>
            <w:tcW w:w="8589" w:type="dxa"/>
            <w:gridSpan w:val="3"/>
          </w:tcPr>
          <w:tbl>
            <w:tblPr>
              <w:tblStyle w:val="TableGrid"/>
              <w:tblW w:w="86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1825"/>
            </w:tblGrid>
            <w:tr w:rsidR="00356622" w14:paraId="09BA3589" w14:textId="77777777" w:rsidTr="006B64C7">
              <w:trPr>
                <w:trHeight w:val="291"/>
              </w:trPr>
              <w:tc>
                <w:tcPr>
                  <w:tcW w:w="2550" w:type="dxa"/>
                </w:tcPr>
                <w:p w14:paraId="241D62AA" w14:textId="77777777" w:rsidR="00356622" w:rsidRPr="00456ECC" w:rsidRDefault="00356622" w:rsidP="00356622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165EC6DD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825" w:type="dxa"/>
                </w:tcPr>
                <w:p w14:paraId="4CFFBB1D" w14:textId="77777777" w:rsidR="00356622" w:rsidRDefault="00356622" w:rsidP="00356622">
                  <w:pPr>
                    <w:pStyle w:val="NoSpacing"/>
                    <w:jc w:val="center"/>
                  </w:pPr>
                  <w:r>
                    <w:t xml:space="preserve">         £</w:t>
                  </w:r>
                </w:p>
              </w:tc>
            </w:tr>
            <w:tr w:rsidR="00B45B7A" w14:paraId="6CC6BF00" w14:textId="77777777" w:rsidTr="006B64C7">
              <w:tc>
                <w:tcPr>
                  <w:tcW w:w="2550" w:type="dxa"/>
                </w:tcPr>
                <w:p w14:paraId="20525B70" w14:textId="547B1218" w:rsidR="00B45B7A" w:rsidRDefault="003D1C0F" w:rsidP="00356622">
                  <w:pPr>
                    <w:pStyle w:val="NoSpacing"/>
                  </w:pPr>
                  <w:r>
                    <w:t>42 The Street</w:t>
                  </w:r>
                </w:p>
              </w:tc>
              <w:tc>
                <w:tcPr>
                  <w:tcW w:w="4234" w:type="dxa"/>
                </w:tcPr>
                <w:p w14:paraId="128A9F9F" w14:textId="77332F71" w:rsidR="00B45B7A" w:rsidRDefault="008B69EF" w:rsidP="00356622">
                  <w:pPr>
                    <w:pStyle w:val="NoSpacing"/>
                  </w:pPr>
                  <w:r>
                    <w:t xml:space="preserve">Rent for </w:t>
                  </w:r>
                  <w:r w:rsidR="002A7F32">
                    <w:t>one</w:t>
                  </w:r>
                  <w:r>
                    <w:t xml:space="preserve"> month</w:t>
                  </w:r>
                </w:p>
              </w:tc>
              <w:tc>
                <w:tcPr>
                  <w:tcW w:w="1825" w:type="dxa"/>
                </w:tcPr>
                <w:p w14:paraId="6B1A589F" w14:textId="15E62D61" w:rsidR="00B45B7A" w:rsidRDefault="000B06E3" w:rsidP="00356622">
                  <w:pPr>
                    <w:pStyle w:val="NoSpacing"/>
                    <w:jc w:val="right"/>
                  </w:pPr>
                  <w:r>
                    <w:t>795.00</w:t>
                  </w:r>
                </w:p>
              </w:tc>
            </w:tr>
            <w:tr w:rsidR="00520496" w14:paraId="7DD3ED1D" w14:textId="77777777" w:rsidTr="006B64C7">
              <w:tc>
                <w:tcPr>
                  <w:tcW w:w="2550" w:type="dxa"/>
                </w:tcPr>
                <w:p w14:paraId="6514BDEB" w14:textId="34A4A4FC" w:rsidR="00520496" w:rsidRDefault="002A7F32" w:rsidP="00356622">
                  <w:pPr>
                    <w:pStyle w:val="NoSpacing"/>
                  </w:pPr>
                  <w:r>
                    <w:t>44 The Street</w:t>
                  </w:r>
                </w:p>
              </w:tc>
              <w:tc>
                <w:tcPr>
                  <w:tcW w:w="4234" w:type="dxa"/>
                </w:tcPr>
                <w:p w14:paraId="67C6DDF3" w14:textId="258E5596" w:rsidR="00520496" w:rsidRDefault="002A7F32" w:rsidP="00356622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1825" w:type="dxa"/>
                </w:tcPr>
                <w:p w14:paraId="533D9D9A" w14:textId="7A0BBB31" w:rsidR="00520496" w:rsidRDefault="000B06E3" w:rsidP="00356622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056B07" w14:paraId="5D38E1CC" w14:textId="77777777" w:rsidTr="006B64C7">
              <w:tc>
                <w:tcPr>
                  <w:tcW w:w="2550" w:type="dxa"/>
                </w:tcPr>
                <w:p w14:paraId="2CDD07D7" w14:textId="4CA38A87" w:rsidR="00056B07" w:rsidRDefault="000B06E3" w:rsidP="00356622">
                  <w:pPr>
                    <w:pStyle w:val="NoSpacing"/>
                  </w:pPr>
                  <w:r>
                    <w:t>Up</w:t>
                  </w:r>
                  <w:r w:rsidR="00D61231">
                    <w:t>ton PC</w:t>
                  </w:r>
                </w:p>
              </w:tc>
              <w:tc>
                <w:tcPr>
                  <w:tcW w:w="4234" w:type="dxa"/>
                </w:tcPr>
                <w:p w14:paraId="36828FFC" w14:textId="3FF2697E" w:rsidR="00056B07" w:rsidRDefault="00D61231" w:rsidP="00356622">
                  <w:pPr>
                    <w:pStyle w:val="NoSpacing"/>
                  </w:pPr>
                  <w:r>
                    <w:t>Reimbursement costs</w:t>
                  </w:r>
                </w:p>
              </w:tc>
              <w:tc>
                <w:tcPr>
                  <w:tcW w:w="1825" w:type="dxa"/>
                </w:tcPr>
                <w:p w14:paraId="49DA77F6" w14:textId="798DF3A1" w:rsidR="00056B07" w:rsidRDefault="000B06E3" w:rsidP="00356622">
                  <w:pPr>
                    <w:pStyle w:val="NoSpacing"/>
                    <w:jc w:val="right"/>
                  </w:pPr>
                  <w:r>
                    <w:t>100.37</w:t>
                  </w:r>
                </w:p>
              </w:tc>
            </w:tr>
            <w:tr w:rsidR="00233A59" w14:paraId="0FAC26CF" w14:textId="77777777" w:rsidTr="006B64C7">
              <w:tc>
                <w:tcPr>
                  <w:tcW w:w="2550" w:type="dxa"/>
                </w:tcPr>
                <w:p w14:paraId="68FDFD53" w14:textId="76A2D8F7" w:rsidR="00233A59" w:rsidRDefault="00D61231" w:rsidP="00356622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72EC4067" w14:textId="5033BEF9" w:rsidR="00233A59" w:rsidRDefault="00D61231" w:rsidP="00356622">
                  <w:pPr>
                    <w:pStyle w:val="NoSpacing"/>
                  </w:pPr>
                  <w:r>
                    <w:t>Burial and memorial fees</w:t>
                  </w:r>
                </w:p>
              </w:tc>
              <w:tc>
                <w:tcPr>
                  <w:tcW w:w="1825" w:type="dxa"/>
                </w:tcPr>
                <w:p w14:paraId="6C6F94CB" w14:textId="3F0124EF" w:rsidR="00233A59" w:rsidRDefault="00EE6C2C" w:rsidP="00356622">
                  <w:pPr>
                    <w:pStyle w:val="NoSpacing"/>
                    <w:jc w:val="right"/>
                  </w:pPr>
                  <w:r>
                    <w:t>740.00</w:t>
                  </w:r>
                </w:p>
              </w:tc>
            </w:tr>
            <w:tr w:rsidR="00600ECD" w14:paraId="14A6B94F" w14:textId="77777777" w:rsidTr="006B64C7">
              <w:tc>
                <w:tcPr>
                  <w:tcW w:w="2550" w:type="dxa"/>
                </w:tcPr>
                <w:p w14:paraId="07490E83" w14:textId="61692707" w:rsidR="00600ECD" w:rsidRDefault="00EE6C2C" w:rsidP="00356622">
                  <w:pPr>
                    <w:pStyle w:val="NoSpacing"/>
                  </w:pPr>
                  <w:r>
                    <w:t>UK Power Networks</w:t>
                  </w:r>
                </w:p>
              </w:tc>
              <w:tc>
                <w:tcPr>
                  <w:tcW w:w="4234" w:type="dxa"/>
                </w:tcPr>
                <w:p w14:paraId="18BE7808" w14:textId="3AE963DB" w:rsidR="00600ECD" w:rsidRDefault="00EE6C2C" w:rsidP="00356622">
                  <w:pPr>
                    <w:pStyle w:val="NoSpacing"/>
                  </w:pPr>
                  <w:r>
                    <w:t>Wayleaves</w:t>
                  </w:r>
                </w:p>
              </w:tc>
              <w:tc>
                <w:tcPr>
                  <w:tcW w:w="1825" w:type="dxa"/>
                </w:tcPr>
                <w:p w14:paraId="5E0F8679" w14:textId="5C11E6E7" w:rsidR="00600ECD" w:rsidRDefault="00EE6C2C" w:rsidP="00356622">
                  <w:pPr>
                    <w:pStyle w:val="NoSpacing"/>
                    <w:jc w:val="right"/>
                  </w:pPr>
                  <w:r>
                    <w:t>211.00</w:t>
                  </w:r>
                </w:p>
              </w:tc>
            </w:tr>
            <w:tr w:rsidR="001C5F49" w14:paraId="64B05F86" w14:textId="77777777" w:rsidTr="006B64C7">
              <w:tc>
                <w:tcPr>
                  <w:tcW w:w="2550" w:type="dxa"/>
                </w:tcPr>
                <w:p w14:paraId="5D2157F8" w14:textId="6324D302" w:rsidR="001C5F49" w:rsidRDefault="00EE6C2C" w:rsidP="00356622">
                  <w:pPr>
                    <w:pStyle w:val="NoSpacing"/>
                  </w:pPr>
                  <w:r>
                    <w:t>Gilts</w:t>
                  </w:r>
                </w:p>
              </w:tc>
              <w:tc>
                <w:tcPr>
                  <w:tcW w:w="4234" w:type="dxa"/>
                </w:tcPr>
                <w:p w14:paraId="6338BFD3" w14:textId="173E85B2" w:rsidR="001C5F49" w:rsidRDefault="00EE6C2C" w:rsidP="00356622">
                  <w:pPr>
                    <w:pStyle w:val="NoSpacing"/>
                  </w:pPr>
                  <w:r>
                    <w:t>Interest</w:t>
                  </w:r>
                </w:p>
              </w:tc>
              <w:tc>
                <w:tcPr>
                  <w:tcW w:w="1825" w:type="dxa"/>
                </w:tcPr>
                <w:p w14:paraId="1323EFBA" w14:textId="294E37DF" w:rsidR="001C5F49" w:rsidRDefault="00315A82" w:rsidP="00356622">
                  <w:pPr>
                    <w:pStyle w:val="NoSpacing"/>
                    <w:jc w:val="right"/>
                  </w:pPr>
                  <w:r>
                    <w:t>614.45</w:t>
                  </w:r>
                </w:p>
              </w:tc>
            </w:tr>
            <w:tr w:rsidR="00315A82" w14:paraId="6D1AA043" w14:textId="77777777" w:rsidTr="006B64C7">
              <w:tc>
                <w:tcPr>
                  <w:tcW w:w="2550" w:type="dxa"/>
                </w:tcPr>
                <w:p w14:paraId="5AC6513C" w14:textId="2F15FB85" w:rsidR="00315A82" w:rsidRDefault="00315A82" w:rsidP="00356622">
                  <w:pPr>
                    <w:pStyle w:val="NoSpacing"/>
                  </w:pPr>
                  <w:r>
                    <w:t>Bank interest</w:t>
                  </w:r>
                </w:p>
              </w:tc>
              <w:tc>
                <w:tcPr>
                  <w:tcW w:w="4234" w:type="dxa"/>
                </w:tcPr>
                <w:p w14:paraId="05274C95" w14:textId="77777777" w:rsidR="00315A82" w:rsidRDefault="00315A82" w:rsidP="00356622">
                  <w:pPr>
                    <w:pStyle w:val="NoSpacing"/>
                  </w:pPr>
                </w:p>
              </w:tc>
              <w:tc>
                <w:tcPr>
                  <w:tcW w:w="1825" w:type="dxa"/>
                </w:tcPr>
                <w:p w14:paraId="4FB1A52D" w14:textId="39AEEBF4" w:rsidR="00315A82" w:rsidRDefault="00315A82" w:rsidP="00356622">
                  <w:pPr>
                    <w:pStyle w:val="NoSpacing"/>
                    <w:jc w:val="right"/>
                  </w:pPr>
                  <w:r>
                    <w:t>7.03</w:t>
                  </w:r>
                </w:p>
              </w:tc>
            </w:tr>
            <w:tr w:rsidR="00356622" w14:paraId="7E4BBD22" w14:textId="77777777" w:rsidTr="006B64C7">
              <w:tc>
                <w:tcPr>
                  <w:tcW w:w="2550" w:type="dxa"/>
                </w:tcPr>
                <w:p w14:paraId="0A809C9E" w14:textId="2315A5DA" w:rsidR="00356622" w:rsidRPr="00B91621" w:rsidRDefault="00356622" w:rsidP="00356622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 between meetings:</w:t>
                  </w:r>
                </w:p>
              </w:tc>
              <w:tc>
                <w:tcPr>
                  <w:tcW w:w="4234" w:type="dxa"/>
                </w:tcPr>
                <w:p w14:paraId="030505C3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825" w:type="dxa"/>
                </w:tcPr>
                <w:p w14:paraId="72BAAB54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28F7F830" w14:textId="77777777" w:rsidTr="006B64C7">
              <w:tc>
                <w:tcPr>
                  <w:tcW w:w="2550" w:type="dxa"/>
                </w:tcPr>
                <w:p w14:paraId="732330C1" w14:textId="6B2D6013" w:rsidR="00356622" w:rsidRDefault="00786D9C" w:rsidP="00356622">
                  <w:pPr>
                    <w:pStyle w:val="NoSpacing"/>
                  </w:pPr>
                  <w:r>
                    <w:t>Jenette Powell</w:t>
                  </w:r>
                </w:p>
              </w:tc>
              <w:tc>
                <w:tcPr>
                  <w:tcW w:w="4234" w:type="dxa"/>
                </w:tcPr>
                <w:p w14:paraId="28124876" w14:textId="3241482C" w:rsidR="00356622" w:rsidRDefault="00786D9C" w:rsidP="00356622">
                  <w:pPr>
                    <w:pStyle w:val="NoSpacing"/>
                  </w:pPr>
                  <w:r>
                    <w:t>Reimbursement WW1 costs</w:t>
                  </w:r>
                </w:p>
              </w:tc>
              <w:tc>
                <w:tcPr>
                  <w:tcW w:w="1825" w:type="dxa"/>
                </w:tcPr>
                <w:p w14:paraId="6072A384" w14:textId="3C5A6456" w:rsidR="00D02FF6" w:rsidRDefault="001D1760" w:rsidP="00356622">
                  <w:pPr>
                    <w:pStyle w:val="NoSpacing"/>
                    <w:jc w:val="right"/>
                  </w:pPr>
                  <w:r>
                    <w:t>88.09</w:t>
                  </w:r>
                </w:p>
              </w:tc>
            </w:tr>
            <w:tr w:rsidR="001D1760" w14:paraId="4C627655" w14:textId="77777777" w:rsidTr="006B64C7">
              <w:tc>
                <w:tcPr>
                  <w:tcW w:w="2550" w:type="dxa"/>
                </w:tcPr>
                <w:p w14:paraId="68062102" w14:textId="7A6CB061" w:rsidR="001D1760" w:rsidRDefault="001D1760" w:rsidP="00356622">
                  <w:pPr>
                    <w:pStyle w:val="NoSpacing"/>
                  </w:pPr>
                  <w:r>
                    <w:t>Gill Croft</w:t>
                  </w:r>
                </w:p>
              </w:tc>
              <w:tc>
                <w:tcPr>
                  <w:tcW w:w="4234" w:type="dxa"/>
                </w:tcPr>
                <w:p w14:paraId="4E2D41FC" w14:textId="7DB249F2" w:rsidR="001D1760" w:rsidRDefault="001D1760" w:rsidP="00356622">
                  <w:pPr>
                    <w:pStyle w:val="NoSpacing"/>
                  </w:pPr>
                  <w:r>
                    <w:t>Reimbursement WW1 costs</w:t>
                  </w:r>
                </w:p>
              </w:tc>
              <w:tc>
                <w:tcPr>
                  <w:tcW w:w="1825" w:type="dxa"/>
                </w:tcPr>
                <w:p w14:paraId="39494ED8" w14:textId="79B4D460" w:rsidR="001D1760" w:rsidRDefault="001D1760" w:rsidP="00356622">
                  <w:pPr>
                    <w:pStyle w:val="NoSpacing"/>
                    <w:jc w:val="right"/>
                  </w:pPr>
                  <w:r>
                    <w:t>14.08</w:t>
                  </w:r>
                </w:p>
              </w:tc>
            </w:tr>
            <w:tr w:rsidR="001D1760" w14:paraId="0CC53B12" w14:textId="77777777" w:rsidTr="006B64C7">
              <w:tc>
                <w:tcPr>
                  <w:tcW w:w="2550" w:type="dxa"/>
                </w:tcPr>
                <w:p w14:paraId="3461F010" w14:textId="6480095C" w:rsidR="001D1760" w:rsidRDefault="001D1760" w:rsidP="00356622">
                  <w:pPr>
                    <w:pStyle w:val="NoSpacing"/>
                  </w:pPr>
                  <w:r>
                    <w:t>Angela Bishop</w:t>
                  </w:r>
                </w:p>
              </w:tc>
              <w:tc>
                <w:tcPr>
                  <w:tcW w:w="4234" w:type="dxa"/>
                </w:tcPr>
                <w:p w14:paraId="2C435FD8" w14:textId="3330F412" w:rsidR="001D1760" w:rsidRDefault="001D1760" w:rsidP="00356622">
                  <w:pPr>
                    <w:pStyle w:val="NoSpacing"/>
                  </w:pPr>
                  <w:r>
                    <w:t>Reimbursement WW1 costs</w:t>
                  </w:r>
                </w:p>
              </w:tc>
              <w:tc>
                <w:tcPr>
                  <w:tcW w:w="1825" w:type="dxa"/>
                </w:tcPr>
                <w:p w14:paraId="2FC0A6A1" w14:textId="5A5A87FE" w:rsidR="00515FD4" w:rsidRDefault="00515FD4" w:rsidP="00356622">
                  <w:pPr>
                    <w:pStyle w:val="NoSpacing"/>
                    <w:jc w:val="right"/>
                  </w:pPr>
                  <w:r>
                    <w:t>80.38</w:t>
                  </w:r>
                </w:p>
              </w:tc>
            </w:tr>
            <w:tr w:rsidR="00515FD4" w14:paraId="56FB0279" w14:textId="77777777" w:rsidTr="006B64C7">
              <w:tc>
                <w:tcPr>
                  <w:tcW w:w="2550" w:type="dxa"/>
                </w:tcPr>
                <w:p w14:paraId="3FB8FFDC" w14:textId="192E4C99" w:rsidR="00515FD4" w:rsidRDefault="00515FD4" w:rsidP="00356622">
                  <w:pPr>
                    <w:pStyle w:val="NoSpacing"/>
                  </w:pPr>
                  <w:r>
                    <w:t>ICO</w:t>
                  </w:r>
                </w:p>
              </w:tc>
              <w:tc>
                <w:tcPr>
                  <w:tcW w:w="4234" w:type="dxa"/>
                </w:tcPr>
                <w:p w14:paraId="373C68C6" w14:textId="6C6694FB" w:rsidR="00515FD4" w:rsidRDefault="00515FD4" w:rsidP="00356622">
                  <w:pPr>
                    <w:pStyle w:val="NoSpacing"/>
                  </w:pPr>
                  <w:r>
                    <w:t>Subscription DD</w:t>
                  </w:r>
                </w:p>
              </w:tc>
              <w:tc>
                <w:tcPr>
                  <w:tcW w:w="1825" w:type="dxa"/>
                </w:tcPr>
                <w:p w14:paraId="238C4335" w14:textId="447B6710" w:rsidR="00515FD4" w:rsidRDefault="00515FD4" w:rsidP="00356622">
                  <w:pPr>
                    <w:pStyle w:val="NoSpacing"/>
                    <w:jc w:val="right"/>
                  </w:pPr>
                  <w:r>
                    <w:t>35.00</w:t>
                  </w:r>
                </w:p>
              </w:tc>
            </w:tr>
            <w:tr w:rsidR="00515FD4" w14:paraId="78CA0158" w14:textId="77777777" w:rsidTr="006B64C7">
              <w:tc>
                <w:tcPr>
                  <w:tcW w:w="2550" w:type="dxa"/>
                </w:tcPr>
                <w:p w14:paraId="6C6F14F0" w14:textId="3ABF19A7" w:rsidR="00515FD4" w:rsidRDefault="002548AD" w:rsidP="00356622">
                  <w:pPr>
                    <w:pStyle w:val="NoSpacing"/>
                  </w:pPr>
                  <w:r>
                    <w:t>SWALEC</w:t>
                  </w:r>
                </w:p>
              </w:tc>
              <w:tc>
                <w:tcPr>
                  <w:tcW w:w="4234" w:type="dxa"/>
                </w:tcPr>
                <w:p w14:paraId="7C832D13" w14:textId="5774E248" w:rsidR="00515FD4" w:rsidRDefault="002548AD" w:rsidP="00356622">
                  <w:pPr>
                    <w:pStyle w:val="NoSpacing"/>
                  </w:pPr>
                  <w:r>
                    <w:t>Electricity for street lights DD</w:t>
                  </w:r>
                </w:p>
              </w:tc>
              <w:tc>
                <w:tcPr>
                  <w:tcW w:w="1825" w:type="dxa"/>
                </w:tcPr>
                <w:p w14:paraId="4F6535B3" w14:textId="556137B2" w:rsidR="00515FD4" w:rsidRDefault="002548AD" w:rsidP="00356622">
                  <w:pPr>
                    <w:pStyle w:val="NoSpacing"/>
                    <w:jc w:val="right"/>
                  </w:pPr>
                  <w:r>
                    <w:t>746.63</w:t>
                  </w:r>
                </w:p>
              </w:tc>
            </w:tr>
            <w:tr w:rsidR="002548AD" w14:paraId="012C9AE3" w14:textId="77777777" w:rsidTr="006B64C7">
              <w:tc>
                <w:tcPr>
                  <w:tcW w:w="2550" w:type="dxa"/>
                </w:tcPr>
                <w:p w14:paraId="44E4713D" w14:textId="7098624D" w:rsidR="002548AD" w:rsidRDefault="002548AD" w:rsidP="00356622">
                  <w:pPr>
                    <w:pStyle w:val="NoSpacing"/>
                  </w:pPr>
                  <w:r>
                    <w:t>Siemens</w:t>
                  </w:r>
                </w:p>
              </w:tc>
              <w:tc>
                <w:tcPr>
                  <w:tcW w:w="4234" w:type="dxa"/>
                </w:tcPr>
                <w:p w14:paraId="0AD91964" w14:textId="1C320E8F" w:rsidR="002548AD" w:rsidRDefault="002548AD" w:rsidP="00356622">
                  <w:pPr>
                    <w:pStyle w:val="NoSpacing"/>
                  </w:pPr>
                  <w:r>
                    <w:t>Copier rental DD</w:t>
                  </w:r>
                </w:p>
              </w:tc>
              <w:tc>
                <w:tcPr>
                  <w:tcW w:w="1825" w:type="dxa"/>
                </w:tcPr>
                <w:p w14:paraId="45AFB7D7" w14:textId="0BC15C27" w:rsidR="002548AD" w:rsidRDefault="002548AD" w:rsidP="00356622">
                  <w:pPr>
                    <w:pStyle w:val="NoSpacing"/>
                    <w:jc w:val="right"/>
                  </w:pPr>
                  <w:r>
                    <w:t>213.57</w:t>
                  </w:r>
                </w:p>
              </w:tc>
            </w:tr>
            <w:tr w:rsidR="00356622" w14:paraId="7588BDDC" w14:textId="77777777" w:rsidTr="006B64C7">
              <w:tc>
                <w:tcPr>
                  <w:tcW w:w="2550" w:type="dxa"/>
                </w:tcPr>
                <w:p w14:paraId="2C0615A0" w14:textId="5AF1AE53" w:rsidR="00356622" w:rsidRPr="00937551" w:rsidRDefault="00356622" w:rsidP="00356622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0078647C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825" w:type="dxa"/>
                </w:tcPr>
                <w:p w14:paraId="25B395DB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3B46148B" w14:textId="77777777" w:rsidTr="006B64C7">
              <w:tc>
                <w:tcPr>
                  <w:tcW w:w="2550" w:type="dxa"/>
                </w:tcPr>
                <w:p w14:paraId="6623A439" w14:textId="68727477" w:rsidR="00356622" w:rsidRDefault="00356622" w:rsidP="00356622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0600EA7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825" w:type="dxa"/>
                </w:tcPr>
                <w:p w14:paraId="001EDE62" w14:textId="23C0A57F" w:rsidR="00356622" w:rsidRDefault="002F0814" w:rsidP="00356622">
                  <w:pPr>
                    <w:pStyle w:val="NoSpacing"/>
                    <w:jc w:val="right"/>
                  </w:pPr>
                  <w:bookmarkStart w:id="0" w:name="_GoBack"/>
                  <w:bookmarkEnd w:id="0"/>
                  <w:r>
                    <w:t>4,166.09</w:t>
                  </w:r>
                </w:p>
              </w:tc>
            </w:tr>
            <w:tr w:rsidR="00320824" w14:paraId="02AD6E6D" w14:textId="77777777" w:rsidTr="006B64C7">
              <w:tc>
                <w:tcPr>
                  <w:tcW w:w="2550" w:type="dxa"/>
                </w:tcPr>
                <w:p w14:paraId="6F0E9B0F" w14:textId="4540240B" w:rsidR="00320824" w:rsidRDefault="00320824" w:rsidP="00356622">
                  <w:pPr>
                    <w:pStyle w:val="NoSpacing"/>
                  </w:pPr>
                  <w:r>
                    <w:t>Sharp</w:t>
                  </w:r>
                </w:p>
              </w:tc>
              <w:tc>
                <w:tcPr>
                  <w:tcW w:w="4234" w:type="dxa"/>
                </w:tcPr>
                <w:p w14:paraId="1E5F855D" w14:textId="33BBCECB" w:rsidR="00320824" w:rsidRDefault="00320824" w:rsidP="00356622">
                  <w:pPr>
                    <w:pStyle w:val="NoSpacing"/>
                  </w:pPr>
                  <w:r>
                    <w:t>Copying charges</w:t>
                  </w:r>
                </w:p>
              </w:tc>
              <w:tc>
                <w:tcPr>
                  <w:tcW w:w="1825" w:type="dxa"/>
                </w:tcPr>
                <w:p w14:paraId="518BFE73" w14:textId="084103B0" w:rsidR="00320824" w:rsidRDefault="00A36081" w:rsidP="00356622">
                  <w:pPr>
                    <w:pStyle w:val="NoSpacing"/>
                    <w:jc w:val="right"/>
                  </w:pPr>
                  <w:r>
                    <w:t>35.12</w:t>
                  </w:r>
                </w:p>
              </w:tc>
            </w:tr>
            <w:tr w:rsidR="00356622" w14:paraId="130DE7E8" w14:textId="77777777" w:rsidTr="006B64C7">
              <w:tc>
                <w:tcPr>
                  <w:tcW w:w="2550" w:type="dxa"/>
                </w:tcPr>
                <w:p w14:paraId="0BDE1387" w14:textId="4301D03A" w:rsidR="00356622" w:rsidRPr="00EA6780" w:rsidRDefault="00356622" w:rsidP="00356622">
                  <w:pPr>
                    <w:pStyle w:val="NoSpacing"/>
                  </w:pPr>
                  <w:r w:rsidRPr="00EA6780">
                    <w:t>Acle Rec Centre</w:t>
                  </w:r>
                </w:p>
              </w:tc>
              <w:tc>
                <w:tcPr>
                  <w:tcW w:w="4234" w:type="dxa"/>
                </w:tcPr>
                <w:p w14:paraId="619FE58D" w14:textId="7BFB7AD5" w:rsidR="00356622" w:rsidRPr="00EA6780" w:rsidRDefault="00356622" w:rsidP="00356622">
                  <w:pPr>
                    <w:pStyle w:val="NoSpacing"/>
                  </w:pPr>
                  <w:r w:rsidRPr="00EA6780">
                    <w:t xml:space="preserve">Youth club room hire </w:t>
                  </w:r>
                  <w:r w:rsidR="00A47532">
                    <w:t xml:space="preserve">x </w:t>
                  </w:r>
                  <w:r w:rsidR="00A36081">
                    <w:t>4</w:t>
                  </w:r>
                  <w:r w:rsidR="00D5706E">
                    <w:t xml:space="preserve"> weeks</w:t>
                  </w:r>
                </w:p>
              </w:tc>
              <w:tc>
                <w:tcPr>
                  <w:tcW w:w="1825" w:type="dxa"/>
                </w:tcPr>
                <w:p w14:paraId="4E364550" w14:textId="00660122" w:rsidR="00356622" w:rsidRDefault="00A36081" w:rsidP="00356622">
                  <w:pPr>
                    <w:pStyle w:val="NoSpacing"/>
                    <w:jc w:val="right"/>
                  </w:pPr>
                  <w:r>
                    <w:t>96.00</w:t>
                  </w:r>
                </w:p>
              </w:tc>
            </w:tr>
            <w:tr w:rsidR="00356622" w14:paraId="4E4CA8C7" w14:textId="77777777" w:rsidTr="006B64C7">
              <w:tc>
                <w:tcPr>
                  <w:tcW w:w="2550" w:type="dxa"/>
                </w:tcPr>
                <w:p w14:paraId="797C328A" w14:textId="28F43728" w:rsidR="00356622" w:rsidRDefault="0044251E" w:rsidP="00356622">
                  <w:pPr>
                    <w:pStyle w:val="NoSpacing"/>
                  </w:pPr>
                  <w:r>
                    <w:t>Hug</w:t>
                  </w:r>
                  <w:r w:rsidR="00664D27">
                    <w:t>h</w:t>
                  </w:r>
                  <w:r>
                    <w:t xml:space="preserve"> Crane Ltd</w:t>
                  </w:r>
                </w:p>
              </w:tc>
              <w:tc>
                <w:tcPr>
                  <w:tcW w:w="4234" w:type="dxa"/>
                </w:tcPr>
                <w:p w14:paraId="2CABC7A1" w14:textId="0E08C376" w:rsidR="00356622" w:rsidRDefault="0044251E" w:rsidP="0035662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825" w:type="dxa"/>
                </w:tcPr>
                <w:p w14:paraId="551629C1" w14:textId="76C3C91C" w:rsidR="00356622" w:rsidRDefault="00444FE7" w:rsidP="00356622">
                  <w:pPr>
                    <w:pStyle w:val="NoSpacing"/>
                    <w:jc w:val="right"/>
                  </w:pPr>
                  <w:r>
                    <w:t>95.74</w:t>
                  </w:r>
                </w:p>
              </w:tc>
            </w:tr>
            <w:tr w:rsidR="00356622" w14:paraId="6E8895BA" w14:textId="77777777" w:rsidTr="006B64C7">
              <w:tc>
                <w:tcPr>
                  <w:tcW w:w="2550" w:type="dxa"/>
                </w:tcPr>
                <w:p w14:paraId="3F5A9367" w14:textId="59AE4568" w:rsidR="00356622" w:rsidRDefault="00F07E39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Mills &amp; Reeve</w:t>
                  </w:r>
                </w:p>
              </w:tc>
              <w:tc>
                <w:tcPr>
                  <w:tcW w:w="4234" w:type="dxa"/>
                </w:tcPr>
                <w:p w14:paraId="10D5B668" w14:textId="524D67FA" w:rsidR="00356622" w:rsidRDefault="00F07E39" w:rsidP="00356622">
                  <w:pPr>
                    <w:pStyle w:val="NoSpacing"/>
                  </w:pPr>
                  <w:r>
                    <w:t>Legal fees re Springfield</w:t>
                  </w:r>
                </w:p>
              </w:tc>
              <w:tc>
                <w:tcPr>
                  <w:tcW w:w="1825" w:type="dxa"/>
                </w:tcPr>
                <w:p w14:paraId="71C35B0A" w14:textId="2CC4C07D" w:rsidR="00356622" w:rsidRDefault="00F07E39" w:rsidP="00356622">
                  <w:pPr>
                    <w:pStyle w:val="NoSpacing"/>
                    <w:jc w:val="right"/>
                  </w:pPr>
                  <w:r>
                    <w:t>1,176.00</w:t>
                  </w:r>
                </w:p>
              </w:tc>
            </w:tr>
            <w:tr w:rsidR="00834085" w14:paraId="2A30787E" w14:textId="77777777" w:rsidTr="006B64C7">
              <w:tc>
                <w:tcPr>
                  <w:tcW w:w="2550" w:type="dxa"/>
                </w:tcPr>
                <w:p w14:paraId="2A41F54E" w14:textId="39913935" w:rsidR="00834085" w:rsidRDefault="00834085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T T Jones</w:t>
                  </w:r>
                </w:p>
              </w:tc>
              <w:tc>
                <w:tcPr>
                  <w:tcW w:w="4234" w:type="dxa"/>
                </w:tcPr>
                <w:p w14:paraId="3F6C766C" w14:textId="1E1B0503" w:rsidR="00834085" w:rsidRDefault="00D7180F" w:rsidP="00356622">
                  <w:pPr>
                    <w:pStyle w:val="NoSpacing"/>
                  </w:pPr>
                  <w:r>
                    <w:t>Streetlight r</w:t>
                  </w:r>
                  <w:r w:rsidR="00834085">
                    <w:t>epairs</w:t>
                  </w:r>
                </w:p>
              </w:tc>
              <w:tc>
                <w:tcPr>
                  <w:tcW w:w="1825" w:type="dxa"/>
                </w:tcPr>
                <w:p w14:paraId="3F07D2D8" w14:textId="5B45C7AB" w:rsidR="00834085" w:rsidRDefault="00444FE7" w:rsidP="00356622">
                  <w:pPr>
                    <w:pStyle w:val="NoSpacing"/>
                    <w:jc w:val="right"/>
                  </w:pPr>
                  <w:r>
                    <w:t>1,003.93</w:t>
                  </w:r>
                </w:p>
              </w:tc>
            </w:tr>
            <w:tr w:rsidR="00FD5768" w14:paraId="2D710FA1" w14:textId="77777777" w:rsidTr="006B64C7">
              <w:tc>
                <w:tcPr>
                  <w:tcW w:w="2550" w:type="dxa"/>
                </w:tcPr>
                <w:p w14:paraId="2A2EE00C" w14:textId="53A223E4" w:rsidR="00FD5768" w:rsidRDefault="00F07E39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SLCC</w:t>
                  </w:r>
                </w:p>
              </w:tc>
              <w:tc>
                <w:tcPr>
                  <w:tcW w:w="4234" w:type="dxa"/>
                </w:tcPr>
                <w:p w14:paraId="6355FA0F" w14:textId="0D26368D" w:rsidR="00FD5768" w:rsidRDefault="00F07E39" w:rsidP="00356622">
                  <w:pPr>
                    <w:pStyle w:val="NoSpacing"/>
                  </w:pPr>
                  <w:r>
                    <w:t>Subscription</w:t>
                  </w:r>
                </w:p>
              </w:tc>
              <w:tc>
                <w:tcPr>
                  <w:tcW w:w="1825" w:type="dxa"/>
                </w:tcPr>
                <w:p w14:paraId="7466F926" w14:textId="0CF4C64E" w:rsidR="00FD5768" w:rsidRDefault="00BE4D1E" w:rsidP="00356622">
                  <w:pPr>
                    <w:pStyle w:val="NoSpacing"/>
                    <w:jc w:val="right"/>
                  </w:pPr>
                  <w:r>
                    <w:t>247.00</w:t>
                  </w:r>
                </w:p>
              </w:tc>
            </w:tr>
            <w:tr w:rsidR="005A31D4" w14:paraId="669D4720" w14:textId="77777777" w:rsidTr="006B64C7">
              <w:tc>
                <w:tcPr>
                  <w:tcW w:w="2550" w:type="dxa"/>
                </w:tcPr>
                <w:p w14:paraId="54AE6AF5" w14:textId="724C85D5" w:rsidR="005A31D4" w:rsidRDefault="00BE4D1E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424A1BFC" w14:textId="4FBBE6C3" w:rsidR="005A31D4" w:rsidRDefault="00BE4D1E" w:rsidP="00356622">
                  <w:pPr>
                    <w:pStyle w:val="NoSpacing"/>
                  </w:pPr>
                  <w:r>
                    <w:t xml:space="preserve">Bin </w:t>
                  </w:r>
                  <w:r w:rsidR="002C589C">
                    <w:t>collection at Fletcher Room</w:t>
                  </w:r>
                </w:p>
              </w:tc>
              <w:tc>
                <w:tcPr>
                  <w:tcW w:w="1825" w:type="dxa"/>
                </w:tcPr>
                <w:p w14:paraId="30206A5D" w14:textId="79B2D19B" w:rsidR="005A31D4" w:rsidRDefault="002C589C" w:rsidP="00356622">
                  <w:pPr>
                    <w:pStyle w:val="NoSpacing"/>
                    <w:jc w:val="right"/>
                  </w:pPr>
                  <w:r>
                    <w:t>474.60</w:t>
                  </w:r>
                </w:p>
              </w:tc>
            </w:tr>
            <w:tr w:rsidR="00446993" w14:paraId="1C8583F5" w14:textId="77777777" w:rsidTr="006B64C7">
              <w:tc>
                <w:tcPr>
                  <w:tcW w:w="2550" w:type="dxa"/>
                </w:tcPr>
                <w:p w14:paraId="101AD59F" w14:textId="1258FEF8" w:rsidR="00446993" w:rsidRDefault="00CB2C5D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Rhino</w:t>
                  </w:r>
                </w:p>
              </w:tc>
              <w:tc>
                <w:tcPr>
                  <w:tcW w:w="4234" w:type="dxa"/>
                </w:tcPr>
                <w:p w14:paraId="7081E829" w14:textId="0933218A" w:rsidR="00446993" w:rsidRDefault="00CB2C5D" w:rsidP="0035662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825" w:type="dxa"/>
                </w:tcPr>
                <w:p w14:paraId="42B45DF6" w14:textId="340812CC" w:rsidR="00446993" w:rsidRDefault="00BE4D1E" w:rsidP="00356622">
                  <w:pPr>
                    <w:pStyle w:val="NoSpacing"/>
                    <w:jc w:val="right"/>
                  </w:pPr>
                  <w:r>
                    <w:t>36.00</w:t>
                  </w:r>
                </w:p>
              </w:tc>
            </w:tr>
            <w:tr w:rsidR="00446993" w14:paraId="124A3CCD" w14:textId="77777777" w:rsidTr="006B64C7">
              <w:tc>
                <w:tcPr>
                  <w:tcW w:w="2550" w:type="dxa"/>
                </w:tcPr>
                <w:p w14:paraId="04715D6C" w14:textId="4F507EF5" w:rsidR="00446993" w:rsidRDefault="002C589C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Total</w:t>
                  </w:r>
                </w:p>
              </w:tc>
              <w:tc>
                <w:tcPr>
                  <w:tcW w:w="4234" w:type="dxa"/>
                </w:tcPr>
                <w:p w14:paraId="0C19A379" w14:textId="045B5ECA" w:rsidR="00446993" w:rsidRDefault="002C589C" w:rsidP="00356622">
                  <w:pPr>
                    <w:pStyle w:val="NoSpacing"/>
                  </w:pPr>
                  <w:r>
                    <w:t>Electricity at toilets</w:t>
                  </w:r>
                </w:p>
              </w:tc>
              <w:tc>
                <w:tcPr>
                  <w:tcW w:w="1825" w:type="dxa"/>
                </w:tcPr>
                <w:p w14:paraId="4EA10504" w14:textId="68EC78FC" w:rsidR="00446993" w:rsidRDefault="00083B4E" w:rsidP="00356622">
                  <w:pPr>
                    <w:pStyle w:val="NoSpacing"/>
                    <w:jc w:val="right"/>
                  </w:pPr>
                  <w:r>
                    <w:t>81.90</w:t>
                  </w:r>
                </w:p>
              </w:tc>
            </w:tr>
            <w:tr w:rsidR="00446993" w14:paraId="1B7B6040" w14:textId="77777777" w:rsidTr="006B64C7">
              <w:tc>
                <w:tcPr>
                  <w:tcW w:w="2550" w:type="dxa"/>
                </w:tcPr>
                <w:p w14:paraId="107C1C08" w14:textId="7CA81480" w:rsidR="00446993" w:rsidRDefault="00083B4E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Plumbright</w:t>
                  </w:r>
                </w:p>
              </w:tc>
              <w:tc>
                <w:tcPr>
                  <w:tcW w:w="4234" w:type="dxa"/>
                </w:tcPr>
                <w:p w14:paraId="044C1FCC" w14:textId="5C85DEB6" w:rsidR="00446993" w:rsidRDefault="00083B4E" w:rsidP="00356622">
                  <w:pPr>
                    <w:pStyle w:val="NoSpacing"/>
                  </w:pPr>
                  <w:r>
                    <w:t>Repairs at toilets</w:t>
                  </w:r>
                </w:p>
              </w:tc>
              <w:tc>
                <w:tcPr>
                  <w:tcW w:w="1825" w:type="dxa"/>
                </w:tcPr>
                <w:p w14:paraId="776C941F" w14:textId="3BE3A180" w:rsidR="00446993" w:rsidRDefault="00083B4E" w:rsidP="00356622">
                  <w:pPr>
                    <w:pStyle w:val="NoSpacing"/>
                    <w:jc w:val="right"/>
                  </w:pPr>
                  <w:r>
                    <w:t>156.99</w:t>
                  </w:r>
                </w:p>
              </w:tc>
            </w:tr>
            <w:tr w:rsidR="009D1BAF" w14:paraId="1B499DC0" w14:textId="77777777" w:rsidTr="006B64C7">
              <w:tc>
                <w:tcPr>
                  <w:tcW w:w="2550" w:type="dxa"/>
                </w:tcPr>
                <w:p w14:paraId="61A19203" w14:textId="70D8C9AD" w:rsidR="009D1BAF" w:rsidRDefault="00083B4E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Cemetery Development</w:t>
                  </w:r>
                </w:p>
              </w:tc>
              <w:tc>
                <w:tcPr>
                  <w:tcW w:w="4234" w:type="dxa"/>
                </w:tcPr>
                <w:p w14:paraId="0E6B6219" w14:textId="3D67FD1D" w:rsidR="009D1BAF" w:rsidRDefault="00083B4E" w:rsidP="00356622">
                  <w:pPr>
                    <w:pStyle w:val="NoSpacing"/>
                  </w:pPr>
                  <w:r>
                    <w:t>Survey of sites</w:t>
                  </w:r>
                </w:p>
              </w:tc>
              <w:tc>
                <w:tcPr>
                  <w:tcW w:w="1825" w:type="dxa"/>
                </w:tcPr>
                <w:p w14:paraId="489F1DDE" w14:textId="7779F620" w:rsidR="009D1BAF" w:rsidRDefault="00083B4E" w:rsidP="00356622">
                  <w:pPr>
                    <w:pStyle w:val="NoSpacing"/>
                    <w:jc w:val="right"/>
                  </w:pPr>
                  <w:r>
                    <w:t>3,840.00</w:t>
                  </w:r>
                </w:p>
              </w:tc>
            </w:tr>
            <w:tr w:rsidR="00356622" w14:paraId="74843D7A" w14:textId="77777777" w:rsidTr="006B64C7">
              <w:tc>
                <w:tcPr>
                  <w:tcW w:w="2550" w:type="dxa"/>
                </w:tcPr>
                <w:p w14:paraId="6D8E8C30" w14:textId="2EAEF763" w:rsidR="00356622" w:rsidRPr="00937551" w:rsidRDefault="00356622" w:rsidP="00356622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Cheques for</w:t>
                  </w:r>
                  <w:r>
                    <w:rPr>
                      <w:b/>
                    </w:rPr>
                    <w:t xml:space="preserve"> </w:t>
                  </w:r>
                  <w:r w:rsidRPr="00937551">
                    <w:rPr>
                      <w:b/>
                    </w:rPr>
                    <w:t>payment:</w:t>
                  </w:r>
                </w:p>
              </w:tc>
              <w:tc>
                <w:tcPr>
                  <w:tcW w:w="4234" w:type="dxa"/>
                </w:tcPr>
                <w:p w14:paraId="10A51117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825" w:type="dxa"/>
                </w:tcPr>
                <w:p w14:paraId="278D5861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715BD119" w14:textId="77777777" w:rsidTr="006B64C7">
              <w:tc>
                <w:tcPr>
                  <w:tcW w:w="2550" w:type="dxa"/>
                </w:tcPr>
                <w:p w14:paraId="0EDDC82E" w14:textId="1D517F81" w:rsidR="00356622" w:rsidRDefault="00356622" w:rsidP="00356622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6D555889" w14:textId="029EA9D2" w:rsidR="00356622" w:rsidRDefault="00356622" w:rsidP="0035662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825" w:type="dxa"/>
                </w:tcPr>
                <w:p w14:paraId="7E327913" w14:textId="2CF684D4" w:rsidR="00356622" w:rsidRDefault="00B907F6" w:rsidP="00356622">
                  <w:pPr>
                    <w:pStyle w:val="NoSpacing"/>
                    <w:jc w:val="right"/>
                  </w:pPr>
                  <w:r>
                    <w:t>24.06</w:t>
                  </w:r>
                </w:p>
              </w:tc>
            </w:tr>
            <w:tr w:rsidR="00631ACB" w14:paraId="108FD2BA" w14:textId="77777777" w:rsidTr="006B64C7">
              <w:tc>
                <w:tcPr>
                  <w:tcW w:w="2550" w:type="dxa"/>
                </w:tcPr>
                <w:p w14:paraId="306093AE" w14:textId="7CA05696" w:rsidR="00631ACB" w:rsidRDefault="00B907F6" w:rsidP="00356622">
                  <w:pPr>
                    <w:pStyle w:val="NoSpacing"/>
                  </w:pPr>
                  <w:r>
                    <w:t>CPRE</w:t>
                  </w:r>
                </w:p>
              </w:tc>
              <w:tc>
                <w:tcPr>
                  <w:tcW w:w="4234" w:type="dxa"/>
                </w:tcPr>
                <w:p w14:paraId="040E36D5" w14:textId="5965E229" w:rsidR="00631ACB" w:rsidRDefault="00BB54B3" w:rsidP="00356622">
                  <w:pPr>
                    <w:pStyle w:val="NoSpacing"/>
                  </w:pPr>
                  <w:r>
                    <w:t>Subs</w:t>
                  </w:r>
                </w:p>
              </w:tc>
              <w:tc>
                <w:tcPr>
                  <w:tcW w:w="1825" w:type="dxa"/>
                </w:tcPr>
                <w:p w14:paraId="305A3AD5" w14:textId="045C3AE6" w:rsidR="00631ACB" w:rsidRDefault="00B907F6" w:rsidP="00356622">
                  <w:pPr>
                    <w:pStyle w:val="NoSpacing"/>
                    <w:jc w:val="right"/>
                  </w:pPr>
                  <w:r>
                    <w:t>36.00</w:t>
                  </w:r>
                </w:p>
              </w:tc>
            </w:tr>
            <w:tr w:rsidR="00356622" w14:paraId="4DDD03C3" w14:textId="77777777" w:rsidTr="006B64C7">
              <w:tc>
                <w:tcPr>
                  <w:tcW w:w="2550" w:type="dxa"/>
                </w:tcPr>
                <w:p w14:paraId="145BCA53" w14:textId="519A5A1B" w:rsidR="00356622" w:rsidRDefault="00356622" w:rsidP="00356622">
                  <w:pPr>
                    <w:pStyle w:val="NoSpacing"/>
                  </w:pPr>
                  <w:r>
                    <w:t>Methodist Church</w:t>
                  </w:r>
                </w:p>
              </w:tc>
              <w:tc>
                <w:tcPr>
                  <w:tcW w:w="4234" w:type="dxa"/>
                </w:tcPr>
                <w:p w14:paraId="206D99DC" w14:textId="613D6311" w:rsidR="00356622" w:rsidRDefault="00356622" w:rsidP="00356622">
                  <w:pPr>
                    <w:pStyle w:val="NoSpacing"/>
                  </w:pPr>
                  <w:r>
                    <w:t>Room hire</w:t>
                  </w:r>
                </w:p>
              </w:tc>
              <w:tc>
                <w:tcPr>
                  <w:tcW w:w="1825" w:type="dxa"/>
                </w:tcPr>
                <w:p w14:paraId="27B4603E" w14:textId="7D12C9A4" w:rsidR="00356622" w:rsidRDefault="00B907F6" w:rsidP="00356622">
                  <w:pPr>
                    <w:pStyle w:val="NoSpacing"/>
                    <w:jc w:val="right"/>
                  </w:pPr>
                  <w:r>
                    <w:t>30.00</w:t>
                  </w:r>
                </w:p>
              </w:tc>
            </w:tr>
            <w:tr w:rsidR="00356622" w14:paraId="7419ED5A" w14:textId="77777777" w:rsidTr="006B64C7">
              <w:tc>
                <w:tcPr>
                  <w:tcW w:w="2550" w:type="dxa"/>
                </w:tcPr>
                <w:p w14:paraId="3D9FC5BF" w14:textId="2B7B6550" w:rsidR="00356622" w:rsidRPr="007A5DFE" w:rsidRDefault="00356622" w:rsidP="00356622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c/f </w:t>
                  </w:r>
                  <w:r w:rsidR="00B907F6">
                    <w:rPr>
                      <w:b/>
                    </w:rPr>
                    <w:t>17</w:t>
                  </w:r>
                  <w:r>
                    <w:rPr>
                      <w:b/>
                    </w:rPr>
                    <w:t>.</w:t>
                  </w:r>
                  <w:r w:rsidR="00285BFF">
                    <w:rPr>
                      <w:b/>
                    </w:rPr>
                    <w:t>1</w:t>
                  </w:r>
                  <w:r w:rsidR="00B907F6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.18</w:t>
                  </w:r>
                </w:p>
              </w:tc>
              <w:tc>
                <w:tcPr>
                  <w:tcW w:w="4234" w:type="dxa"/>
                </w:tcPr>
                <w:p w14:paraId="357215EA" w14:textId="759C0402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</w:tcBorders>
                </w:tcPr>
                <w:p w14:paraId="74BF9090" w14:textId="71471537" w:rsidR="00356622" w:rsidRPr="00DB762D" w:rsidRDefault="001F7E74" w:rsidP="00356622">
                  <w:pPr>
                    <w:pStyle w:val="NoSpacing"/>
                    <w:jc w:val="right"/>
                  </w:pPr>
                  <w:r>
                    <w:t>152,730.78</w:t>
                  </w:r>
                </w:p>
              </w:tc>
            </w:tr>
            <w:tr w:rsidR="00356622" w14:paraId="17499E57" w14:textId="77777777" w:rsidTr="006B64C7">
              <w:tc>
                <w:tcPr>
                  <w:tcW w:w="2550" w:type="dxa"/>
                </w:tcPr>
                <w:p w14:paraId="1E22DC45" w14:textId="0D55EDBC" w:rsidR="00356622" w:rsidRDefault="00356622" w:rsidP="00356622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3A69126B" w14:textId="77777777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825" w:type="dxa"/>
                </w:tcPr>
                <w:p w14:paraId="6BF4540E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069EFA1B" w14:textId="77777777" w:rsidTr="006B64C7">
              <w:tc>
                <w:tcPr>
                  <w:tcW w:w="2550" w:type="dxa"/>
                </w:tcPr>
                <w:p w14:paraId="21B39E71" w14:textId="77777777" w:rsidR="00356622" w:rsidRPr="00DB762D" w:rsidRDefault="00356622" w:rsidP="00356622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2D21B90" w14:textId="741740DA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825" w:type="dxa"/>
                </w:tcPr>
                <w:p w14:paraId="517813DE" w14:textId="1E87CD15" w:rsidR="00356622" w:rsidRPr="00DB762D" w:rsidRDefault="003C3471" w:rsidP="00356622">
                  <w:pPr>
                    <w:pStyle w:val="NoSpacing"/>
                    <w:jc w:val="right"/>
                  </w:pPr>
                  <w:r>
                    <w:t>132,188.00</w:t>
                  </w:r>
                </w:p>
              </w:tc>
            </w:tr>
            <w:tr w:rsidR="00356622" w14:paraId="2E8162EA" w14:textId="77777777" w:rsidTr="006B64C7">
              <w:tc>
                <w:tcPr>
                  <w:tcW w:w="2550" w:type="dxa"/>
                </w:tcPr>
                <w:p w14:paraId="1BED88BF" w14:textId="77777777" w:rsidR="00356622" w:rsidRPr="00DB762D" w:rsidRDefault="00356622" w:rsidP="00356622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2A3BDF0" w14:textId="747A8387" w:rsidR="00356622" w:rsidRPr="005A7CBA" w:rsidRDefault="00356622" w:rsidP="00356622">
                  <w:pPr>
                    <w:pStyle w:val="NoSpacing"/>
                  </w:pPr>
                  <w:r w:rsidRPr="005A7CBA">
                    <w:t>Instant access 0.15%</w:t>
                  </w:r>
                </w:p>
              </w:tc>
              <w:tc>
                <w:tcPr>
                  <w:tcW w:w="1825" w:type="dxa"/>
                </w:tcPr>
                <w:p w14:paraId="5EBA5CA7" w14:textId="5D122FE4" w:rsidR="00356622" w:rsidRPr="00DB762D" w:rsidRDefault="00481414" w:rsidP="00356622">
                  <w:pPr>
                    <w:pStyle w:val="NoSpacing"/>
                    <w:jc w:val="right"/>
                  </w:pPr>
                  <w:r>
                    <w:t>1,309.09</w:t>
                  </w:r>
                </w:p>
              </w:tc>
            </w:tr>
            <w:tr w:rsidR="00356622" w14:paraId="514BCC69" w14:textId="77777777" w:rsidTr="006B64C7">
              <w:tc>
                <w:tcPr>
                  <w:tcW w:w="2550" w:type="dxa"/>
                </w:tcPr>
                <w:p w14:paraId="34BC793C" w14:textId="77777777" w:rsidR="00356622" w:rsidRPr="00DB762D" w:rsidRDefault="00356622" w:rsidP="00356622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3D83BE8D" w14:textId="4F911401" w:rsidR="00356622" w:rsidRPr="00DB762D" w:rsidRDefault="00356622" w:rsidP="00356622">
                  <w:pPr>
                    <w:pStyle w:val="NoSpacing"/>
                  </w:pPr>
                  <w:r>
                    <w:t>32-day notice 0.57 %</w:t>
                  </w:r>
                </w:p>
              </w:tc>
              <w:tc>
                <w:tcPr>
                  <w:tcW w:w="1825" w:type="dxa"/>
                </w:tcPr>
                <w:p w14:paraId="0231F334" w14:textId="6F706A10" w:rsidR="00356622" w:rsidRPr="00565CC7" w:rsidRDefault="004B1507" w:rsidP="00356622">
                  <w:pPr>
                    <w:pStyle w:val="NoSpacing"/>
                    <w:jc w:val="right"/>
                  </w:pPr>
                  <w:r>
                    <w:t>10</w:t>
                  </w:r>
                  <w:r w:rsidR="00B6056C">
                    <w:t>1,019.83</w:t>
                  </w:r>
                </w:p>
              </w:tc>
            </w:tr>
            <w:tr w:rsidR="00356622" w14:paraId="53D9538F" w14:textId="77777777" w:rsidTr="006B64C7">
              <w:tc>
                <w:tcPr>
                  <w:tcW w:w="2550" w:type="dxa"/>
                </w:tcPr>
                <w:p w14:paraId="63EDACAA" w14:textId="77777777" w:rsidR="00356622" w:rsidRPr="00DB762D" w:rsidRDefault="00356622" w:rsidP="00356622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3005E268" w14:textId="6F3C7E15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6CCB71CA" w14:textId="0AE4E570" w:rsidR="00356622" w:rsidRPr="00DB762D" w:rsidRDefault="004B1507" w:rsidP="00356622">
                  <w:pPr>
                    <w:pStyle w:val="NoSpacing"/>
                    <w:jc w:val="right"/>
                  </w:pPr>
                  <w:r>
                    <w:t>438.24</w:t>
                  </w:r>
                </w:p>
              </w:tc>
            </w:tr>
            <w:tr w:rsidR="00356622" w14:paraId="08E604F6" w14:textId="77777777" w:rsidTr="006B64C7">
              <w:tc>
                <w:tcPr>
                  <w:tcW w:w="2550" w:type="dxa"/>
                </w:tcPr>
                <w:p w14:paraId="5367747B" w14:textId="23F515DC" w:rsidR="00356622" w:rsidRPr="00DB762D" w:rsidRDefault="00356622" w:rsidP="00356622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42EC833A" w14:textId="407B310A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731B2B" w14:textId="26343094" w:rsidR="00356622" w:rsidRPr="00DB762D" w:rsidRDefault="00BB62B8" w:rsidP="00356622">
                  <w:pPr>
                    <w:pStyle w:val="NoSpacing"/>
                    <w:jc w:val="right"/>
                  </w:pPr>
                  <w:r>
                    <w:t>387,685.94</w:t>
                  </w:r>
                </w:p>
              </w:tc>
            </w:tr>
          </w:tbl>
          <w:p w14:paraId="58E2E8B2" w14:textId="77777777" w:rsidR="00356622" w:rsidRDefault="00356622" w:rsidP="00356622">
            <w:pPr>
              <w:rPr>
                <w:b/>
              </w:rPr>
            </w:pPr>
          </w:p>
        </w:tc>
      </w:tr>
      <w:tr w:rsidR="00356622" w14:paraId="0CF8A765" w14:textId="77777777" w:rsidTr="00E30F84">
        <w:trPr>
          <w:gridAfter w:val="2"/>
          <w:wAfter w:w="1520" w:type="dxa"/>
        </w:trPr>
        <w:tc>
          <w:tcPr>
            <w:tcW w:w="642" w:type="dxa"/>
          </w:tcPr>
          <w:p w14:paraId="0CF8A762" w14:textId="568619C5" w:rsidR="00356622" w:rsidRPr="00312350" w:rsidRDefault="00356622" w:rsidP="00356622">
            <w:pPr>
              <w:rPr>
                <w:b/>
              </w:rPr>
            </w:pPr>
            <w:r>
              <w:br w:type="page"/>
            </w:r>
          </w:p>
        </w:tc>
        <w:tc>
          <w:tcPr>
            <w:tcW w:w="8475" w:type="dxa"/>
            <w:gridSpan w:val="2"/>
          </w:tcPr>
          <w:p w14:paraId="3FA30C40" w14:textId="6AF19E1D" w:rsidR="00132691" w:rsidRDefault="00474CE3" w:rsidP="00356622">
            <w:r>
              <w:br/>
              <w:t xml:space="preserve">Expected </w:t>
            </w:r>
            <w:r w:rsidR="00BD1F21">
              <w:t xml:space="preserve">capital </w:t>
            </w:r>
            <w:r>
              <w:t>income:</w:t>
            </w:r>
            <w:r w:rsidR="00356622">
              <w:br/>
            </w:r>
            <w:r w:rsidR="0082421E">
              <w:t>£31</w:t>
            </w:r>
            <w:r w:rsidR="007A7AD4">
              <w:t>9</w:t>
            </w:r>
            <w:r w:rsidR="0082421E">
              <w:t>,7</w:t>
            </w:r>
            <w:r w:rsidR="007A7AD4">
              <w:t>3</w:t>
            </w:r>
            <w:r w:rsidR="0082421E">
              <w:t>0 is expected as overage monies from properties sold on Springfield land.</w:t>
            </w:r>
            <w:r w:rsidR="00EB16EF">
              <w:t xml:space="preserve"> </w:t>
            </w:r>
            <w:r w:rsidR="00255B79">
              <w:br/>
            </w:r>
            <w:r w:rsidR="00792E8F">
              <w:br/>
            </w:r>
            <w:r w:rsidR="00356622">
              <w:t xml:space="preserve">Outstanding commitments: </w:t>
            </w:r>
            <w:r>
              <w:br/>
            </w:r>
            <w:r w:rsidR="00356622">
              <w:t>Parking amendments £20,000 + VAT</w:t>
            </w:r>
            <w:r>
              <w:br/>
            </w:r>
            <w:r w:rsidR="00A9215A">
              <w:t>The monies include r</w:t>
            </w:r>
            <w:r w:rsidR="00E44BAC">
              <w:t>eserves for repairs and renewals totall</w:t>
            </w:r>
            <w:r w:rsidR="00A9215A">
              <w:t>ing</w:t>
            </w:r>
            <w:r w:rsidR="00E44BAC">
              <w:t xml:space="preserve"> £186,832</w:t>
            </w:r>
            <w:r w:rsidR="00E3613A">
              <w:t>.</w:t>
            </w:r>
            <w:r w:rsidR="00792E8F">
              <w:br/>
            </w:r>
            <w:r w:rsidR="00D17115">
              <w:t>It was noted tha</w:t>
            </w:r>
            <w:r w:rsidR="001534D3">
              <w:t>t</w:t>
            </w:r>
            <w:r w:rsidR="00C922AE">
              <w:t xml:space="preserve"> Annie Bassham</w:t>
            </w:r>
            <w:r w:rsidR="00650159">
              <w:t xml:space="preserve"> </w:t>
            </w:r>
            <w:r w:rsidR="00356622">
              <w:t xml:space="preserve">had checked the </w:t>
            </w:r>
            <w:r w:rsidR="00476F9C">
              <w:t>Novem</w:t>
            </w:r>
            <w:r w:rsidR="002B37CC">
              <w:t>ber</w:t>
            </w:r>
            <w:r w:rsidR="00132691">
              <w:t xml:space="preserve"> </w:t>
            </w:r>
            <w:r w:rsidR="00356622">
              <w:t>online payments to the bank statements</w:t>
            </w:r>
            <w:r w:rsidR="006C7600">
              <w:t xml:space="preserve"> and the clerk’s latest bank reconciliation.</w:t>
            </w:r>
          </w:p>
          <w:p w14:paraId="0CF8A764" w14:textId="46681F3E" w:rsidR="00FA10C7" w:rsidRPr="00196875" w:rsidRDefault="00A50614" w:rsidP="00182C86">
            <w:r>
              <w:t xml:space="preserve">Actual v Budget figures </w:t>
            </w:r>
            <w:r w:rsidR="00BE04CE">
              <w:t xml:space="preserve">for the </w:t>
            </w:r>
            <w:r w:rsidR="00476F9C">
              <w:t>9</w:t>
            </w:r>
            <w:r w:rsidR="00132691">
              <w:t xml:space="preserve"> months to </w:t>
            </w:r>
            <w:r w:rsidR="00476F9C">
              <w:t>17</w:t>
            </w:r>
            <w:r w:rsidR="00132691" w:rsidRPr="00132691">
              <w:rPr>
                <w:vertAlign w:val="superscript"/>
              </w:rPr>
              <w:t>th</w:t>
            </w:r>
            <w:r w:rsidR="00132691">
              <w:t xml:space="preserve"> </w:t>
            </w:r>
            <w:r w:rsidR="00476F9C">
              <w:t>Dec</w:t>
            </w:r>
            <w:r w:rsidR="005744F9">
              <w:t>em</w:t>
            </w:r>
            <w:r w:rsidR="00132691">
              <w:t xml:space="preserve">ber </w:t>
            </w:r>
            <w:r>
              <w:t xml:space="preserve">were </w:t>
            </w:r>
            <w:r w:rsidR="00F4096B">
              <w:t>noted.</w:t>
            </w:r>
            <w:r w:rsidR="00792E8F">
              <w:br/>
            </w:r>
            <w:r w:rsidR="00356622">
              <w:t xml:space="preserve">The payments were authorised. </w:t>
            </w:r>
          </w:p>
        </w:tc>
      </w:tr>
      <w:tr w:rsidR="00994BA1" w14:paraId="6ECA0AD2" w14:textId="77777777" w:rsidTr="00E30F84">
        <w:trPr>
          <w:gridAfter w:val="2"/>
          <w:wAfter w:w="1520" w:type="dxa"/>
        </w:trPr>
        <w:tc>
          <w:tcPr>
            <w:tcW w:w="642" w:type="dxa"/>
          </w:tcPr>
          <w:p w14:paraId="6CC4A6CF" w14:textId="608741DA" w:rsidR="00994BA1" w:rsidRPr="00994BA1" w:rsidRDefault="00994BA1" w:rsidP="00356622">
            <w:pPr>
              <w:rPr>
                <w:b/>
              </w:rPr>
            </w:pPr>
            <w:r>
              <w:br w:type="page"/>
            </w:r>
            <w:r w:rsidRPr="00994BA1">
              <w:rPr>
                <w:b/>
              </w:rPr>
              <w:t>12</w:t>
            </w:r>
          </w:p>
        </w:tc>
        <w:tc>
          <w:tcPr>
            <w:tcW w:w="8475" w:type="dxa"/>
            <w:gridSpan w:val="2"/>
          </w:tcPr>
          <w:p w14:paraId="200ED557" w14:textId="71BA9105" w:rsidR="00994BA1" w:rsidRDefault="00994BA1" w:rsidP="00356622">
            <w:pPr>
              <w:rPr>
                <w:b/>
              </w:rPr>
            </w:pPr>
            <w:r w:rsidRPr="00994BA1">
              <w:rPr>
                <w:b/>
              </w:rPr>
              <w:t>BUDGET AND PRECEPT</w:t>
            </w:r>
          </w:p>
          <w:p w14:paraId="1D5A4F59" w14:textId="1E551990" w:rsidR="00E77658" w:rsidRPr="00E77658" w:rsidRDefault="00E77658" w:rsidP="00356622">
            <w:r>
              <w:rPr>
                <w:b/>
              </w:rPr>
              <w:t>The Budget Working Party had met to review the draft budget and recommended:</w:t>
            </w:r>
          </w:p>
          <w:p w14:paraId="7496DA51" w14:textId="03CEC119" w:rsidR="00E33624" w:rsidRPr="00E77658" w:rsidRDefault="00E77658" w:rsidP="004F061A">
            <w:pPr>
              <w:pStyle w:val="ListParagraph"/>
              <w:numPr>
                <w:ilvl w:val="0"/>
                <w:numId w:val="5"/>
              </w:numPr>
            </w:pPr>
            <w:r>
              <w:t>Increase the p</w:t>
            </w:r>
            <w:r w:rsidR="0074205D" w:rsidRPr="00E77658">
              <w:t xml:space="preserve">recept </w:t>
            </w:r>
            <w:r>
              <w:t>by</w:t>
            </w:r>
            <w:r w:rsidR="0074205D" w:rsidRPr="00E77658">
              <w:t xml:space="preserve"> 10% to </w:t>
            </w:r>
            <w:r w:rsidR="003844C3" w:rsidRPr="00E77658">
              <w:t>£112,430</w:t>
            </w:r>
          </w:p>
          <w:p w14:paraId="024B8AFB" w14:textId="45409FFE" w:rsidR="00B21A8D" w:rsidRPr="00E77658" w:rsidRDefault="00E77658" w:rsidP="004F061A">
            <w:pPr>
              <w:pStyle w:val="ListParagraph"/>
              <w:numPr>
                <w:ilvl w:val="0"/>
                <w:numId w:val="5"/>
              </w:numPr>
            </w:pPr>
            <w:r>
              <w:t>The e</w:t>
            </w:r>
            <w:r w:rsidR="00B21A8D" w:rsidRPr="00E77658">
              <w:t>stimated tax base of 963 Band D properties</w:t>
            </w:r>
            <w:r>
              <w:t xml:space="preserve"> means an average of </w:t>
            </w:r>
            <w:r w:rsidR="00B21A8D" w:rsidRPr="00E77658">
              <w:t xml:space="preserve"> </w:t>
            </w:r>
            <w:r w:rsidR="00586A1D" w:rsidRPr="00E77658">
              <w:t>£116.75 for the year</w:t>
            </w:r>
            <w:r>
              <w:t xml:space="preserve"> for a Band D home, or </w:t>
            </w:r>
            <w:r w:rsidR="00622108" w:rsidRPr="00E77658">
              <w:t>32 pence per day</w:t>
            </w:r>
          </w:p>
          <w:p w14:paraId="02A6940A" w14:textId="65828028" w:rsidR="00622108" w:rsidRPr="00E77658" w:rsidRDefault="00EA7383" w:rsidP="004F061A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00622108" w:rsidRPr="00E77658">
              <w:t>Clerk’s fee to increase by 5 hours to 25 hours per week</w:t>
            </w:r>
            <w:r w:rsidR="00AC2FC5" w:rsidRPr="00E77658">
              <w:t>, SCP 39 +3</w:t>
            </w:r>
            <w:r w:rsidR="00173A41">
              <w:t xml:space="preserve"> extra</w:t>
            </w:r>
            <w:r w:rsidR="00AC2FC5" w:rsidRPr="00E77658">
              <w:t xml:space="preserve"> for qualifications </w:t>
            </w:r>
          </w:p>
          <w:p w14:paraId="4C9171FD" w14:textId="69523547" w:rsidR="00AC2FC5" w:rsidRPr="00E77658" w:rsidRDefault="00026B0A" w:rsidP="004F061A">
            <w:pPr>
              <w:pStyle w:val="ListParagraph"/>
              <w:numPr>
                <w:ilvl w:val="0"/>
                <w:numId w:val="5"/>
              </w:numPr>
            </w:pPr>
            <w:r w:rsidRPr="00E77658">
              <w:t>Cemetery fees to increase by £5 each</w:t>
            </w:r>
          </w:p>
          <w:p w14:paraId="11D2D21E" w14:textId="2D42755A" w:rsidR="00026B0A" w:rsidRPr="00E77658" w:rsidRDefault="00026B0A" w:rsidP="004F061A">
            <w:pPr>
              <w:pStyle w:val="ListParagraph"/>
              <w:numPr>
                <w:ilvl w:val="0"/>
                <w:numId w:val="5"/>
              </w:numPr>
            </w:pPr>
            <w:r w:rsidRPr="00E77658">
              <w:t>Mick Ward’s pay to increase to £8.30 per hour</w:t>
            </w:r>
          </w:p>
          <w:p w14:paraId="699CCA6B" w14:textId="5F76DDFB" w:rsidR="00DF4AE0" w:rsidRPr="00E77658" w:rsidRDefault="00DF4AE0" w:rsidP="004F061A">
            <w:pPr>
              <w:pStyle w:val="ListParagraph"/>
              <w:numPr>
                <w:ilvl w:val="0"/>
                <w:numId w:val="5"/>
              </w:numPr>
            </w:pPr>
            <w:r w:rsidRPr="00E77658">
              <w:t xml:space="preserve">Budget shows an expected </w:t>
            </w:r>
            <w:r w:rsidR="00C60C5D" w:rsidRPr="00E77658">
              <w:t>surplus for 2019/20 of £4,928 before transfers to reserves</w:t>
            </w:r>
            <w:r w:rsidR="00140543" w:rsidRPr="00E77658">
              <w:t xml:space="preserve"> of £25,550</w:t>
            </w:r>
          </w:p>
          <w:p w14:paraId="7E688936" w14:textId="32DE1405" w:rsidR="00125020" w:rsidRPr="00E77658" w:rsidRDefault="00125020" w:rsidP="004F061A">
            <w:pPr>
              <w:pStyle w:val="ListParagraph"/>
              <w:numPr>
                <w:ilvl w:val="0"/>
                <w:numId w:val="5"/>
              </w:numPr>
            </w:pPr>
            <w:r w:rsidRPr="00E77658">
              <w:t xml:space="preserve">Grasscutting </w:t>
            </w:r>
            <w:r w:rsidR="00B279D3" w:rsidRPr="00E77658">
              <w:t>increases by 3.5</w:t>
            </w:r>
            <w:r w:rsidR="00AC5A18" w:rsidRPr="00E77658">
              <w:t xml:space="preserve">% </w:t>
            </w:r>
          </w:p>
          <w:p w14:paraId="0CB2D7D1" w14:textId="14C3E8C4" w:rsidR="00CA38F8" w:rsidRDefault="00BD5BEC" w:rsidP="004F061A">
            <w:pPr>
              <w:pStyle w:val="ListParagraph"/>
              <w:numPr>
                <w:ilvl w:val="0"/>
                <w:numId w:val="5"/>
              </w:numPr>
            </w:pPr>
            <w:r>
              <w:t>The g</w:t>
            </w:r>
            <w:r w:rsidR="00CA38F8" w:rsidRPr="00E77658">
              <w:t xml:space="preserve">rasscutting </w:t>
            </w:r>
            <w:r>
              <w:t xml:space="preserve">grant for the </w:t>
            </w:r>
            <w:r w:rsidR="00CA38F8" w:rsidRPr="00E77658">
              <w:t xml:space="preserve">churchyard increases </w:t>
            </w:r>
            <w:r>
              <w:t xml:space="preserve">by </w:t>
            </w:r>
            <w:r w:rsidR="00CA38F8" w:rsidRPr="00E77658">
              <w:t>5% to £2,000</w:t>
            </w:r>
          </w:p>
          <w:p w14:paraId="4F403F52" w14:textId="525323C4" w:rsidR="00994BA1" w:rsidRPr="00994BA1" w:rsidRDefault="00C14418" w:rsidP="004F061A">
            <w:pPr>
              <w:pStyle w:val="ListParagraph"/>
              <w:numPr>
                <w:ilvl w:val="0"/>
                <w:numId w:val="5"/>
              </w:numPr>
            </w:pPr>
            <w:r>
              <w:t>No decision was made on the amount to give to BDC towards the refurbishment of the public toilets</w:t>
            </w:r>
          </w:p>
        </w:tc>
      </w:tr>
      <w:tr w:rsidR="00356622" w14:paraId="0CF8A76C" w14:textId="77777777" w:rsidTr="00E30F84">
        <w:trPr>
          <w:gridAfter w:val="2"/>
          <w:wAfter w:w="1520" w:type="dxa"/>
          <w:trHeight w:val="568"/>
        </w:trPr>
        <w:tc>
          <w:tcPr>
            <w:tcW w:w="642" w:type="dxa"/>
          </w:tcPr>
          <w:p w14:paraId="0CF8A769" w14:textId="37D4D848" w:rsidR="00356622" w:rsidRPr="00E65E12" w:rsidRDefault="00F06482" w:rsidP="00356622">
            <w:pPr>
              <w:rPr>
                <w:b/>
              </w:rPr>
            </w:pPr>
            <w:r>
              <w:br w:type="page"/>
            </w:r>
            <w:r w:rsidR="00356622" w:rsidRPr="00E65E12">
              <w:rPr>
                <w:b/>
              </w:rPr>
              <w:t>1</w:t>
            </w:r>
            <w:r w:rsidR="0065686F">
              <w:rPr>
                <w:b/>
              </w:rPr>
              <w:t>3</w:t>
            </w:r>
          </w:p>
        </w:tc>
        <w:tc>
          <w:tcPr>
            <w:tcW w:w="8475" w:type="dxa"/>
            <w:gridSpan w:val="2"/>
          </w:tcPr>
          <w:p w14:paraId="697ECD55" w14:textId="4700C3F6" w:rsidR="00826644" w:rsidRDefault="00356622" w:rsidP="006B5C07">
            <w:pPr>
              <w:rPr>
                <w:b/>
              </w:rPr>
            </w:pPr>
            <w:r w:rsidRPr="00312350">
              <w:rPr>
                <w:b/>
              </w:rPr>
              <w:t>MATTERS FOR NEXT MEETING</w:t>
            </w:r>
          </w:p>
          <w:p w14:paraId="31CE4EB5" w14:textId="77777777" w:rsidR="00182C86" w:rsidRDefault="0084501A" w:rsidP="004F06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Refurbishment of Barclays building</w:t>
            </w:r>
          </w:p>
          <w:p w14:paraId="2D6AC994" w14:textId="77777777" w:rsidR="00316CEC" w:rsidRDefault="00316CEC" w:rsidP="004F06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Refill project</w:t>
            </w:r>
          </w:p>
          <w:p w14:paraId="6E25589C" w14:textId="77777777" w:rsidR="002D75F0" w:rsidRDefault="002D75F0" w:rsidP="004F06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Memorial garden</w:t>
            </w:r>
          </w:p>
          <w:p w14:paraId="4B998F8D" w14:textId="1CCA38B6" w:rsidR="002D75F0" w:rsidRDefault="002D75F0" w:rsidP="004F06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Land at </w:t>
            </w:r>
            <w:r w:rsidR="008C6437">
              <w:rPr>
                <w:b/>
              </w:rPr>
              <w:t>Oaks Lea</w:t>
            </w:r>
          </w:p>
          <w:p w14:paraId="0CF8A76B" w14:textId="4996998E" w:rsidR="002D75F0" w:rsidRPr="00D401EE" w:rsidRDefault="002E6170" w:rsidP="004F06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Grant for the refurbishment of the public toilets</w:t>
            </w:r>
          </w:p>
        </w:tc>
      </w:tr>
      <w:tr w:rsidR="00356622" w14:paraId="0CF8A76F" w14:textId="77777777" w:rsidTr="00E30F84">
        <w:trPr>
          <w:gridAfter w:val="2"/>
          <w:wAfter w:w="1520" w:type="dxa"/>
        </w:trPr>
        <w:tc>
          <w:tcPr>
            <w:tcW w:w="642" w:type="dxa"/>
          </w:tcPr>
          <w:p w14:paraId="0CF8A76D" w14:textId="1637BB52" w:rsidR="00356622" w:rsidRPr="002B4605" w:rsidRDefault="00356622" w:rsidP="00356622">
            <w:pPr>
              <w:rPr>
                <w:b/>
              </w:rPr>
            </w:pPr>
            <w:r w:rsidRPr="002B4605">
              <w:rPr>
                <w:b/>
              </w:rPr>
              <w:t>1</w:t>
            </w:r>
            <w:r w:rsidR="0065686F">
              <w:rPr>
                <w:b/>
              </w:rPr>
              <w:t>4</w:t>
            </w:r>
          </w:p>
        </w:tc>
        <w:tc>
          <w:tcPr>
            <w:tcW w:w="8475" w:type="dxa"/>
            <w:gridSpan w:val="2"/>
          </w:tcPr>
          <w:p w14:paraId="0CF8A76E" w14:textId="4D22DEC5" w:rsidR="005303FB" w:rsidRPr="00312350" w:rsidRDefault="00356622" w:rsidP="001504F8">
            <w:pPr>
              <w:rPr>
                <w:b/>
              </w:rPr>
            </w:pPr>
            <w:r w:rsidRPr="00312350">
              <w:rPr>
                <w:b/>
              </w:rPr>
              <w:t xml:space="preserve">DATE OF NEXT MEETING </w:t>
            </w:r>
            <w:r>
              <w:rPr>
                <w:b/>
              </w:rPr>
              <w:t xml:space="preserve">–The next meeting is Monday </w:t>
            </w:r>
            <w:r w:rsidR="006F5922">
              <w:rPr>
                <w:b/>
              </w:rPr>
              <w:t>2</w:t>
            </w:r>
            <w:r w:rsidR="00BA5F41">
              <w:rPr>
                <w:b/>
              </w:rPr>
              <w:t>8</w:t>
            </w:r>
            <w:r w:rsidR="0065686F">
              <w:rPr>
                <w:b/>
              </w:rPr>
              <w:t>th</w:t>
            </w:r>
            <w:r>
              <w:rPr>
                <w:b/>
              </w:rPr>
              <w:t xml:space="preserve"> </w:t>
            </w:r>
            <w:r w:rsidR="00476F9C">
              <w:rPr>
                <w:b/>
              </w:rPr>
              <w:t>January</w:t>
            </w:r>
            <w:r>
              <w:rPr>
                <w:b/>
              </w:rPr>
              <w:t xml:space="preserve"> 201</w:t>
            </w:r>
            <w:r w:rsidR="00476F9C">
              <w:rPr>
                <w:b/>
              </w:rPr>
              <w:t>9</w:t>
            </w:r>
            <w:r>
              <w:rPr>
                <w:b/>
              </w:rPr>
              <w:t xml:space="preserve"> at 7.00pm</w:t>
            </w:r>
            <w:r w:rsidR="00B26319">
              <w:rPr>
                <w:b/>
              </w:rPr>
              <w:t xml:space="preserve"> in the </w:t>
            </w:r>
            <w:r w:rsidR="00B26319" w:rsidRPr="00654EBA">
              <w:rPr>
                <w:b/>
                <w:u w:val="single"/>
              </w:rPr>
              <w:t xml:space="preserve">parish </w:t>
            </w:r>
            <w:r w:rsidR="00EE39A6" w:rsidRPr="00654EBA">
              <w:rPr>
                <w:b/>
                <w:u w:val="single"/>
              </w:rPr>
              <w:t>room,</w:t>
            </w:r>
            <w:r w:rsidR="00EE39A6">
              <w:rPr>
                <w:b/>
              </w:rPr>
              <w:t xml:space="preserve"> opposite Co-Op.</w:t>
            </w:r>
          </w:p>
        </w:tc>
      </w:tr>
    </w:tbl>
    <w:p w14:paraId="337ED4D8" w14:textId="77777777" w:rsidR="00C61257" w:rsidRDefault="00C61257" w:rsidP="00B57F52">
      <w:pPr>
        <w:ind w:left="-426"/>
        <w:rPr>
          <w:b/>
        </w:rPr>
      </w:pPr>
    </w:p>
    <w:p w14:paraId="6697B376" w14:textId="6C4DF858" w:rsidR="00B061DD" w:rsidRDefault="00B061DD" w:rsidP="00F51063">
      <w:pPr>
        <w:ind w:left="-426"/>
      </w:pP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F711" w14:textId="77777777" w:rsidR="004F061A" w:rsidRDefault="004F061A" w:rsidP="003A6EBD">
      <w:pPr>
        <w:spacing w:after="0" w:line="240" w:lineRule="auto"/>
      </w:pPr>
      <w:r>
        <w:separator/>
      </w:r>
    </w:p>
  </w:endnote>
  <w:endnote w:type="continuationSeparator" w:id="0">
    <w:p w14:paraId="2B99A22D" w14:textId="77777777" w:rsidR="004F061A" w:rsidRDefault="004F061A" w:rsidP="003A6EBD">
      <w:pPr>
        <w:spacing w:after="0" w:line="240" w:lineRule="auto"/>
      </w:pPr>
      <w:r>
        <w:continuationSeparator/>
      </w:r>
    </w:p>
  </w:endnote>
  <w:endnote w:type="continuationNotice" w:id="1">
    <w:p w14:paraId="60416A01" w14:textId="77777777" w:rsidR="004F061A" w:rsidRDefault="004F06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26EC7F40" w:rsidR="00EA6780" w:rsidRDefault="004C7D46">
        <w:pPr>
          <w:pStyle w:val="Footer"/>
          <w:jc w:val="right"/>
        </w:pPr>
        <w:r>
          <w:t>17</w:t>
        </w:r>
        <w:r w:rsidR="00EA6780">
          <w:t>.</w:t>
        </w:r>
        <w:r w:rsidR="002C1B1B">
          <w:t>1</w:t>
        </w:r>
        <w:r>
          <w:t>2</w:t>
        </w:r>
        <w:r w:rsidR="00EA6780">
          <w:t xml:space="preserve">.2018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9D9E" w14:textId="77777777" w:rsidR="004F061A" w:rsidRDefault="004F061A" w:rsidP="003A6EBD">
      <w:pPr>
        <w:spacing w:after="0" w:line="240" w:lineRule="auto"/>
      </w:pPr>
      <w:r>
        <w:separator/>
      </w:r>
    </w:p>
  </w:footnote>
  <w:footnote w:type="continuationSeparator" w:id="0">
    <w:p w14:paraId="7B139398" w14:textId="77777777" w:rsidR="004F061A" w:rsidRDefault="004F061A" w:rsidP="003A6EBD">
      <w:pPr>
        <w:spacing w:after="0" w:line="240" w:lineRule="auto"/>
      </w:pPr>
      <w:r>
        <w:continuationSeparator/>
      </w:r>
    </w:p>
  </w:footnote>
  <w:footnote w:type="continuationNotice" w:id="1">
    <w:p w14:paraId="08A2E189" w14:textId="77777777" w:rsidR="004F061A" w:rsidRDefault="004F06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36D9" w14:textId="1905C2D5" w:rsidR="0077052E" w:rsidRDefault="006B64C7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204A"/>
    <w:multiLevelType w:val="hybridMultilevel"/>
    <w:tmpl w:val="2F6489A6"/>
    <w:lvl w:ilvl="0" w:tplc="97040CA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368971DF"/>
    <w:multiLevelType w:val="hybridMultilevel"/>
    <w:tmpl w:val="F8FEE648"/>
    <w:lvl w:ilvl="0" w:tplc="6E84285E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CB11736"/>
    <w:multiLevelType w:val="hybridMultilevel"/>
    <w:tmpl w:val="684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5A7B"/>
    <w:multiLevelType w:val="hybridMultilevel"/>
    <w:tmpl w:val="5046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1AD2"/>
    <w:rsid w:val="0000257F"/>
    <w:rsid w:val="000025DC"/>
    <w:rsid w:val="000028DC"/>
    <w:rsid w:val="00002EFB"/>
    <w:rsid w:val="0000301D"/>
    <w:rsid w:val="00003379"/>
    <w:rsid w:val="000042B6"/>
    <w:rsid w:val="000048CA"/>
    <w:rsid w:val="0000654A"/>
    <w:rsid w:val="00006AF0"/>
    <w:rsid w:val="000113A4"/>
    <w:rsid w:val="0001185A"/>
    <w:rsid w:val="000120DD"/>
    <w:rsid w:val="0001233B"/>
    <w:rsid w:val="00012684"/>
    <w:rsid w:val="0001467F"/>
    <w:rsid w:val="00015C16"/>
    <w:rsid w:val="00015D0B"/>
    <w:rsid w:val="000160A5"/>
    <w:rsid w:val="000167DC"/>
    <w:rsid w:val="000204FD"/>
    <w:rsid w:val="00020A93"/>
    <w:rsid w:val="00023414"/>
    <w:rsid w:val="00025A61"/>
    <w:rsid w:val="00026210"/>
    <w:rsid w:val="00026B0A"/>
    <w:rsid w:val="00026ECC"/>
    <w:rsid w:val="00027FCB"/>
    <w:rsid w:val="0003028E"/>
    <w:rsid w:val="00030F9D"/>
    <w:rsid w:val="00031AAC"/>
    <w:rsid w:val="00031F52"/>
    <w:rsid w:val="000329D3"/>
    <w:rsid w:val="00032DA1"/>
    <w:rsid w:val="00033F71"/>
    <w:rsid w:val="0003431F"/>
    <w:rsid w:val="000344E6"/>
    <w:rsid w:val="00034902"/>
    <w:rsid w:val="00035F94"/>
    <w:rsid w:val="000364B8"/>
    <w:rsid w:val="00036D45"/>
    <w:rsid w:val="00037383"/>
    <w:rsid w:val="00040880"/>
    <w:rsid w:val="00041656"/>
    <w:rsid w:val="000422CE"/>
    <w:rsid w:val="00042F50"/>
    <w:rsid w:val="00043AC2"/>
    <w:rsid w:val="0004419A"/>
    <w:rsid w:val="0004637E"/>
    <w:rsid w:val="00047159"/>
    <w:rsid w:val="0004796E"/>
    <w:rsid w:val="00047ECD"/>
    <w:rsid w:val="000501C3"/>
    <w:rsid w:val="000512E9"/>
    <w:rsid w:val="0005204A"/>
    <w:rsid w:val="0005277D"/>
    <w:rsid w:val="000527F3"/>
    <w:rsid w:val="000530EC"/>
    <w:rsid w:val="000531CE"/>
    <w:rsid w:val="000534DA"/>
    <w:rsid w:val="0005356A"/>
    <w:rsid w:val="000538E0"/>
    <w:rsid w:val="00055A0E"/>
    <w:rsid w:val="00055D6F"/>
    <w:rsid w:val="00056622"/>
    <w:rsid w:val="00056B07"/>
    <w:rsid w:val="000579F8"/>
    <w:rsid w:val="00057A89"/>
    <w:rsid w:val="000600EE"/>
    <w:rsid w:val="00060E4D"/>
    <w:rsid w:val="00060EDC"/>
    <w:rsid w:val="0006145D"/>
    <w:rsid w:val="000618B9"/>
    <w:rsid w:val="00062988"/>
    <w:rsid w:val="000629DE"/>
    <w:rsid w:val="00063623"/>
    <w:rsid w:val="0006378A"/>
    <w:rsid w:val="00063EF3"/>
    <w:rsid w:val="00064565"/>
    <w:rsid w:val="0006615B"/>
    <w:rsid w:val="00066703"/>
    <w:rsid w:val="0007094B"/>
    <w:rsid w:val="00071215"/>
    <w:rsid w:val="00071810"/>
    <w:rsid w:val="000719BE"/>
    <w:rsid w:val="00071C1A"/>
    <w:rsid w:val="000728BB"/>
    <w:rsid w:val="0007302E"/>
    <w:rsid w:val="00074A16"/>
    <w:rsid w:val="00074D03"/>
    <w:rsid w:val="00075466"/>
    <w:rsid w:val="00077041"/>
    <w:rsid w:val="000771D3"/>
    <w:rsid w:val="00080348"/>
    <w:rsid w:val="00081D6A"/>
    <w:rsid w:val="000829AC"/>
    <w:rsid w:val="00082D4F"/>
    <w:rsid w:val="00083194"/>
    <w:rsid w:val="00083A9F"/>
    <w:rsid w:val="00083B4E"/>
    <w:rsid w:val="0008413D"/>
    <w:rsid w:val="0008416E"/>
    <w:rsid w:val="00084502"/>
    <w:rsid w:val="0008463C"/>
    <w:rsid w:val="000847D4"/>
    <w:rsid w:val="00090B13"/>
    <w:rsid w:val="0009195C"/>
    <w:rsid w:val="000929F3"/>
    <w:rsid w:val="000938A8"/>
    <w:rsid w:val="00093F94"/>
    <w:rsid w:val="000941E5"/>
    <w:rsid w:val="00094744"/>
    <w:rsid w:val="0009510E"/>
    <w:rsid w:val="0009529F"/>
    <w:rsid w:val="00095551"/>
    <w:rsid w:val="00095BB3"/>
    <w:rsid w:val="000960A5"/>
    <w:rsid w:val="0009635E"/>
    <w:rsid w:val="00096709"/>
    <w:rsid w:val="00096C41"/>
    <w:rsid w:val="0009765C"/>
    <w:rsid w:val="00097DFB"/>
    <w:rsid w:val="00097EC3"/>
    <w:rsid w:val="000A0CDC"/>
    <w:rsid w:val="000A186D"/>
    <w:rsid w:val="000A1A9D"/>
    <w:rsid w:val="000A1D4F"/>
    <w:rsid w:val="000A1FAB"/>
    <w:rsid w:val="000A21CC"/>
    <w:rsid w:val="000A434D"/>
    <w:rsid w:val="000A51EF"/>
    <w:rsid w:val="000A5629"/>
    <w:rsid w:val="000A59EF"/>
    <w:rsid w:val="000A6694"/>
    <w:rsid w:val="000A75D5"/>
    <w:rsid w:val="000B06E3"/>
    <w:rsid w:val="000B0A09"/>
    <w:rsid w:val="000B0E83"/>
    <w:rsid w:val="000B134C"/>
    <w:rsid w:val="000B1FDC"/>
    <w:rsid w:val="000B2024"/>
    <w:rsid w:val="000B2C3A"/>
    <w:rsid w:val="000B2F4A"/>
    <w:rsid w:val="000B3226"/>
    <w:rsid w:val="000B3DF4"/>
    <w:rsid w:val="000B4814"/>
    <w:rsid w:val="000B4F85"/>
    <w:rsid w:val="000B500C"/>
    <w:rsid w:val="000B6569"/>
    <w:rsid w:val="000B6623"/>
    <w:rsid w:val="000B6B90"/>
    <w:rsid w:val="000B79CB"/>
    <w:rsid w:val="000B79F0"/>
    <w:rsid w:val="000C2731"/>
    <w:rsid w:val="000C2E8E"/>
    <w:rsid w:val="000C3EDB"/>
    <w:rsid w:val="000C56E2"/>
    <w:rsid w:val="000C6B89"/>
    <w:rsid w:val="000C6FBC"/>
    <w:rsid w:val="000C7C89"/>
    <w:rsid w:val="000C7CB4"/>
    <w:rsid w:val="000D04C2"/>
    <w:rsid w:val="000D15AD"/>
    <w:rsid w:val="000D1C5E"/>
    <w:rsid w:val="000D4498"/>
    <w:rsid w:val="000D44DC"/>
    <w:rsid w:val="000D4E5E"/>
    <w:rsid w:val="000D548D"/>
    <w:rsid w:val="000D66C2"/>
    <w:rsid w:val="000D6FAD"/>
    <w:rsid w:val="000D7083"/>
    <w:rsid w:val="000D721A"/>
    <w:rsid w:val="000D7232"/>
    <w:rsid w:val="000E05AB"/>
    <w:rsid w:val="000E090B"/>
    <w:rsid w:val="000E0EAB"/>
    <w:rsid w:val="000E1653"/>
    <w:rsid w:val="000E167F"/>
    <w:rsid w:val="000E1DE7"/>
    <w:rsid w:val="000E33FD"/>
    <w:rsid w:val="000E377D"/>
    <w:rsid w:val="000E7F56"/>
    <w:rsid w:val="000F0244"/>
    <w:rsid w:val="000F02B2"/>
    <w:rsid w:val="000F0695"/>
    <w:rsid w:val="000F1403"/>
    <w:rsid w:val="000F26F9"/>
    <w:rsid w:val="000F4201"/>
    <w:rsid w:val="000F4AC5"/>
    <w:rsid w:val="000F59E2"/>
    <w:rsid w:val="000F5FF8"/>
    <w:rsid w:val="000F61C9"/>
    <w:rsid w:val="000F6D17"/>
    <w:rsid w:val="000F6F8D"/>
    <w:rsid w:val="00100A99"/>
    <w:rsid w:val="00100AF7"/>
    <w:rsid w:val="00101539"/>
    <w:rsid w:val="001015F3"/>
    <w:rsid w:val="001024AD"/>
    <w:rsid w:val="0010258A"/>
    <w:rsid w:val="00102CB1"/>
    <w:rsid w:val="00102EC2"/>
    <w:rsid w:val="00103871"/>
    <w:rsid w:val="001045B2"/>
    <w:rsid w:val="00104B58"/>
    <w:rsid w:val="0010561E"/>
    <w:rsid w:val="00106647"/>
    <w:rsid w:val="00106746"/>
    <w:rsid w:val="0010799D"/>
    <w:rsid w:val="00107BC4"/>
    <w:rsid w:val="001108F7"/>
    <w:rsid w:val="0011173A"/>
    <w:rsid w:val="001129D8"/>
    <w:rsid w:val="00113401"/>
    <w:rsid w:val="001144F4"/>
    <w:rsid w:val="00114B6D"/>
    <w:rsid w:val="001201E9"/>
    <w:rsid w:val="001203B4"/>
    <w:rsid w:val="0012062E"/>
    <w:rsid w:val="00120F18"/>
    <w:rsid w:val="00121221"/>
    <w:rsid w:val="00122DE4"/>
    <w:rsid w:val="00122FD8"/>
    <w:rsid w:val="00123102"/>
    <w:rsid w:val="00123325"/>
    <w:rsid w:val="00123427"/>
    <w:rsid w:val="001234A2"/>
    <w:rsid w:val="00123618"/>
    <w:rsid w:val="001237F1"/>
    <w:rsid w:val="00123C95"/>
    <w:rsid w:val="00124BA7"/>
    <w:rsid w:val="00125020"/>
    <w:rsid w:val="00125523"/>
    <w:rsid w:val="001255DD"/>
    <w:rsid w:val="001265BE"/>
    <w:rsid w:val="00126862"/>
    <w:rsid w:val="001272ED"/>
    <w:rsid w:val="00127311"/>
    <w:rsid w:val="00130253"/>
    <w:rsid w:val="00130EC9"/>
    <w:rsid w:val="00131CE6"/>
    <w:rsid w:val="00132434"/>
    <w:rsid w:val="00132448"/>
    <w:rsid w:val="00132691"/>
    <w:rsid w:val="00132E84"/>
    <w:rsid w:val="0013384D"/>
    <w:rsid w:val="00134FA0"/>
    <w:rsid w:val="00135B5D"/>
    <w:rsid w:val="0013600B"/>
    <w:rsid w:val="00140543"/>
    <w:rsid w:val="001408F5"/>
    <w:rsid w:val="0014181F"/>
    <w:rsid w:val="00141CD7"/>
    <w:rsid w:val="00142AE9"/>
    <w:rsid w:val="0014306D"/>
    <w:rsid w:val="00143824"/>
    <w:rsid w:val="0014398B"/>
    <w:rsid w:val="00144089"/>
    <w:rsid w:val="001444D5"/>
    <w:rsid w:val="00144ADE"/>
    <w:rsid w:val="00144BD2"/>
    <w:rsid w:val="00145434"/>
    <w:rsid w:val="001463D7"/>
    <w:rsid w:val="00146B62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2976"/>
    <w:rsid w:val="00152984"/>
    <w:rsid w:val="00152A0B"/>
    <w:rsid w:val="00152A95"/>
    <w:rsid w:val="001534D3"/>
    <w:rsid w:val="00153E96"/>
    <w:rsid w:val="001545E5"/>
    <w:rsid w:val="00154C69"/>
    <w:rsid w:val="00155BB7"/>
    <w:rsid w:val="001560C4"/>
    <w:rsid w:val="00156942"/>
    <w:rsid w:val="00156C1D"/>
    <w:rsid w:val="0016045F"/>
    <w:rsid w:val="00160607"/>
    <w:rsid w:val="001617BD"/>
    <w:rsid w:val="00161C25"/>
    <w:rsid w:val="00164F8C"/>
    <w:rsid w:val="001652B5"/>
    <w:rsid w:val="00165B09"/>
    <w:rsid w:val="00165C53"/>
    <w:rsid w:val="00166550"/>
    <w:rsid w:val="00167826"/>
    <w:rsid w:val="00167BFA"/>
    <w:rsid w:val="00167E44"/>
    <w:rsid w:val="00167EB4"/>
    <w:rsid w:val="001702C3"/>
    <w:rsid w:val="00170851"/>
    <w:rsid w:val="00170F1D"/>
    <w:rsid w:val="00171D4C"/>
    <w:rsid w:val="00173459"/>
    <w:rsid w:val="001736FE"/>
    <w:rsid w:val="00173A41"/>
    <w:rsid w:val="001750FB"/>
    <w:rsid w:val="00175A32"/>
    <w:rsid w:val="00176404"/>
    <w:rsid w:val="00176476"/>
    <w:rsid w:val="001779A5"/>
    <w:rsid w:val="00181AA8"/>
    <w:rsid w:val="00181E03"/>
    <w:rsid w:val="00182C86"/>
    <w:rsid w:val="001833D2"/>
    <w:rsid w:val="0018422D"/>
    <w:rsid w:val="001851B6"/>
    <w:rsid w:val="001858EC"/>
    <w:rsid w:val="00185EBF"/>
    <w:rsid w:val="0018698B"/>
    <w:rsid w:val="00187C8D"/>
    <w:rsid w:val="0019047F"/>
    <w:rsid w:val="00191947"/>
    <w:rsid w:val="00192CC8"/>
    <w:rsid w:val="00193B55"/>
    <w:rsid w:val="00193FC1"/>
    <w:rsid w:val="00194780"/>
    <w:rsid w:val="0019492A"/>
    <w:rsid w:val="001949CD"/>
    <w:rsid w:val="00194D8C"/>
    <w:rsid w:val="00195657"/>
    <w:rsid w:val="00195BF8"/>
    <w:rsid w:val="00195EA6"/>
    <w:rsid w:val="00196276"/>
    <w:rsid w:val="00196875"/>
    <w:rsid w:val="0019780E"/>
    <w:rsid w:val="001A02C5"/>
    <w:rsid w:val="001A165B"/>
    <w:rsid w:val="001A24D2"/>
    <w:rsid w:val="001A3363"/>
    <w:rsid w:val="001A33EA"/>
    <w:rsid w:val="001A4010"/>
    <w:rsid w:val="001A421D"/>
    <w:rsid w:val="001A46B6"/>
    <w:rsid w:val="001A5DA1"/>
    <w:rsid w:val="001A5DD4"/>
    <w:rsid w:val="001A5E7C"/>
    <w:rsid w:val="001A6E73"/>
    <w:rsid w:val="001A7B15"/>
    <w:rsid w:val="001B0E5C"/>
    <w:rsid w:val="001B1CC3"/>
    <w:rsid w:val="001B26E2"/>
    <w:rsid w:val="001B33E0"/>
    <w:rsid w:val="001B344B"/>
    <w:rsid w:val="001B3620"/>
    <w:rsid w:val="001B3662"/>
    <w:rsid w:val="001B3A76"/>
    <w:rsid w:val="001B41CF"/>
    <w:rsid w:val="001B4BF8"/>
    <w:rsid w:val="001B669D"/>
    <w:rsid w:val="001C06FB"/>
    <w:rsid w:val="001C09F9"/>
    <w:rsid w:val="001C0B38"/>
    <w:rsid w:val="001C235C"/>
    <w:rsid w:val="001C2CC1"/>
    <w:rsid w:val="001C311D"/>
    <w:rsid w:val="001C3714"/>
    <w:rsid w:val="001C39BB"/>
    <w:rsid w:val="001C5868"/>
    <w:rsid w:val="001C5F49"/>
    <w:rsid w:val="001C6FE7"/>
    <w:rsid w:val="001C7591"/>
    <w:rsid w:val="001D1760"/>
    <w:rsid w:val="001D4D44"/>
    <w:rsid w:val="001D56D7"/>
    <w:rsid w:val="001E00D5"/>
    <w:rsid w:val="001E0A62"/>
    <w:rsid w:val="001E0BFC"/>
    <w:rsid w:val="001E243C"/>
    <w:rsid w:val="001E30BD"/>
    <w:rsid w:val="001E3810"/>
    <w:rsid w:val="001E41F3"/>
    <w:rsid w:val="001E56E4"/>
    <w:rsid w:val="001E5815"/>
    <w:rsid w:val="001E72EC"/>
    <w:rsid w:val="001E738A"/>
    <w:rsid w:val="001E7561"/>
    <w:rsid w:val="001E7B10"/>
    <w:rsid w:val="001F03ED"/>
    <w:rsid w:val="001F13CF"/>
    <w:rsid w:val="001F175D"/>
    <w:rsid w:val="001F1944"/>
    <w:rsid w:val="001F1E5E"/>
    <w:rsid w:val="001F38F3"/>
    <w:rsid w:val="001F3980"/>
    <w:rsid w:val="001F6FDD"/>
    <w:rsid w:val="001F7E74"/>
    <w:rsid w:val="00200888"/>
    <w:rsid w:val="002015F8"/>
    <w:rsid w:val="00201B7E"/>
    <w:rsid w:val="00201BB6"/>
    <w:rsid w:val="00201CC1"/>
    <w:rsid w:val="00201F07"/>
    <w:rsid w:val="002021BD"/>
    <w:rsid w:val="0020220E"/>
    <w:rsid w:val="00202E6D"/>
    <w:rsid w:val="00203F51"/>
    <w:rsid w:val="00203FF4"/>
    <w:rsid w:val="002040D1"/>
    <w:rsid w:val="00205172"/>
    <w:rsid w:val="0020674B"/>
    <w:rsid w:val="002068DB"/>
    <w:rsid w:val="002074B0"/>
    <w:rsid w:val="00210068"/>
    <w:rsid w:val="002108E5"/>
    <w:rsid w:val="00211ACA"/>
    <w:rsid w:val="00211F63"/>
    <w:rsid w:val="002120B1"/>
    <w:rsid w:val="00212427"/>
    <w:rsid w:val="00212A08"/>
    <w:rsid w:val="00214083"/>
    <w:rsid w:val="00214A45"/>
    <w:rsid w:val="00214D56"/>
    <w:rsid w:val="002150A2"/>
    <w:rsid w:val="0021553B"/>
    <w:rsid w:val="00215707"/>
    <w:rsid w:val="00215C84"/>
    <w:rsid w:val="002163AD"/>
    <w:rsid w:val="0021689B"/>
    <w:rsid w:val="00216E23"/>
    <w:rsid w:val="0021706E"/>
    <w:rsid w:val="00217505"/>
    <w:rsid w:val="00220ADC"/>
    <w:rsid w:val="00221FEA"/>
    <w:rsid w:val="00222B2B"/>
    <w:rsid w:val="00222CE8"/>
    <w:rsid w:val="00222EDD"/>
    <w:rsid w:val="00223D10"/>
    <w:rsid w:val="00223DC7"/>
    <w:rsid w:val="002245B5"/>
    <w:rsid w:val="00224B24"/>
    <w:rsid w:val="00226F1F"/>
    <w:rsid w:val="00227274"/>
    <w:rsid w:val="002277CD"/>
    <w:rsid w:val="00230117"/>
    <w:rsid w:val="002306D4"/>
    <w:rsid w:val="002309DB"/>
    <w:rsid w:val="00231BA3"/>
    <w:rsid w:val="00233303"/>
    <w:rsid w:val="00233A59"/>
    <w:rsid w:val="00233A70"/>
    <w:rsid w:val="00234ACD"/>
    <w:rsid w:val="00236052"/>
    <w:rsid w:val="002361B0"/>
    <w:rsid w:val="00236EF1"/>
    <w:rsid w:val="0023731E"/>
    <w:rsid w:val="00237E05"/>
    <w:rsid w:val="00242180"/>
    <w:rsid w:val="00242B8F"/>
    <w:rsid w:val="0024339F"/>
    <w:rsid w:val="00243A3B"/>
    <w:rsid w:val="002440E2"/>
    <w:rsid w:val="00244388"/>
    <w:rsid w:val="00245A72"/>
    <w:rsid w:val="00245FCF"/>
    <w:rsid w:val="00247727"/>
    <w:rsid w:val="0024772C"/>
    <w:rsid w:val="00247C49"/>
    <w:rsid w:val="0025033E"/>
    <w:rsid w:val="00251290"/>
    <w:rsid w:val="00251686"/>
    <w:rsid w:val="00251B59"/>
    <w:rsid w:val="00252219"/>
    <w:rsid w:val="0025307A"/>
    <w:rsid w:val="00253C60"/>
    <w:rsid w:val="00254568"/>
    <w:rsid w:val="002548AD"/>
    <w:rsid w:val="0025502F"/>
    <w:rsid w:val="0025523F"/>
    <w:rsid w:val="0025577D"/>
    <w:rsid w:val="00255B79"/>
    <w:rsid w:val="00256AB3"/>
    <w:rsid w:val="00257276"/>
    <w:rsid w:val="002575D2"/>
    <w:rsid w:val="00261FB1"/>
    <w:rsid w:val="0026216E"/>
    <w:rsid w:val="00262178"/>
    <w:rsid w:val="002628B5"/>
    <w:rsid w:val="00262A42"/>
    <w:rsid w:val="0026369D"/>
    <w:rsid w:val="00265505"/>
    <w:rsid w:val="00265573"/>
    <w:rsid w:val="0026610B"/>
    <w:rsid w:val="00267D7B"/>
    <w:rsid w:val="00267D86"/>
    <w:rsid w:val="002703F3"/>
    <w:rsid w:val="00270EB6"/>
    <w:rsid w:val="00271F0B"/>
    <w:rsid w:val="0027257F"/>
    <w:rsid w:val="00272E89"/>
    <w:rsid w:val="00273691"/>
    <w:rsid w:val="00273B25"/>
    <w:rsid w:val="00274C18"/>
    <w:rsid w:val="00274CDC"/>
    <w:rsid w:val="0027567A"/>
    <w:rsid w:val="00275B7C"/>
    <w:rsid w:val="00281174"/>
    <w:rsid w:val="00281959"/>
    <w:rsid w:val="00283464"/>
    <w:rsid w:val="00283AB2"/>
    <w:rsid w:val="00283F47"/>
    <w:rsid w:val="00284067"/>
    <w:rsid w:val="00284105"/>
    <w:rsid w:val="00284805"/>
    <w:rsid w:val="002848FF"/>
    <w:rsid w:val="00284939"/>
    <w:rsid w:val="00284FCA"/>
    <w:rsid w:val="00285BFF"/>
    <w:rsid w:val="00285CB2"/>
    <w:rsid w:val="00286F1D"/>
    <w:rsid w:val="00287736"/>
    <w:rsid w:val="00287C3C"/>
    <w:rsid w:val="00290776"/>
    <w:rsid w:val="00290FAC"/>
    <w:rsid w:val="00292782"/>
    <w:rsid w:val="00293647"/>
    <w:rsid w:val="00295B88"/>
    <w:rsid w:val="00295D92"/>
    <w:rsid w:val="0029669A"/>
    <w:rsid w:val="00296DA3"/>
    <w:rsid w:val="002A05DE"/>
    <w:rsid w:val="002A1223"/>
    <w:rsid w:val="002A1DC9"/>
    <w:rsid w:val="002A2121"/>
    <w:rsid w:val="002A2977"/>
    <w:rsid w:val="002A29C5"/>
    <w:rsid w:val="002A2A65"/>
    <w:rsid w:val="002A4F4F"/>
    <w:rsid w:val="002A519A"/>
    <w:rsid w:val="002A640A"/>
    <w:rsid w:val="002A74E8"/>
    <w:rsid w:val="002A7941"/>
    <w:rsid w:val="002A7B4F"/>
    <w:rsid w:val="002A7F32"/>
    <w:rsid w:val="002B0104"/>
    <w:rsid w:val="002B10E5"/>
    <w:rsid w:val="002B167C"/>
    <w:rsid w:val="002B1A96"/>
    <w:rsid w:val="002B1E13"/>
    <w:rsid w:val="002B2E6A"/>
    <w:rsid w:val="002B2F80"/>
    <w:rsid w:val="002B37CC"/>
    <w:rsid w:val="002B3B9D"/>
    <w:rsid w:val="002B45DB"/>
    <w:rsid w:val="002B4605"/>
    <w:rsid w:val="002B4CB0"/>
    <w:rsid w:val="002B4E62"/>
    <w:rsid w:val="002B6502"/>
    <w:rsid w:val="002B6617"/>
    <w:rsid w:val="002B7C82"/>
    <w:rsid w:val="002C051A"/>
    <w:rsid w:val="002C0996"/>
    <w:rsid w:val="002C0F0D"/>
    <w:rsid w:val="002C1426"/>
    <w:rsid w:val="002C1498"/>
    <w:rsid w:val="002C1865"/>
    <w:rsid w:val="002C1B1B"/>
    <w:rsid w:val="002C2AE1"/>
    <w:rsid w:val="002C33AC"/>
    <w:rsid w:val="002C47A9"/>
    <w:rsid w:val="002C589C"/>
    <w:rsid w:val="002C6659"/>
    <w:rsid w:val="002C6D1E"/>
    <w:rsid w:val="002C715E"/>
    <w:rsid w:val="002C7254"/>
    <w:rsid w:val="002C75D5"/>
    <w:rsid w:val="002C77C0"/>
    <w:rsid w:val="002D046B"/>
    <w:rsid w:val="002D0A50"/>
    <w:rsid w:val="002D0B01"/>
    <w:rsid w:val="002D0DAC"/>
    <w:rsid w:val="002D0EDC"/>
    <w:rsid w:val="002D101B"/>
    <w:rsid w:val="002D131E"/>
    <w:rsid w:val="002D1E93"/>
    <w:rsid w:val="002D2032"/>
    <w:rsid w:val="002D279C"/>
    <w:rsid w:val="002D2BCD"/>
    <w:rsid w:val="002D35E7"/>
    <w:rsid w:val="002D3DC5"/>
    <w:rsid w:val="002D40A6"/>
    <w:rsid w:val="002D5474"/>
    <w:rsid w:val="002D5A9C"/>
    <w:rsid w:val="002D6675"/>
    <w:rsid w:val="002D691A"/>
    <w:rsid w:val="002D6957"/>
    <w:rsid w:val="002D6C99"/>
    <w:rsid w:val="002D75F0"/>
    <w:rsid w:val="002E07D6"/>
    <w:rsid w:val="002E0967"/>
    <w:rsid w:val="002E112E"/>
    <w:rsid w:val="002E1913"/>
    <w:rsid w:val="002E3863"/>
    <w:rsid w:val="002E386E"/>
    <w:rsid w:val="002E39E1"/>
    <w:rsid w:val="002E3E59"/>
    <w:rsid w:val="002E41E7"/>
    <w:rsid w:val="002E49A2"/>
    <w:rsid w:val="002E6170"/>
    <w:rsid w:val="002E662A"/>
    <w:rsid w:val="002E6AE4"/>
    <w:rsid w:val="002E70A1"/>
    <w:rsid w:val="002F0814"/>
    <w:rsid w:val="002F1129"/>
    <w:rsid w:val="002F12B7"/>
    <w:rsid w:val="002F1AF9"/>
    <w:rsid w:val="002F1DAA"/>
    <w:rsid w:val="002F3D63"/>
    <w:rsid w:val="002F4BD1"/>
    <w:rsid w:val="002F5198"/>
    <w:rsid w:val="002F5F01"/>
    <w:rsid w:val="002F6028"/>
    <w:rsid w:val="002F608C"/>
    <w:rsid w:val="002F61E7"/>
    <w:rsid w:val="002F7ABC"/>
    <w:rsid w:val="002F7CD8"/>
    <w:rsid w:val="0030050D"/>
    <w:rsid w:val="00300E52"/>
    <w:rsid w:val="0030155E"/>
    <w:rsid w:val="0030205F"/>
    <w:rsid w:val="00303219"/>
    <w:rsid w:val="0030321D"/>
    <w:rsid w:val="003034F4"/>
    <w:rsid w:val="0030402C"/>
    <w:rsid w:val="0030472E"/>
    <w:rsid w:val="00304E7C"/>
    <w:rsid w:val="00305E1B"/>
    <w:rsid w:val="00306201"/>
    <w:rsid w:val="00306FFB"/>
    <w:rsid w:val="0030764F"/>
    <w:rsid w:val="00307940"/>
    <w:rsid w:val="003104F5"/>
    <w:rsid w:val="003120E8"/>
    <w:rsid w:val="00312232"/>
    <w:rsid w:val="00312350"/>
    <w:rsid w:val="00312DBA"/>
    <w:rsid w:val="003146B7"/>
    <w:rsid w:val="00314ABF"/>
    <w:rsid w:val="0031535A"/>
    <w:rsid w:val="003156B8"/>
    <w:rsid w:val="00315A82"/>
    <w:rsid w:val="00316CEC"/>
    <w:rsid w:val="003173D4"/>
    <w:rsid w:val="00317F1F"/>
    <w:rsid w:val="00320526"/>
    <w:rsid w:val="00320824"/>
    <w:rsid w:val="00320C25"/>
    <w:rsid w:val="003210B7"/>
    <w:rsid w:val="00321C6B"/>
    <w:rsid w:val="00321E0D"/>
    <w:rsid w:val="00322385"/>
    <w:rsid w:val="0032249C"/>
    <w:rsid w:val="003224B1"/>
    <w:rsid w:val="00322E2C"/>
    <w:rsid w:val="00322FBE"/>
    <w:rsid w:val="00323553"/>
    <w:rsid w:val="00325B3C"/>
    <w:rsid w:val="003262D5"/>
    <w:rsid w:val="0032792F"/>
    <w:rsid w:val="00330295"/>
    <w:rsid w:val="00330589"/>
    <w:rsid w:val="00330D27"/>
    <w:rsid w:val="0033177B"/>
    <w:rsid w:val="00332A50"/>
    <w:rsid w:val="00333434"/>
    <w:rsid w:val="003334D8"/>
    <w:rsid w:val="003344EE"/>
    <w:rsid w:val="003356BA"/>
    <w:rsid w:val="00336190"/>
    <w:rsid w:val="003400FA"/>
    <w:rsid w:val="003412BE"/>
    <w:rsid w:val="00342005"/>
    <w:rsid w:val="00342894"/>
    <w:rsid w:val="0034361C"/>
    <w:rsid w:val="00343D5C"/>
    <w:rsid w:val="00344266"/>
    <w:rsid w:val="00344F13"/>
    <w:rsid w:val="0034519D"/>
    <w:rsid w:val="00345201"/>
    <w:rsid w:val="003454F6"/>
    <w:rsid w:val="003460F6"/>
    <w:rsid w:val="00346848"/>
    <w:rsid w:val="003469AA"/>
    <w:rsid w:val="00346D44"/>
    <w:rsid w:val="0035063E"/>
    <w:rsid w:val="0035067F"/>
    <w:rsid w:val="0035419F"/>
    <w:rsid w:val="00355E5C"/>
    <w:rsid w:val="00355E89"/>
    <w:rsid w:val="00356622"/>
    <w:rsid w:val="003566FD"/>
    <w:rsid w:val="003567C8"/>
    <w:rsid w:val="003603B5"/>
    <w:rsid w:val="00360B00"/>
    <w:rsid w:val="003615AA"/>
    <w:rsid w:val="00361690"/>
    <w:rsid w:val="00362D6A"/>
    <w:rsid w:val="003634FC"/>
    <w:rsid w:val="00363972"/>
    <w:rsid w:val="00363B75"/>
    <w:rsid w:val="00363D5C"/>
    <w:rsid w:val="0036485C"/>
    <w:rsid w:val="003648C0"/>
    <w:rsid w:val="00367FF9"/>
    <w:rsid w:val="00370870"/>
    <w:rsid w:val="003713C8"/>
    <w:rsid w:val="00372229"/>
    <w:rsid w:val="003731C1"/>
    <w:rsid w:val="003736CE"/>
    <w:rsid w:val="003736DC"/>
    <w:rsid w:val="0037372C"/>
    <w:rsid w:val="003741FD"/>
    <w:rsid w:val="003744E5"/>
    <w:rsid w:val="00375734"/>
    <w:rsid w:val="0037651B"/>
    <w:rsid w:val="00376B98"/>
    <w:rsid w:val="0037719D"/>
    <w:rsid w:val="003771AF"/>
    <w:rsid w:val="0037769E"/>
    <w:rsid w:val="003802C6"/>
    <w:rsid w:val="00381179"/>
    <w:rsid w:val="00382119"/>
    <w:rsid w:val="0038327A"/>
    <w:rsid w:val="003844C3"/>
    <w:rsid w:val="00385322"/>
    <w:rsid w:val="003859BF"/>
    <w:rsid w:val="00385C40"/>
    <w:rsid w:val="00386A74"/>
    <w:rsid w:val="00387AAB"/>
    <w:rsid w:val="00387AB2"/>
    <w:rsid w:val="00387B48"/>
    <w:rsid w:val="00387B9C"/>
    <w:rsid w:val="0039155A"/>
    <w:rsid w:val="00391729"/>
    <w:rsid w:val="00391FD8"/>
    <w:rsid w:val="00392C77"/>
    <w:rsid w:val="00392F28"/>
    <w:rsid w:val="003932D4"/>
    <w:rsid w:val="00394338"/>
    <w:rsid w:val="00394B45"/>
    <w:rsid w:val="00394FAD"/>
    <w:rsid w:val="003955D9"/>
    <w:rsid w:val="0039629B"/>
    <w:rsid w:val="00396C98"/>
    <w:rsid w:val="00397565"/>
    <w:rsid w:val="00397670"/>
    <w:rsid w:val="003979F9"/>
    <w:rsid w:val="003A085A"/>
    <w:rsid w:val="003A1711"/>
    <w:rsid w:val="003A173A"/>
    <w:rsid w:val="003A211D"/>
    <w:rsid w:val="003A2244"/>
    <w:rsid w:val="003A24D9"/>
    <w:rsid w:val="003A2841"/>
    <w:rsid w:val="003A2BE0"/>
    <w:rsid w:val="003A2C48"/>
    <w:rsid w:val="003A2F9C"/>
    <w:rsid w:val="003A347F"/>
    <w:rsid w:val="003A388B"/>
    <w:rsid w:val="003A3D29"/>
    <w:rsid w:val="003A555D"/>
    <w:rsid w:val="003A57CD"/>
    <w:rsid w:val="003A6C5A"/>
    <w:rsid w:val="003A6EBD"/>
    <w:rsid w:val="003A7113"/>
    <w:rsid w:val="003A7468"/>
    <w:rsid w:val="003A7A2F"/>
    <w:rsid w:val="003B02CC"/>
    <w:rsid w:val="003B109A"/>
    <w:rsid w:val="003B1185"/>
    <w:rsid w:val="003B1480"/>
    <w:rsid w:val="003B1827"/>
    <w:rsid w:val="003B2303"/>
    <w:rsid w:val="003B2865"/>
    <w:rsid w:val="003B2FEE"/>
    <w:rsid w:val="003B3371"/>
    <w:rsid w:val="003B33AE"/>
    <w:rsid w:val="003B3BC6"/>
    <w:rsid w:val="003B490A"/>
    <w:rsid w:val="003B5E65"/>
    <w:rsid w:val="003B6078"/>
    <w:rsid w:val="003B6245"/>
    <w:rsid w:val="003B642A"/>
    <w:rsid w:val="003B6430"/>
    <w:rsid w:val="003B6F1A"/>
    <w:rsid w:val="003B7E8D"/>
    <w:rsid w:val="003B7FE8"/>
    <w:rsid w:val="003C0EF7"/>
    <w:rsid w:val="003C128D"/>
    <w:rsid w:val="003C3075"/>
    <w:rsid w:val="003C3471"/>
    <w:rsid w:val="003C384A"/>
    <w:rsid w:val="003C4D5D"/>
    <w:rsid w:val="003C5F74"/>
    <w:rsid w:val="003C5FE9"/>
    <w:rsid w:val="003C65D4"/>
    <w:rsid w:val="003D1639"/>
    <w:rsid w:val="003D1C0F"/>
    <w:rsid w:val="003D2B26"/>
    <w:rsid w:val="003D2FF5"/>
    <w:rsid w:val="003D3AF3"/>
    <w:rsid w:val="003D3BBA"/>
    <w:rsid w:val="003D440D"/>
    <w:rsid w:val="003D4709"/>
    <w:rsid w:val="003D7454"/>
    <w:rsid w:val="003E1296"/>
    <w:rsid w:val="003E2E41"/>
    <w:rsid w:val="003E2F88"/>
    <w:rsid w:val="003E38B2"/>
    <w:rsid w:val="003E42E2"/>
    <w:rsid w:val="003E521D"/>
    <w:rsid w:val="003E5504"/>
    <w:rsid w:val="003E5B68"/>
    <w:rsid w:val="003E6838"/>
    <w:rsid w:val="003E6980"/>
    <w:rsid w:val="003E6E8A"/>
    <w:rsid w:val="003E7240"/>
    <w:rsid w:val="003E7C1A"/>
    <w:rsid w:val="003F05EA"/>
    <w:rsid w:val="003F1FA6"/>
    <w:rsid w:val="003F1FB8"/>
    <w:rsid w:val="003F2111"/>
    <w:rsid w:val="003F237F"/>
    <w:rsid w:val="003F2B59"/>
    <w:rsid w:val="003F57C9"/>
    <w:rsid w:val="003F5E11"/>
    <w:rsid w:val="003F6157"/>
    <w:rsid w:val="003F6578"/>
    <w:rsid w:val="003F6D88"/>
    <w:rsid w:val="003F7DAF"/>
    <w:rsid w:val="004003D6"/>
    <w:rsid w:val="00401AAC"/>
    <w:rsid w:val="00401D04"/>
    <w:rsid w:val="004020BF"/>
    <w:rsid w:val="00402727"/>
    <w:rsid w:val="00402A25"/>
    <w:rsid w:val="00402FD0"/>
    <w:rsid w:val="00403B53"/>
    <w:rsid w:val="004040E6"/>
    <w:rsid w:val="004059B0"/>
    <w:rsid w:val="00406060"/>
    <w:rsid w:val="00406BEE"/>
    <w:rsid w:val="00406E9F"/>
    <w:rsid w:val="00407724"/>
    <w:rsid w:val="0041077A"/>
    <w:rsid w:val="00413419"/>
    <w:rsid w:val="0041430A"/>
    <w:rsid w:val="00414BA4"/>
    <w:rsid w:val="00414CEC"/>
    <w:rsid w:val="00415323"/>
    <w:rsid w:val="00416A2F"/>
    <w:rsid w:val="00417B76"/>
    <w:rsid w:val="004226EF"/>
    <w:rsid w:val="0042298C"/>
    <w:rsid w:val="00423397"/>
    <w:rsid w:val="004237FF"/>
    <w:rsid w:val="00423B74"/>
    <w:rsid w:val="00423E35"/>
    <w:rsid w:val="0042449D"/>
    <w:rsid w:val="004248B3"/>
    <w:rsid w:val="00424D27"/>
    <w:rsid w:val="0042554B"/>
    <w:rsid w:val="004260F3"/>
    <w:rsid w:val="004269F4"/>
    <w:rsid w:val="00430222"/>
    <w:rsid w:val="00430913"/>
    <w:rsid w:val="00430A9B"/>
    <w:rsid w:val="00430BD5"/>
    <w:rsid w:val="00430FC6"/>
    <w:rsid w:val="0043151C"/>
    <w:rsid w:val="00432BA1"/>
    <w:rsid w:val="004349EF"/>
    <w:rsid w:val="0043551D"/>
    <w:rsid w:val="0043769B"/>
    <w:rsid w:val="00440A14"/>
    <w:rsid w:val="00440AA0"/>
    <w:rsid w:val="0044251E"/>
    <w:rsid w:val="00442BE8"/>
    <w:rsid w:val="004431DE"/>
    <w:rsid w:val="0044367A"/>
    <w:rsid w:val="00444C30"/>
    <w:rsid w:val="00444FE7"/>
    <w:rsid w:val="00446993"/>
    <w:rsid w:val="004477EE"/>
    <w:rsid w:val="00447BFD"/>
    <w:rsid w:val="004509DA"/>
    <w:rsid w:val="00451F28"/>
    <w:rsid w:val="00454B8C"/>
    <w:rsid w:val="00454BC8"/>
    <w:rsid w:val="00454DC2"/>
    <w:rsid w:val="00456ECC"/>
    <w:rsid w:val="00457C76"/>
    <w:rsid w:val="004601A4"/>
    <w:rsid w:val="00460A4A"/>
    <w:rsid w:val="004617D5"/>
    <w:rsid w:val="00461B98"/>
    <w:rsid w:val="004641A3"/>
    <w:rsid w:val="00466374"/>
    <w:rsid w:val="00467631"/>
    <w:rsid w:val="00470B06"/>
    <w:rsid w:val="00471E8C"/>
    <w:rsid w:val="00473A50"/>
    <w:rsid w:val="00473B48"/>
    <w:rsid w:val="00474271"/>
    <w:rsid w:val="00474B95"/>
    <w:rsid w:val="00474CE3"/>
    <w:rsid w:val="004755A2"/>
    <w:rsid w:val="00476E93"/>
    <w:rsid w:val="00476F9C"/>
    <w:rsid w:val="004774AC"/>
    <w:rsid w:val="0047760B"/>
    <w:rsid w:val="00477F7C"/>
    <w:rsid w:val="004809D8"/>
    <w:rsid w:val="00481414"/>
    <w:rsid w:val="00483DC0"/>
    <w:rsid w:val="00484443"/>
    <w:rsid w:val="00484651"/>
    <w:rsid w:val="004857CF"/>
    <w:rsid w:val="00486770"/>
    <w:rsid w:val="004869D2"/>
    <w:rsid w:val="004875B5"/>
    <w:rsid w:val="004923F5"/>
    <w:rsid w:val="0049247A"/>
    <w:rsid w:val="00492E6E"/>
    <w:rsid w:val="0049345F"/>
    <w:rsid w:val="004934E5"/>
    <w:rsid w:val="00493785"/>
    <w:rsid w:val="004946BF"/>
    <w:rsid w:val="00494948"/>
    <w:rsid w:val="00494FA6"/>
    <w:rsid w:val="0049519B"/>
    <w:rsid w:val="004952A8"/>
    <w:rsid w:val="00495465"/>
    <w:rsid w:val="00495549"/>
    <w:rsid w:val="00495896"/>
    <w:rsid w:val="00495D2E"/>
    <w:rsid w:val="00495F7A"/>
    <w:rsid w:val="00496437"/>
    <w:rsid w:val="004968DE"/>
    <w:rsid w:val="0049732C"/>
    <w:rsid w:val="004A02A5"/>
    <w:rsid w:val="004A082C"/>
    <w:rsid w:val="004A0D16"/>
    <w:rsid w:val="004A1222"/>
    <w:rsid w:val="004A1B1C"/>
    <w:rsid w:val="004A2968"/>
    <w:rsid w:val="004A2F7A"/>
    <w:rsid w:val="004A4A94"/>
    <w:rsid w:val="004A4E5C"/>
    <w:rsid w:val="004A5999"/>
    <w:rsid w:val="004A5F4F"/>
    <w:rsid w:val="004A66E0"/>
    <w:rsid w:val="004A7493"/>
    <w:rsid w:val="004A75B9"/>
    <w:rsid w:val="004A7FDF"/>
    <w:rsid w:val="004B0B41"/>
    <w:rsid w:val="004B1507"/>
    <w:rsid w:val="004B22FC"/>
    <w:rsid w:val="004B239B"/>
    <w:rsid w:val="004B281A"/>
    <w:rsid w:val="004B2CA6"/>
    <w:rsid w:val="004B38EA"/>
    <w:rsid w:val="004B3979"/>
    <w:rsid w:val="004B3E2D"/>
    <w:rsid w:val="004B3FA0"/>
    <w:rsid w:val="004B429A"/>
    <w:rsid w:val="004B565B"/>
    <w:rsid w:val="004B7715"/>
    <w:rsid w:val="004C07CD"/>
    <w:rsid w:val="004C2FAA"/>
    <w:rsid w:val="004C37B0"/>
    <w:rsid w:val="004C5CF1"/>
    <w:rsid w:val="004C74A6"/>
    <w:rsid w:val="004C7D46"/>
    <w:rsid w:val="004C7DB8"/>
    <w:rsid w:val="004D00C2"/>
    <w:rsid w:val="004D00E6"/>
    <w:rsid w:val="004D1716"/>
    <w:rsid w:val="004D3FA9"/>
    <w:rsid w:val="004D4269"/>
    <w:rsid w:val="004D52AC"/>
    <w:rsid w:val="004D5568"/>
    <w:rsid w:val="004D631D"/>
    <w:rsid w:val="004D7042"/>
    <w:rsid w:val="004D74F1"/>
    <w:rsid w:val="004D7EDA"/>
    <w:rsid w:val="004D7FB0"/>
    <w:rsid w:val="004E0342"/>
    <w:rsid w:val="004E0B1B"/>
    <w:rsid w:val="004E1851"/>
    <w:rsid w:val="004E1CAC"/>
    <w:rsid w:val="004E2275"/>
    <w:rsid w:val="004E296B"/>
    <w:rsid w:val="004E31EC"/>
    <w:rsid w:val="004E3600"/>
    <w:rsid w:val="004E3E8A"/>
    <w:rsid w:val="004E48F2"/>
    <w:rsid w:val="004E503C"/>
    <w:rsid w:val="004E5C95"/>
    <w:rsid w:val="004E66C0"/>
    <w:rsid w:val="004E7D1B"/>
    <w:rsid w:val="004F061A"/>
    <w:rsid w:val="004F11BC"/>
    <w:rsid w:val="004F1D11"/>
    <w:rsid w:val="004F1FB2"/>
    <w:rsid w:val="004F3742"/>
    <w:rsid w:val="004F3A87"/>
    <w:rsid w:val="004F4C34"/>
    <w:rsid w:val="004F5D39"/>
    <w:rsid w:val="004F63C4"/>
    <w:rsid w:val="004F69D5"/>
    <w:rsid w:val="004F72DC"/>
    <w:rsid w:val="004F75BB"/>
    <w:rsid w:val="00501B08"/>
    <w:rsid w:val="00502E44"/>
    <w:rsid w:val="00503084"/>
    <w:rsid w:val="00503A32"/>
    <w:rsid w:val="0050430C"/>
    <w:rsid w:val="00504D71"/>
    <w:rsid w:val="0050609D"/>
    <w:rsid w:val="00506D4D"/>
    <w:rsid w:val="005072BC"/>
    <w:rsid w:val="00507418"/>
    <w:rsid w:val="00507C17"/>
    <w:rsid w:val="005105AA"/>
    <w:rsid w:val="00510EE6"/>
    <w:rsid w:val="00511E48"/>
    <w:rsid w:val="0051235C"/>
    <w:rsid w:val="005123E5"/>
    <w:rsid w:val="0051258D"/>
    <w:rsid w:val="00513BAD"/>
    <w:rsid w:val="00514D18"/>
    <w:rsid w:val="00514F28"/>
    <w:rsid w:val="0051503F"/>
    <w:rsid w:val="00515E7E"/>
    <w:rsid w:val="00515FD4"/>
    <w:rsid w:val="00516103"/>
    <w:rsid w:val="00517203"/>
    <w:rsid w:val="00517469"/>
    <w:rsid w:val="00517ADA"/>
    <w:rsid w:val="00520496"/>
    <w:rsid w:val="0052106D"/>
    <w:rsid w:val="00522317"/>
    <w:rsid w:val="005226D4"/>
    <w:rsid w:val="0052303F"/>
    <w:rsid w:val="00523A78"/>
    <w:rsid w:val="005241D4"/>
    <w:rsid w:val="0052438F"/>
    <w:rsid w:val="00524521"/>
    <w:rsid w:val="0052496F"/>
    <w:rsid w:val="00526BF6"/>
    <w:rsid w:val="0052711A"/>
    <w:rsid w:val="00527784"/>
    <w:rsid w:val="00527A68"/>
    <w:rsid w:val="00530252"/>
    <w:rsid w:val="005303FB"/>
    <w:rsid w:val="00530FD7"/>
    <w:rsid w:val="005312A4"/>
    <w:rsid w:val="0053139A"/>
    <w:rsid w:val="00531403"/>
    <w:rsid w:val="005315C6"/>
    <w:rsid w:val="00531E05"/>
    <w:rsid w:val="00532DC0"/>
    <w:rsid w:val="0053314D"/>
    <w:rsid w:val="00533795"/>
    <w:rsid w:val="00534962"/>
    <w:rsid w:val="00535221"/>
    <w:rsid w:val="0053684A"/>
    <w:rsid w:val="005404B5"/>
    <w:rsid w:val="00543ECF"/>
    <w:rsid w:val="005444D2"/>
    <w:rsid w:val="0054568C"/>
    <w:rsid w:val="00546446"/>
    <w:rsid w:val="00546802"/>
    <w:rsid w:val="00546A00"/>
    <w:rsid w:val="00546C60"/>
    <w:rsid w:val="00546EC9"/>
    <w:rsid w:val="005513FA"/>
    <w:rsid w:val="0055234F"/>
    <w:rsid w:val="005523B9"/>
    <w:rsid w:val="00553E39"/>
    <w:rsid w:val="00553F2B"/>
    <w:rsid w:val="00554958"/>
    <w:rsid w:val="00556304"/>
    <w:rsid w:val="00556581"/>
    <w:rsid w:val="00556586"/>
    <w:rsid w:val="0055670D"/>
    <w:rsid w:val="00560BCE"/>
    <w:rsid w:val="00561902"/>
    <w:rsid w:val="00563501"/>
    <w:rsid w:val="00563586"/>
    <w:rsid w:val="00563C3F"/>
    <w:rsid w:val="00563D89"/>
    <w:rsid w:val="00564FC4"/>
    <w:rsid w:val="00565713"/>
    <w:rsid w:val="00565CC7"/>
    <w:rsid w:val="005669F3"/>
    <w:rsid w:val="00567523"/>
    <w:rsid w:val="00567BDE"/>
    <w:rsid w:val="00571F96"/>
    <w:rsid w:val="00572318"/>
    <w:rsid w:val="00573386"/>
    <w:rsid w:val="00573422"/>
    <w:rsid w:val="005744F9"/>
    <w:rsid w:val="00574B0C"/>
    <w:rsid w:val="00574DE1"/>
    <w:rsid w:val="00574EF8"/>
    <w:rsid w:val="00575CA3"/>
    <w:rsid w:val="00575CF5"/>
    <w:rsid w:val="005769E8"/>
    <w:rsid w:val="00576F60"/>
    <w:rsid w:val="00577493"/>
    <w:rsid w:val="0058030B"/>
    <w:rsid w:val="005823E2"/>
    <w:rsid w:val="00582AF3"/>
    <w:rsid w:val="00583CB9"/>
    <w:rsid w:val="00583F5C"/>
    <w:rsid w:val="005844C6"/>
    <w:rsid w:val="00584564"/>
    <w:rsid w:val="0058616C"/>
    <w:rsid w:val="00586A1D"/>
    <w:rsid w:val="00587750"/>
    <w:rsid w:val="00590141"/>
    <w:rsid w:val="00590C25"/>
    <w:rsid w:val="00590D8A"/>
    <w:rsid w:val="00592217"/>
    <w:rsid w:val="00592264"/>
    <w:rsid w:val="00592A98"/>
    <w:rsid w:val="00593159"/>
    <w:rsid w:val="00593D69"/>
    <w:rsid w:val="00593E0C"/>
    <w:rsid w:val="00594020"/>
    <w:rsid w:val="00594E14"/>
    <w:rsid w:val="00596AA1"/>
    <w:rsid w:val="00596E88"/>
    <w:rsid w:val="0059753A"/>
    <w:rsid w:val="005A0987"/>
    <w:rsid w:val="005A11D6"/>
    <w:rsid w:val="005A1D7B"/>
    <w:rsid w:val="005A31D4"/>
    <w:rsid w:val="005A35EF"/>
    <w:rsid w:val="005A7162"/>
    <w:rsid w:val="005A7782"/>
    <w:rsid w:val="005A7CBA"/>
    <w:rsid w:val="005A7D31"/>
    <w:rsid w:val="005B161B"/>
    <w:rsid w:val="005B20A1"/>
    <w:rsid w:val="005B3C04"/>
    <w:rsid w:val="005B40EA"/>
    <w:rsid w:val="005B4E58"/>
    <w:rsid w:val="005B599B"/>
    <w:rsid w:val="005B5A24"/>
    <w:rsid w:val="005B5B93"/>
    <w:rsid w:val="005B5CCA"/>
    <w:rsid w:val="005B6996"/>
    <w:rsid w:val="005B7AC4"/>
    <w:rsid w:val="005C0C0E"/>
    <w:rsid w:val="005C1068"/>
    <w:rsid w:val="005C49CC"/>
    <w:rsid w:val="005C56D0"/>
    <w:rsid w:val="005C5DC3"/>
    <w:rsid w:val="005C6606"/>
    <w:rsid w:val="005C6C30"/>
    <w:rsid w:val="005C761C"/>
    <w:rsid w:val="005D0BA4"/>
    <w:rsid w:val="005D28DA"/>
    <w:rsid w:val="005D2D32"/>
    <w:rsid w:val="005D382F"/>
    <w:rsid w:val="005D3A68"/>
    <w:rsid w:val="005D3E8F"/>
    <w:rsid w:val="005D4877"/>
    <w:rsid w:val="005D4D15"/>
    <w:rsid w:val="005D6A12"/>
    <w:rsid w:val="005E04A2"/>
    <w:rsid w:val="005E07F8"/>
    <w:rsid w:val="005E16FC"/>
    <w:rsid w:val="005E1787"/>
    <w:rsid w:val="005E218C"/>
    <w:rsid w:val="005E2F9B"/>
    <w:rsid w:val="005E5171"/>
    <w:rsid w:val="005E583B"/>
    <w:rsid w:val="005E6421"/>
    <w:rsid w:val="005E6B3D"/>
    <w:rsid w:val="005E6B70"/>
    <w:rsid w:val="005E7D38"/>
    <w:rsid w:val="005F07E2"/>
    <w:rsid w:val="005F177D"/>
    <w:rsid w:val="005F2777"/>
    <w:rsid w:val="005F3946"/>
    <w:rsid w:val="005F4979"/>
    <w:rsid w:val="005F56C5"/>
    <w:rsid w:val="0060015B"/>
    <w:rsid w:val="00600678"/>
    <w:rsid w:val="00600ECD"/>
    <w:rsid w:val="00601018"/>
    <w:rsid w:val="00602139"/>
    <w:rsid w:val="006036B7"/>
    <w:rsid w:val="00604CF1"/>
    <w:rsid w:val="006055D6"/>
    <w:rsid w:val="006066BA"/>
    <w:rsid w:val="0060761F"/>
    <w:rsid w:val="00607EC5"/>
    <w:rsid w:val="00610654"/>
    <w:rsid w:val="0061068D"/>
    <w:rsid w:val="00612770"/>
    <w:rsid w:val="00614884"/>
    <w:rsid w:val="00614CE5"/>
    <w:rsid w:val="00615165"/>
    <w:rsid w:val="00616C66"/>
    <w:rsid w:val="00616FFF"/>
    <w:rsid w:val="00617131"/>
    <w:rsid w:val="00620075"/>
    <w:rsid w:val="00620516"/>
    <w:rsid w:val="00620620"/>
    <w:rsid w:val="00620AF6"/>
    <w:rsid w:val="00621BB4"/>
    <w:rsid w:val="00622108"/>
    <w:rsid w:val="006224BE"/>
    <w:rsid w:val="00623245"/>
    <w:rsid w:val="00623B4B"/>
    <w:rsid w:val="00623EA1"/>
    <w:rsid w:val="00623F8B"/>
    <w:rsid w:val="006248DE"/>
    <w:rsid w:val="00624AFA"/>
    <w:rsid w:val="00626614"/>
    <w:rsid w:val="00626D52"/>
    <w:rsid w:val="00627789"/>
    <w:rsid w:val="00627EB4"/>
    <w:rsid w:val="006300DD"/>
    <w:rsid w:val="00630243"/>
    <w:rsid w:val="00630423"/>
    <w:rsid w:val="0063063A"/>
    <w:rsid w:val="00630BC5"/>
    <w:rsid w:val="00631389"/>
    <w:rsid w:val="00631ACB"/>
    <w:rsid w:val="00633191"/>
    <w:rsid w:val="006333FD"/>
    <w:rsid w:val="00634113"/>
    <w:rsid w:val="00634141"/>
    <w:rsid w:val="00634174"/>
    <w:rsid w:val="00634218"/>
    <w:rsid w:val="00634F3D"/>
    <w:rsid w:val="00636281"/>
    <w:rsid w:val="00636C6A"/>
    <w:rsid w:val="006379DD"/>
    <w:rsid w:val="00637D3A"/>
    <w:rsid w:val="00640476"/>
    <w:rsid w:val="00641757"/>
    <w:rsid w:val="00641ABB"/>
    <w:rsid w:val="00641B8C"/>
    <w:rsid w:val="00642AE9"/>
    <w:rsid w:val="00642CAD"/>
    <w:rsid w:val="00643491"/>
    <w:rsid w:val="00643F7D"/>
    <w:rsid w:val="00644753"/>
    <w:rsid w:val="00645F45"/>
    <w:rsid w:val="00646229"/>
    <w:rsid w:val="006473BD"/>
    <w:rsid w:val="00650159"/>
    <w:rsid w:val="006527B5"/>
    <w:rsid w:val="00653EFC"/>
    <w:rsid w:val="00654EBA"/>
    <w:rsid w:val="00655F2C"/>
    <w:rsid w:val="00656076"/>
    <w:rsid w:val="0065686F"/>
    <w:rsid w:val="00660950"/>
    <w:rsid w:val="00660D4E"/>
    <w:rsid w:val="006610BB"/>
    <w:rsid w:val="0066179D"/>
    <w:rsid w:val="00662290"/>
    <w:rsid w:val="00662295"/>
    <w:rsid w:val="0066288C"/>
    <w:rsid w:val="00663C15"/>
    <w:rsid w:val="006643ED"/>
    <w:rsid w:val="00664D27"/>
    <w:rsid w:val="006651FF"/>
    <w:rsid w:val="0066598D"/>
    <w:rsid w:val="00665B8D"/>
    <w:rsid w:val="00666B08"/>
    <w:rsid w:val="00667DB1"/>
    <w:rsid w:val="00670EA9"/>
    <w:rsid w:val="00671740"/>
    <w:rsid w:val="00672179"/>
    <w:rsid w:val="0067318B"/>
    <w:rsid w:val="0067468C"/>
    <w:rsid w:val="006754BB"/>
    <w:rsid w:val="00676B19"/>
    <w:rsid w:val="00676C18"/>
    <w:rsid w:val="00676D43"/>
    <w:rsid w:val="00677EFC"/>
    <w:rsid w:val="006801F3"/>
    <w:rsid w:val="00680ABD"/>
    <w:rsid w:val="00680DEE"/>
    <w:rsid w:val="00681E75"/>
    <w:rsid w:val="00682A56"/>
    <w:rsid w:val="0068457B"/>
    <w:rsid w:val="00684E26"/>
    <w:rsid w:val="00684E64"/>
    <w:rsid w:val="00685639"/>
    <w:rsid w:val="00687762"/>
    <w:rsid w:val="00687A9E"/>
    <w:rsid w:val="00687E71"/>
    <w:rsid w:val="006905F0"/>
    <w:rsid w:val="00690609"/>
    <w:rsid w:val="006914CC"/>
    <w:rsid w:val="00691B0E"/>
    <w:rsid w:val="00691BBB"/>
    <w:rsid w:val="00691C3E"/>
    <w:rsid w:val="00691E13"/>
    <w:rsid w:val="0069230D"/>
    <w:rsid w:val="00692D59"/>
    <w:rsid w:val="006934BF"/>
    <w:rsid w:val="00694478"/>
    <w:rsid w:val="006956F0"/>
    <w:rsid w:val="00696CBC"/>
    <w:rsid w:val="00697FCA"/>
    <w:rsid w:val="006A0A6E"/>
    <w:rsid w:val="006A0A7B"/>
    <w:rsid w:val="006A0FF7"/>
    <w:rsid w:val="006A2157"/>
    <w:rsid w:val="006A277D"/>
    <w:rsid w:val="006A299E"/>
    <w:rsid w:val="006A2D4C"/>
    <w:rsid w:val="006A3987"/>
    <w:rsid w:val="006A3988"/>
    <w:rsid w:val="006A3C9B"/>
    <w:rsid w:val="006A565F"/>
    <w:rsid w:val="006A58A8"/>
    <w:rsid w:val="006A5B47"/>
    <w:rsid w:val="006A6BFE"/>
    <w:rsid w:val="006B0168"/>
    <w:rsid w:val="006B1C01"/>
    <w:rsid w:val="006B2860"/>
    <w:rsid w:val="006B2B7E"/>
    <w:rsid w:val="006B2D8D"/>
    <w:rsid w:val="006B4841"/>
    <w:rsid w:val="006B4BA7"/>
    <w:rsid w:val="006B57AD"/>
    <w:rsid w:val="006B5C07"/>
    <w:rsid w:val="006B5F5D"/>
    <w:rsid w:val="006B64C7"/>
    <w:rsid w:val="006B6D33"/>
    <w:rsid w:val="006B6DC0"/>
    <w:rsid w:val="006B6E8B"/>
    <w:rsid w:val="006B7D19"/>
    <w:rsid w:val="006C19DF"/>
    <w:rsid w:val="006C2B52"/>
    <w:rsid w:val="006C3687"/>
    <w:rsid w:val="006C3E81"/>
    <w:rsid w:val="006C4A7C"/>
    <w:rsid w:val="006C4DA9"/>
    <w:rsid w:val="006C4E90"/>
    <w:rsid w:val="006C50BA"/>
    <w:rsid w:val="006C59BB"/>
    <w:rsid w:val="006C5E58"/>
    <w:rsid w:val="006C6EE4"/>
    <w:rsid w:val="006C7600"/>
    <w:rsid w:val="006C76A5"/>
    <w:rsid w:val="006C7E45"/>
    <w:rsid w:val="006D03BA"/>
    <w:rsid w:val="006D2B34"/>
    <w:rsid w:val="006D2C93"/>
    <w:rsid w:val="006D3205"/>
    <w:rsid w:val="006D3603"/>
    <w:rsid w:val="006D3F51"/>
    <w:rsid w:val="006D4676"/>
    <w:rsid w:val="006D4BA1"/>
    <w:rsid w:val="006D507D"/>
    <w:rsid w:val="006D61BF"/>
    <w:rsid w:val="006D6215"/>
    <w:rsid w:val="006D6615"/>
    <w:rsid w:val="006D6A1B"/>
    <w:rsid w:val="006D721C"/>
    <w:rsid w:val="006E04D7"/>
    <w:rsid w:val="006E0783"/>
    <w:rsid w:val="006E099B"/>
    <w:rsid w:val="006E0FCA"/>
    <w:rsid w:val="006E12B8"/>
    <w:rsid w:val="006E1E9F"/>
    <w:rsid w:val="006E2376"/>
    <w:rsid w:val="006E5243"/>
    <w:rsid w:val="006E5518"/>
    <w:rsid w:val="006E5BFF"/>
    <w:rsid w:val="006E635D"/>
    <w:rsid w:val="006F0FB8"/>
    <w:rsid w:val="006F1217"/>
    <w:rsid w:val="006F1E0B"/>
    <w:rsid w:val="006F1F6D"/>
    <w:rsid w:val="006F24BC"/>
    <w:rsid w:val="006F3688"/>
    <w:rsid w:val="006F51DB"/>
    <w:rsid w:val="006F5922"/>
    <w:rsid w:val="006F5EC8"/>
    <w:rsid w:val="006F60E2"/>
    <w:rsid w:val="006F62DA"/>
    <w:rsid w:val="006F6BB8"/>
    <w:rsid w:val="006F7D99"/>
    <w:rsid w:val="00701374"/>
    <w:rsid w:val="007026BF"/>
    <w:rsid w:val="00702BEE"/>
    <w:rsid w:val="00703448"/>
    <w:rsid w:val="00704A3A"/>
    <w:rsid w:val="00705EFD"/>
    <w:rsid w:val="007064BF"/>
    <w:rsid w:val="00706768"/>
    <w:rsid w:val="00706A11"/>
    <w:rsid w:val="00710879"/>
    <w:rsid w:val="007112C0"/>
    <w:rsid w:val="00712FE3"/>
    <w:rsid w:val="0071322F"/>
    <w:rsid w:val="0071394C"/>
    <w:rsid w:val="007143B6"/>
    <w:rsid w:val="00714595"/>
    <w:rsid w:val="00714F29"/>
    <w:rsid w:val="007155FE"/>
    <w:rsid w:val="0071717C"/>
    <w:rsid w:val="007209B4"/>
    <w:rsid w:val="00720ABD"/>
    <w:rsid w:val="00720D01"/>
    <w:rsid w:val="00721164"/>
    <w:rsid w:val="0072145A"/>
    <w:rsid w:val="0072227B"/>
    <w:rsid w:val="0072291D"/>
    <w:rsid w:val="00722CEF"/>
    <w:rsid w:val="00722DE8"/>
    <w:rsid w:val="00723DBF"/>
    <w:rsid w:val="00725B01"/>
    <w:rsid w:val="00725FC1"/>
    <w:rsid w:val="00726100"/>
    <w:rsid w:val="00727511"/>
    <w:rsid w:val="00730FF4"/>
    <w:rsid w:val="007319F3"/>
    <w:rsid w:val="00732260"/>
    <w:rsid w:val="00732CF6"/>
    <w:rsid w:val="00732E8E"/>
    <w:rsid w:val="00733341"/>
    <w:rsid w:val="00733C4E"/>
    <w:rsid w:val="00733D3B"/>
    <w:rsid w:val="007342D2"/>
    <w:rsid w:val="007344F8"/>
    <w:rsid w:val="007352B4"/>
    <w:rsid w:val="00735ED6"/>
    <w:rsid w:val="007371FF"/>
    <w:rsid w:val="007373FB"/>
    <w:rsid w:val="0073755A"/>
    <w:rsid w:val="00737C1C"/>
    <w:rsid w:val="007416E9"/>
    <w:rsid w:val="0074205D"/>
    <w:rsid w:val="00742325"/>
    <w:rsid w:val="00742D56"/>
    <w:rsid w:val="00743835"/>
    <w:rsid w:val="007438CE"/>
    <w:rsid w:val="00744790"/>
    <w:rsid w:val="0074489F"/>
    <w:rsid w:val="00744BB6"/>
    <w:rsid w:val="00744C45"/>
    <w:rsid w:val="00746932"/>
    <w:rsid w:val="00747FEF"/>
    <w:rsid w:val="007508DC"/>
    <w:rsid w:val="00750A69"/>
    <w:rsid w:val="0075328D"/>
    <w:rsid w:val="0075411C"/>
    <w:rsid w:val="0075450D"/>
    <w:rsid w:val="007551B4"/>
    <w:rsid w:val="007562B5"/>
    <w:rsid w:val="00756907"/>
    <w:rsid w:val="00760344"/>
    <w:rsid w:val="007603A6"/>
    <w:rsid w:val="0076197A"/>
    <w:rsid w:val="00761D67"/>
    <w:rsid w:val="007667D8"/>
    <w:rsid w:val="00766B30"/>
    <w:rsid w:val="00766BFB"/>
    <w:rsid w:val="00767643"/>
    <w:rsid w:val="00770287"/>
    <w:rsid w:val="0077052E"/>
    <w:rsid w:val="007705E4"/>
    <w:rsid w:val="00770A02"/>
    <w:rsid w:val="007710F7"/>
    <w:rsid w:val="00771E1F"/>
    <w:rsid w:val="00773031"/>
    <w:rsid w:val="007753D8"/>
    <w:rsid w:val="00775496"/>
    <w:rsid w:val="0077599D"/>
    <w:rsid w:val="00775A24"/>
    <w:rsid w:val="00776A66"/>
    <w:rsid w:val="00777A2C"/>
    <w:rsid w:val="00780681"/>
    <w:rsid w:val="00780C34"/>
    <w:rsid w:val="00781D0A"/>
    <w:rsid w:val="00781EF9"/>
    <w:rsid w:val="007823D2"/>
    <w:rsid w:val="007831E5"/>
    <w:rsid w:val="00784CCC"/>
    <w:rsid w:val="007851AF"/>
    <w:rsid w:val="00785910"/>
    <w:rsid w:val="00786CC4"/>
    <w:rsid w:val="00786D9C"/>
    <w:rsid w:val="0078744E"/>
    <w:rsid w:val="00791215"/>
    <w:rsid w:val="00791E60"/>
    <w:rsid w:val="007927C6"/>
    <w:rsid w:val="00792E8F"/>
    <w:rsid w:val="0079480F"/>
    <w:rsid w:val="00794A71"/>
    <w:rsid w:val="00794D10"/>
    <w:rsid w:val="00794F5B"/>
    <w:rsid w:val="007966EC"/>
    <w:rsid w:val="00796A0A"/>
    <w:rsid w:val="00796A5A"/>
    <w:rsid w:val="007A0DD0"/>
    <w:rsid w:val="007A15A2"/>
    <w:rsid w:val="007A19DA"/>
    <w:rsid w:val="007A1D51"/>
    <w:rsid w:val="007A412B"/>
    <w:rsid w:val="007A4B57"/>
    <w:rsid w:val="007A5DFE"/>
    <w:rsid w:val="007A63CA"/>
    <w:rsid w:val="007A6F11"/>
    <w:rsid w:val="007A6F30"/>
    <w:rsid w:val="007A6F54"/>
    <w:rsid w:val="007A76D3"/>
    <w:rsid w:val="007A7AD4"/>
    <w:rsid w:val="007B1250"/>
    <w:rsid w:val="007B160B"/>
    <w:rsid w:val="007B162B"/>
    <w:rsid w:val="007B185B"/>
    <w:rsid w:val="007B1BE1"/>
    <w:rsid w:val="007B24B3"/>
    <w:rsid w:val="007B2FCA"/>
    <w:rsid w:val="007B3477"/>
    <w:rsid w:val="007B39EE"/>
    <w:rsid w:val="007B3A24"/>
    <w:rsid w:val="007B3BCC"/>
    <w:rsid w:val="007B4749"/>
    <w:rsid w:val="007B4E6D"/>
    <w:rsid w:val="007B6484"/>
    <w:rsid w:val="007B69FC"/>
    <w:rsid w:val="007B6B0D"/>
    <w:rsid w:val="007B705F"/>
    <w:rsid w:val="007B786F"/>
    <w:rsid w:val="007C1000"/>
    <w:rsid w:val="007C1243"/>
    <w:rsid w:val="007C2A61"/>
    <w:rsid w:val="007C2ECA"/>
    <w:rsid w:val="007C37E6"/>
    <w:rsid w:val="007C385E"/>
    <w:rsid w:val="007C4045"/>
    <w:rsid w:val="007C424F"/>
    <w:rsid w:val="007C4B30"/>
    <w:rsid w:val="007C673F"/>
    <w:rsid w:val="007C7788"/>
    <w:rsid w:val="007C7840"/>
    <w:rsid w:val="007C7888"/>
    <w:rsid w:val="007C7DB2"/>
    <w:rsid w:val="007D0B3D"/>
    <w:rsid w:val="007D1622"/>
    <w:rsid w:val="007D204F"/>
    <w:rsid w:val="007D30E0"/>
    <w:rsid w:val="007D3BF2"/>
    <w:rsid w:val="007D3E17"/>
    <w:rsid w:val="007D3F5D"/>
    <w:rsid w:val="007D5A07"/>
    <w:rsid w:val="007D6583"/>
    <w:rsid w:val="007D6603"/>
    <w:rsid w:val="007D7239"/>
    <w:rsid w:val="007D792E"/>
    <w:rsid w:val="007E0702"/>
    <w:rsid w:val="007E13CA"/>
    <w:rsid w:val="007E22DD"/>
    <w:rsid w:val="007E2DF0"/>
    <w:rsid w:val="007E3448"/>
    <w:rsid w:val="007E4B1B"/>
    <w:rsid w:val="007E538C"/>
    <w:rsid w:val="007E548F"/>
    <w:rsid w:val="007E55C0"/>
    <w:rsid w:val="007E5DA0"/>
    <w:rsid w:val="007E6027"/>
    <w:rsid w:val="007E6107"/>
    <w:rsid w:val="007E636E"/>
    <w:rsid w:val="007E6FF0"/>
    <w:rsid w:val="007E7781"/>
    <w:rsid w:val="007E7967"/>
    <w:rsid w:val="007F01F1"/>
    <w:rsid w:val="007F0319"/>
    <w:rsid w:val="007F0350"/>
    <w:rsid w:val="007F230B"/>
    <w:rsid w:val="007F2BFC"/>
    <w:rsid w:val="007F2FF4"/>
    <w:rsid w:val="007F307D"/>
    <w:rsid w:val="007F3331"/>
    <w:rsid w:val="007F547D"/>
    <w:rsid w:val="007F6217"/>
    <w:rsid w:val="007F6626"/>
    <w:rsid w:val="007F6AAF"/>
    <w:rsid w:val="007F7934"/>
    <w:rsid w:val="00800231"/>
    <w:rsid w:val="008002A9"/>
    <w:rsid w:val="008021E1"/>
    <w:rsid w:val="0080362D"/>
    <w:rsid w:val="00804356"/>
    <w:rsid w:val="00804BB3"/>
    <w:rsid w:val="00805065"/>
    <w:rsid w:val="00805A44"/>
    <w:rsid w:val="00805E0A"/>
    <w:rsid w:val="008074D1"/>
    <w:rsid w:val="00811490"/>
    <w:rsid w:val="00811DD0"/>
    <w:rsid w:val="00812125"/>
    <w:rsid w:val="00812859"/>
    <w:rsid w:val="00812B70"/>
    <w:rsid w:val="0081396E"/>
    <w:rsid w:val="00813B09"/>
    <w:rsid w:val="00813D10"/>
    <w:rsid w:val="0081413C"/>
    <w:rsid w:val="008142B2"/>
    <w:rsid w:val="0081535C"/>
    <w:rsid w:val="00815648"/>
    <w:rsid w:val="00815673"/>
    <w:rsid w:val="00816030"/>
    <w:rsid w:val="00820779"/>
    <w:rsid w:val="00822B5F"/>
    <w:rsid w:val="008234ED"/>
    <w:rsid w:val="0082421E"/>
    <w:rsid w:val="008252BC"/>
    <w:rsid w:val="0082554F"/>
    <w:rsid w:val="00825A5D"/>
    <w:rsid w:val="00826644"/>
    <w:rsid w:val="00827A62"/>
    <w:rsid w:val="008300BC"/>
    <w:rsid w:val="00830824"/>
    <w:rsid w:val="00830F07"/>
    <w:rsid w:val="008315A2"/>
    <w:rsid w:val="008320BE"/>
    <w:rsid w:val="00832140"/>
    <w:rsid w:val="008326D4"/>
    <w:rsid w:val="00832C32"/>
    <w:rsid w:val="00833F0A"/>
    <w:rsid w:val="00834085"/>
    <w:rsid w:val="0083553C"/>
    <w:rsid w:val="00835BDB"/>
    <w:rsid w:val="00835E48"/>
    <w:rsid w:val="00836079"/>
    <w:rsid w:val="00836B7B"/>
    <w:rsid w:val="008404E7"/>
    <w:rsid w:val="008408C9"/>
    <w:rsid w:val="008408E5"/>
    <w:rsid w:val="00840D5B"/>
    <w:rsid w:val="00841183"/>
    <w:rsid w:val="00841786"/>
    <w:rsid w:val="008418C6"/>
    <w:rsid w:val="00841DC6"/>
    <w:rsid w:val="008420C5"/>
    <w:rsid w:val="00842268"/>
    <w:rsid w:val="00843FF6"/>
    <w:rsid w:val="00844CE6"/>
    <w:rsid w:val="0084501A"/>
    <w:rsid w:val="00846B3B"/>
    <w:rsid w:val="00850784"/>
    <w:rsid w:val="008509EC"/>
    <w:rsid w:val="00851D2C"/>
    <w:rsid w:val="00851E3B"/>
    <w:rsid w:val="00851F3B"/>
    <w:rsid w:val="008532D8"/>
    <w:rsid w:val="00853C2F"/>
    <w:rsid w:val="00854738"/>
    <w:rsid w:val="00854C63"/>
    <w:rsid w:val="00855636"/>
    <w:rsid w:val="00856362"/>
    <w:rsid w:val="00856ACD"/>
    <w:rsid w:val="008579B5"/>
    <w:rsid w:val="008602F9"/>
    <w:rsid w:val="00861469"/>
    <w:rsid w:val="00863528"/>
    <w:rsid w:val="008638C1"/>
    <w:rsid w:val="008660BC"/>
    <w:rsid w:val="008663A5"/>
    <w:rsid w:val="00870D7D"/>
    <w:rsid w:val="00870FAA"/>
    <w:rsid w:val="00871032"/>
    <w:rsid w:val="00871F77"/>
    <w:rsid w:val="00873E58"/>
    <w:rsid w:val="00873E99"/>
    <w:rsid w:val="008747FC"/>
    <w:rsid w:val="008749F6"/>
    <w:rsid w:val="0087528B"/>
    <w:rsid w:val="00877018"/>
    <w:rsid w:val="0087741C"/>
    <w:rsid w:val="00877706"/>
    <w:rsid w:val="00880291"/>
    <w:rsid w:val="00881BA2"/>
    <w:rsid w:val="00881BE0"/>
    <w:rsid w:val="008822C7"/>
    <w:rsid w:val="00882F55"/>
    <w:rsid w:val="00883100"/>
    <w:rsid w:val="0088362B"/>
    <w:rsid w:val="00884F82"/>
    <w:rsid w:val="00886D3B"/>
    <w:rsid w:val="00890417"/>
    <w:rsid w:val="008918BA"/>
    <w:rsid w:val="008919AD"/>
    <w:rsid w:val="0089257D"/>
    <w:rsid w:val="0089327F"/>
    <w:rsid w:val="00893819"/>
    <w:rsid w:val="00893B45"/>
    <w:rsid w:val="00894159"/>
    <w:rsid w:val="008957CE"/>
    <w:rsid w:val="00895B08"/>
    <w:rsid w:val="00895B26"/>
    <w:rsid w:val="00897299"/>
    <w:rsid w:val="008A0003"/>
    <w:rsid w:val="008A0B4B"/>
    <w:rsid w:val="008A1899"/>
    <w:rsid w:val="008A1C0F"/>
    <w:rsid w:val="008A2A45"/>
    <w:rsid w:val="008A2A63"/>
    <w:rsid w:val="008A2BC4"/>
    <w:rsid w:val="008A313B"/>
    <w:rsid w:val="008A366D"/>
    <w:rsid w:val="008A39E3"/>
    <w:rsid w:val="008A415E"/>
    <w:rsid w:val="008A4548"/>
    <w:rsid w:val="008A6674"/>
    <w:rsid w:val="008B0AF9"/>
    <w:rsid w:val="008B1587"/>
    <w:rsid w:val="008B1853"/>
    <w:rsid w:val="008B185C"/>
    <w:rsid w:val="008B33DE"/>
    <w:rsid w:val="008B34AF"/>
    <w:rsid w:val="008B3548"/>
    <w:rsid w:val="008B38BF"/>
    <w:rsid w:val="008B3C8C"/>
    <w:rsid w:val="008B55A5"/>
    <w:rsid w:val="008B5645"/>
    <w:rsid w:val="008B5986"/>
    <w:rsid w:val="008B5E32"/>
    <w:rsid w:val="008B6990"/>
    <w:rsid w:val="008B69EF"/>
    <w:rsid w:val="008B707C"/>
    <w:rsid w:val="008C0EAB"/>
    <w:rsid w:val="008C1171"/>
    <w:rsid w:val="008C3D4E"/>
    <w:rsid w:val="008C4905"/>
    <w:rsid w:val="008C6437"/>
    <w:rsid w:val="008C7645"/>
    <w:rsid w:val="008D01A6"/>
    <w:rsid w:val="008D0938"/>
    <w:rsid w:val="008D193D"/>
    <w:rsid w:val="008D2A9D"/>
    <w:rsid w:val="008D2F18"/>
    <w:rsid w:val="008D3580"/>
    <w:rsid w:val="008D3D25"/>
    <w:rsid w:val="008D3DBC"/>
    <w:rsid w:val="008D5CF8"/>
    <w:rsid w:val="008D639B"/>
    <w:rsid w:val="008D7204"/>
    <w:rsid w:val="008D7B04"/>
    <w:rsid w:val="008E02F4"/>
    <w:rsid w:val="008E1CA5"/>
    <w:rsid w:val="008E216F"/>
    <w:rsid w:val="008E25BD"/>
    <w:rsid w:val="008E5F5F"/>
    <w:rsid w:val="008E6B8B"/>
    <w:rsid w:val="008F06D8"/>
    <w:rsid w:val="008F1A5B"/>
    <w:rsid w:val="008F2E0B"/>
    <w:rsid w:val="008F2EDD"/>
    <w:rsid w:val="008F5CE4"/>
    <w:rsid w:val="008F6466"/>
    <w:rsid w:val="008F6ADE"/>
    <w:rsid w:val="008F6DC0"/>
    <w:rsid w:val="008F798A"/>
    <w:rsid w:val="009003C2"/>
    <w:rsid w:val="00900D64"/>
    <w:rsid w:val="00900D6C"/>
    <w:rsid w:val="009017E6"/>
    <w:rsid w:val="009020BB"/>
    <w:rsid w:val="00902BB1"/>
    <w:rsid w:val="00903D9E"/>
    <w:rsid w:val="009044D3"/>
    <w:rsid w:val="00904854"/>
    <w:rsid w:val="00904906"/>
    <w:rsid w:val="00905C13"/>
    <w:rsid w:val="00906439"/>
    <w:rsid w:val="009065B0"/>
    <w:rsid w:val="009107C8"/>
    <w:rsid w:val="00911241"/>
    <w:rsid w:val="00911382"/>
    <w:rsid w:val="009129E3"/>
    <w:rsid w:val="00912FBE"/>
    <w:rsid w:val="0091432C"/>
    <w:rsid w:val="00914721"/>
    <w:rsid w:val="009153DC"/>
    <w:rsid w:val="00915F4B"/>
    <w:rsid w:val="00916989"/>
    <w:rsid w:val="00916C8A"/>
    <w:rsid w:val="0091720F"/>
    <w:rsid w:val="00917CD5"/>
    <w:rsid w:val="009203C6"/>
    <w:rsid w:val="00920BA2"/>
    <w:rsid w:val="00920F05"/>
    <w:rsid w:val="0092191E"/>
    <w:rsid w:val="00922908"/>
    <w:rsid w:val="00922AF1"/>
    <w:rsid w:val="0092300C"/>
    <w:rsid w:val="00924902"/>
    <w:rsid w:val="00924E31"/>
    <w:rsid w:val="00925C1D"/>
    <w:rsid w:val="00925D8D"/>
    <w:rsid w:val="00926841"/>
    <w:rsid w:val="00926E20"/>
    <w:rsid w:val="00927DBE"/>
    <w:rsid w:val="009303DE"/>
    <w:rsid w:val="00931968"/>
    <w:rsid w:val="00933E62"/>
    <w:rsid w:val="0093402A"/>
    <w:rsid w:val="00934652"/>
    <w:rsid w:val="00935051"/>
    <w:rsid w:val="0093563D"/>
    <w:rsid w:val="00935C7B"/>
    <w:rsid w:val="00935D61"/>
    <w:rsid w:val="00937551"/>
    <w:rsid w:val="009404C9"/>
    <w:rsid w:val="00940A35"/>
    <w:rsid w:val="00940BE2"/>
    <w:rsid w:val="0094136E"/>
    <w:rsid w:val="0094194B"/>
    <w:rsid w:val="00942126"/>
    <w:rsid w:val="00943721"/>
    <w:rsid w:val="009438FB"/>
    <w:rsid w:val="00944777"/>
    <w:rsid w:val="00945358"/>
    <w:rsid w:val="009458B1"/>
    <w:rsid w:val="00945952"/>
    <w:rsid w:val="00946B28"/>
    <w:rsid w:val="0094704B"/>
    <w:rsid w:val="0094729B"/>
    <w:rsid w:val="009476D1"/>
    <w:rsid w:val="00951AA1"/>
    <w:rsid w:val="00952D86"/>
    <w:rsid w:val="00954154"/>
    <w:rsid w:val="0095435D"/>
    <w:rsid w:val="0095582F"/>
    <w:rsid w:val="00957DF4"/>
    <w:rsid w:val="009607FF"/>
    <w:rsid w:val="00960E5F"/>
    <w:rsid w:val="0096100D"/>
    <w:rsid w:val="00961AE1"/>
    <w:rsid w:val="00961D86"/>
    <w:rsid w:val="0096215F"/>
    <w:rsid w:val="009628D5"/>
    <w:rsid w:val="009630D4"/>
    <w:rsid w:val="009645B8"/>
    <w:rsid w:val="00964F3E"/>
    <w:rsid w:val="00965577"/>
    <w:rsid w:val="00965822"/>
    <w:rsid w:val="00965E13"/>
    <w:rsid w:val="00966582"/>
    <w:rsid w:val="00966628"/>
    <w:rsid w:val="009666C1"/>
    <w:rsid w:val="009677B3"/>
    <w:rsid w:val="00971503"/>
    <w:rsid w:val="009737F2"/>
    <w:rsid w:val="00973A78"/>
    <w:rsid w:val="00973FBE"/>
    <w:rsid w:val="009747F5"/>
    <w:rsid w:val="009748F2"/>
    <w:rsid w:val="009756D5"/>
    <w:rsid w:val="00975D32"/>
    <w:rsid w:val="00975DAB"/>
    <w:rsid w:val="009769AD"/>
    <w:rsid w:val="00977BF0"/>
    <w:rsid w:val="00983369"/>
    <w:rsid w:val="009856E7"/>
    <w:rsid w:val="009866DC"/>
    <w:rsid w:val="009910BA"/>
    <w:rsid w:val="0099125A"/>
    <w:rsid w:val="00991C0D"/>
    <w:rsid w:val="00992207"/>
    <w:rsid w:val="00992777"/>
    <w:rsid w:val="0099282E"/>
    <w:rsid w:val="0099289B"/>
    <w:rsid w:val="00992DB0"/>
    <w:rsid w:val="00993C43"/>
    <w:rsid w:val="00994A35"/>
    <w:rsid w:val="00994BA1"/>
    <w:rsid w:val="009A037F"/>
    <w:rsid w:val="009A22BA"/>
    <w:rsid w:val="009A22BF"/>
    <w:rsid w:val="009A23D1"/>
    <w:rsid w:val="009A2AA4"/>
    <w:rsid w:val="009A31FD"/>
    <w:rsid w:val="009A3B2A"/>
    <w:rsid w:val="009A5968"/>
    <w:rsid w:val="009A5A49"/>
    <w:rsid w:val="009A63F2"/>
    <w:rsid w:val="009A6FAC"/>
    <w:rsid w:val="009A7477"/>
    <w:rsid w:val="009A772C"/>
    <w:rsid w:val="009A7A65"/>
    <w:rsid w:val="009B0245"/>
    <w:rsid w:val="009B08CE"/>
    <w:rsid w:val="009B13ED"/>
    <w:rsid w:val="009B3704"/>
    <w:rsid w:val="009B5432"/>
    <w:rsid w:val="009B6A4C"/>
    <w:rsid w:val="009B75E4"/>
    <w:rsid w:val="009B7864"/>
    <w:rsid w:val="009C0A9C"/>
    <w:rsid w:val="009C10DB"/>
    <w:rsid w:val="009C16D6"/>
    <w:rsid w:val="009C24E5"/>
    <w:rsid w:val="009C3762"/>
    <w:rsid w:val="009C412C"/>
    <w:rsid w:val="009C4295"/>
    <w:rsid w:val="009C531D"/>
    <w:rsid w:val="009C5548"/>
    <w:rsid w:val="009C6036"/>
    <w:rsid w:val="009C74DA"/>
    <w:rsid w:val="009D1BAF"/>
    <w:rsid w:val="009D2461"/>
    <w:rsid w:val="009D2792"/>
    <w:rsid w:val="009D2FB6"/>
    <w:rsid w:val="009D4DD8"/>
    <w:rsid w:val="009D5FFD"/>
    <w:rsid w:val="009D6409"/>
    <w:rsid w:val="009D7168"/>
    <w:rsid w:val="009E02E7"/>
    <w:rsid w:val="009E0436"/>
    <w:rsid w:val="009E0540"/>
    <w:rsid w:val="009E0670"/>
    <w:rsid w:val="009E0B39"/>
    <w:rsid w:val="009E0EA7"/>
    <w:rsid w:val="009E2824"/>
    <w:rsid w:val="009E30CF"/>
    <w:rsid w:val="009E39D4"/>
    <w:rsid w:val="009E3A17"/>
    <w:rsid w:val="009E6E22"/>
    <w:rsid w:val="009E7B70"/>
    <w:rsid w:val="009F0011"/>
    <w:rsid w:val="009F14D5"/>
    <w:rsid w:val="009F14E3"/>
    <w:rsid w:val="009F1607"/>
    <w:rsid w:val="009F2AA2"/>
    <w:rsid w:val="009F3028"/>
    <w:rsid w:val="009F4545"/>
    <w:rsid w:val="009F498B"/>
    <w:rsid w:val="009F52C9"/>
    <w:rsid w:val="009F5DAB"/>
    <w:rsid w:val="009F66B7"/>
    <w:rsid w:val="009F6732"/>
    <w:rsid w:val="009F735E"/>
    <w:rsid w:val="009F73F4"/>
    <w:rsid w:val="00A001C9"/>
    <w:rsid w:val="00A01C84"/>
    <w:rsid w:val="00A039A0"/>
    <w:rsid w:val="00A03FD5"/>
    <w:rsid w:val="00A042D0"/>
    <w:rsid w:val="00A05BE5"/>
    <w:rsid w:val="00A07159"/>
    <w:rsid w:val="00A07596"/>
    <w:rsid w:val="00A07FAB"/>
    <w:rsid w:val="00A1050D"/>
    <w:rsid w:val="00A11545"/>
    <w:rsid w:val="00A11A4B"/>
    <w:rsid w:val="00A11F9E"/>
    <w:rsid w:val="00A123AC"/>
    <w:rsid w:val="00A13694"/>
    <w:rsid w:val="00A13AD0"/>
    <w:rsid w:val="00A13E96"/>
    <w:rsid w:val="00A14BB2"/>
    <w:rsid w:val="00A168CD"/>
    <w:rsid w:val="00A17135"/>
    <w:rsid w:val="00A1725F"/>
    <w:rsid w:val="00A1794D"/>
    <w:rsid w:val="00A21DDD"/>
    <w:rsid w:val="00A23486"/>
    <w:rsid w:val="00A23C5F"/>
    <w:rsid w:val="00A24AD5"/>
    <w:rsid w:val="00A2523D"/>
    <w:rsid w:val="00A27378"/>
    <w:rsid w:val="00A308C4"/>
    <w:rsid w:val="00A31AAB"/>
    <w:rsid w:val="00A33210"/>
    <w:rsid w:val="00A33F8B"/>
    <w:rsid w:val="00A34A90"/>
    <w:rsid w:val="00A34AAF"/>
    <w:rsid w:val="00A3580E"/>
    <w:rsid w:val="00A3583D"/>
    <w:rsid w:val="00A36081"/>
    <w:rsid w:val="00A36708"/>
    <w:rsid w:val="00A376E7"/>
    <w:rsid w:val="00A37A42"/>
    <w:rsid w:val="00A40F60"/>
    <w:rsid w:val="00A4105D"/>
    <w:rsid w:val="00A41802"/>
    <w:rsid w:val="00A42176"/>
    <w:rsid w:val="00A42289"/>
    <w:rsid w:val="00A43094"/>
    <w:rsid w:val="00A433EA"/>
    <w:rsid w:val="00A46A4E"/>
    <w:rsid w:val="00A46C5B"/>
    <w:rsid w:val="00A47532"/>
    <w:rsid w:val="00A475D8"/>
    <w:rsid w:val="00A47A28"/>
    <w:rsid w:val="00A47A5C"/>
    <w:rsid w:val="00A47CA3"/>
    <w:rsid w:val="00A47CDA"/>
    <w:rsid w:val="00A50401"/>
    <w:rsid w:val="00A50614"/>
    <w:rsid w:val="00A50852"/>
    <w:rsid w:val="00A50C8C"/>
    <w:rsid w:val="00A54F58"/>
    <w:rsid w:val="00A550A9"/>
    <w:rsid w:val="00A55288"/>
    <w:rsid w:val="00A5561B"/>
    <w:rsid w:val="00A55623"/>
    <w:rsid w:val="00A57E3F"/>
    <w:rsid w:val="00A601AF"/>
    <w:rsid w:val="00A60655"/>
    <w:rsid w:val="00A61501"/>
    <w:rsid w:val="00A62119"/>
    <w:rsid w:val="00A624FB"/>
    <w:rsid w:val="00A629B4"/>
    <w:rsid w:val="00A62A1A"/>
    <w:rsid w:val="00A638F2"/>
    <w:rsid w:val="00A65517"/>
    <w:rsid w:val="00A673A2"/>
    <w:rsid w:val="00A67B07"/>
    <w:rsid w:val="00A71441"/>
    <w:rsid w:val="00A71E3F"/>
    <w:rsid w:val="00A71FC5"/>
    <w:rsid w:val="00A7346F"/>
    <w:rsid w:val="00A752EF"/>
    <w:rsid w:val="00A7589E"/>
    <w:rsid w:val="00A7604F"/>
    <w:rsid w:val="00A76085"/>
    <w:rsid w:val="00A7614B"/>
    <w:rsid w:val="00A77A5F"/>
    <w:rsid w:val="00A77AEB"/>
    <w:rsid w:val="00A8026F"/>
    <w:rsid w:val="00A81263"/>
    <w:rsid w:val="00A815AA"/>
    <w:rsid w:val="00A820BE"/>
    <w:rsid w:val="00A831E3"/>
    <w:rsid w:val="00A83566"/>
    <w:rsid w:val="00A83BBD"/>
    <w:rsid w:val="00A843E3"/>
    <w:rsid w:val="00A84715"/>
    <w:rsid w:val="00A86A2E"/>
    <w:rsid w:val="00A903F1"/>
    <w:rsid w:val="00A90C74"/>
    <w:rsid w:val="00A90E3A"/>
    <w:rsid w:val="00A90FCD"/>
    <w:rsid w:val="00A9215A"/>
    <w:rsid w:val="00A93A46"/>
    <w:rsid w:val="00A96327"/>
    <w:rsid w:val="00A96496"/>
    <w:rsid w:val="00A97E1A"/>
    <w:rsid w:val="00AA05C6"/>
    <w:rsid w:val="00AA137B"/>
    <w:rsid w:val="00AA2D38"/>
    <w:rsid w:val="00AA3380"/>
    <w:rsid w:val="00AA33AA"/>
    <w:rsid w:val="00AA511A"/>
    <w:rsid w:val="00AA5C58"/>
    <w:rsid w:val="00AA5EFF"/>
    <w:rsid w:val="00AA6D2D"/>
    <w:rsid w:val="00AA7047"/>
    <w:rsid w:val="00AB02E9"/>
    <w:rsid w:val="00AB160A"/>
    <w:rsid w:val="00AB1991"/>
    <w:rsid w:val="00AB1A07"/>
    <w:rsid w:val="00AB246E"/>
    <w:rsid w:val="00AB334E"/>
    <w:rsid w:val="00AB335A"/>
    <w:rsid w:val="00AB3A7C"/>
    <w:rsid w:val="00AB3CFC"/>
    <w:rsid w:val="00AB3E1A"/>
    <w:rsid w:val="00AB51FE"/>
    <w:rsid w:val="00AB5DB6"/>
    <w:rsid w:val="00AB6394"/>
    <w:rsid w:val="00AC0422"/>
    <w:rsid w:val="00AC116B"/>
    <w:rsid w:val="00AC1307"/>
    <w:rsid w:val="00AC15A9"/>
    <w:rsid w:val="00AC2B0D"/>
    <w:rsid w:val="00AC2FC5"/>
    <w:rsid w:val="00AC42A7"/>
    <w:rsid w:val="00AC46D5"/>
    <w:rsid w:val="00AC49C3"/>
    <w:rsid w:val="00AC54B5"/>
    <w:rsid w:val="00AC58A8"/>
    <w:rsid w:val="00AC5A18"/>
    <w:rsid w:val="00AC669C"/>
    <w:rsid w:val="00AD139D"/>
    <w:rsid w:val="00AD16A4"/>
    <w:rsid w:val="00AD221C"/>
    <w:rsid w:val="00AD2350"/>
    <w:rsid w:val="00AD3FFC"/>
    <w:rsid w:val="00AD4CB3"/>
    <w:rsid w:val="00AD5EDC"/>
    <w:rsid w:val="00AD6899"/>
    <w:rsid w:val="00AD696D"/>
    <w:rsid w:val="00AD7AD9"/>
    <w:rsid w:val="00AD7F45"/>
    <w:rsid w:val="00AE10D1"/>
    <w:rsid w:val="00AE3AA5"/>
    <w:rsid w:val="00AE3CA1"/>
    <w:rsid w:val="00AE4273"/>
    <w:rsid w:val="00AE455F"/>
    <w:rsid w:val="00AE4894"/>
    <w:rsid w:val="00AE4CBD"/>
    <w:rsid w:val="00AE59DB"/>
    <w:rsid w:val="00AE6642"/>
    <w:rsid w:val="00AE7813"/>
    <w:rsid w:val="00AF0529"/>
    <w:rsid w:val="00AF0AD4"/>
    <w:rsid w:val="00AF1020"/>
    <w:rsid w:val="00AF1825"/>
    <w:rsid w:val="00AF1C86"/>
    <w:rsid w:val="00AF2F30"/>
    <w:rsid w:val="00AF2F82"/>
    <w:rsid w:val="00AF43DE"/>
    <w:rsid w:val="00AF49CE"/>
    <w:rsid w:val="00AF6AFA"/>
    <w:rsid w:val="00AF725E"/>
    <w:rsid w:val="00AF7A83"/>
    <w:rsid w:val="00B008A8"/>
    <w:rsid w:val="00B01F3B"/>
    <w:rsid w:val="00B03162"/>
    <w:rsid w:val="00B04663"/>
    <w:rsid w:val="00B0492A"/>
    <w:rsid w:val="00B061DD"/>
    <w:rsid w:val="00B06C32"/>
    <w:rsid w:val="00B06D62"/>
    <w:rsid w:val="00B0725A"/>
    <w:rsid w:val="00B073B0"/>
    <w:rsid w:val="00B11AFF"/>
    <w:rsid w:val="00B11B8D"/>
    <w:rsid w:val="00B12D19"/>
    <w:rsid w:val="00B1314C"/>
    <w:rsid w:val="00B14720"/>
    <w:rsid w:val="00B15CCA"/>
    <w:rsid w:val="00B16B55"/>
    <w:rsid w:val="00B17E17"/>
    <w:rsid w:val="00B205ED"/>
    <w:rsid w:val="00B21A8D"/>
    <w:rsid w:val="00B21CF2"/>
    <w:rsid w:val="00B22128"/>
    <w:rsid w:val="00B22967"/>
    <w:rsid w:val="00B22C8D"/>
    <w:rsid w:val="00B23202"/>
    <w:rsid w:val="00B23DEC"/>
    <w:rsid w:val="00B23E21"/>
    <w:rsid w:val="00B24504"/>
    <w:rsid w:val="00B246CD"/>
    <w:rsid w:val="00B246D2"/>
    <w:rsid w:val="00B249EC"/>
    <w:rsid w:val="00B26319"/>
    <w:rsid w:val="00B279D3"/>
    <w:rsid w:val="00B27D88"/>
    <w:rsid w:val="00B3007D"/>
    <w:rsid w:val="00B30448"/>
    <w:rsid w:val="00B31157"/>
    <w:rsid w:val="00B32056"/>
    <w:rsid w:val="00B33845"/>
    <w:rsid w:val="00B33E7C"/>
    <w:rsid w:val="00B354B4"/>
    <w:rsid w:val="00B35B7B"/>
    <w:rsid w:val="00B36D86"/>
    <w:rsid w:val="00B375DE"/>
    <w:rsid w:val="00B4076A"/>
    <w:rsid w:val="00B40B25"/>
    <w:rsid w:val="00B40BB6"/>
    <w:rsid w:val="00B411BF"/>
    <w:rsid w:val="00B4187D"/>
    <w:rsid w:val="00B41937"/>
    <w:rsid w:val="00B434E5"/>
    <w:rsid w:val="00B437D0"/>
    <w:rsid w:val="00B4499A"/>
    <w:rsid w:val="00B45B7A"/>
    <w:rsid w:val="00B46AD0"/>
    <w:rsid w:val="00B46EC9"/>
    <w:rsid w:val="00B4721F"/>
    <w:rsid w:val="00B47276"/>
    <w:rsid w:val="00B47E34"/>
    <w:rsid w:val="00B47EF1"/>
    <w:rsid w:val="00B50D40"/>
    <w:rsid w:val="00B514FD"/>
    <w:rsid w:val="00B517C9"/>
    <w:rsid w:val="00B51D4D"/>
    <w:rsid w:val="00B5289A"/>
    <w:rsid w:val="00B53666"/>
    <w:rsid w:val="00B53EA8"/>
    <w:rsid w:val="00B54877"/>
    <w:rsid w:val="00B54D11"/>
    <w:rsid w:val="00B56308"/>
    <w:rsid w:val="00B56600"/>
    <w:rsid w:val="00B571DE"/>
    <w:rsid w:val="00B57F52"/>
    <w:rsid w:val="00B604BF"/>
    <w:rsid w:val="00B6056C"/>
    <w:rsid w:val="00B615E1"/>
    <w:rsid w:val="00B62676"/>
    <w:rsid w:val="00B65511"/>
    <w:rsid w:val="00B675C8"/>
    <w:rsid w:val="00B70998"/>
    <w:rsid w:val="00B71088"/>
    <w:rsid w:val="00B71E09"/>
    <w:rsid w:val="00B726FB"/>
    <w:rsid w:val="00B73E82"/>
    <w:rsid w:val="00B74BB0"/>
    <w:rsid w:val="00B74EA8"/>
    <w:rsid w:val="00B75118"/>
    <w:rsid w:val="00B76961"/>
    <w:rsid w:val="00B804C1"/>
    <w:rsid w:val="00B81650"/>
    <w:rsid w:val="00B816C3"/>
    <w:rsid w:val="00B828F3"/>
    <w:rsid w:val="00B83552"/>
    <w:rsid w:val="00B83F25"/>
    <w:rsid w:val="00B84143"/>
    <w:rsid w:val="00B84C9F"/>
    <w:rsid w:val="00B854AE"/>
    <w:rsid w:val="00B85DA3"/>
    <w:rsid w:val="00B868F3"/>
    <w:rsid w:val="00B8775E"/>
    <w:rsid w:val="00B9016F"/>
    <w:rsid w:val="00B903FF"/>
    <w:rsid w:val="00B907F6"/>
    <w:rsid w:val="00B90F6C"/>
    <w:rsid w:val="00B91621"/>
    <w:rsid w:val="00B91AE6"/>
    <w:rsid w:val="00B91D96"/>
    <w:rsid w:val="00B92971"/>
    <w:rsid w:val="00B93352"/>
    <w:rsid w:val="00B934AB"/>
    <w:rsid w:val="00B96FE0"/>
    <w:rsid w:val="00B97B8F"/>
    <w:rsid w:val="00B97C62"/>
    <w:rsid w:val="00BA0286"/>
    <w:rsid w:val="00BA0E5F"/>
    <w:rsid w:val="00BA147A"/>
    <w:rsid w:val="00BA2C51"/>
    <w:rsid w:val="00BA3894"/>
    <w:rsid w:val="00BA3A05"/>
    <w:rsid w:val="00BA4715"/>
    <w:rsid w:val="00BA4751"/>
    <w:rsid w:val="00BA5296"/>
    <w:rsid w:val="00BA5F41"/>
    <w:rsid w:val="00BA6FCD"/>
    <w:rsid w:val="00BA7300"/>
    <w:rsid w:val="00BB0272"/>
    <w:rsid w:val="00BB0B27"/>
    <w:rsid w:val="00BB121E"/>
    <w:rsid w:val="00BB237B"/>
    <w:rsid w:val="00BB3C16"/>
    <w:rsid w:val="00BB42F3"/>
    <w:rsid w:val="00BB4F3D"/>
    <w:rsid w:val="00BB54B3"/>
    <w:rsid w:val="00BB5BDA"/>
    <w:rsid w:val="00BB5C1A"/>
    <w:rsid w:val="00BB62B8"/>
    <w:rsid w:val="00BC0250"/>
    <w:rsid w:val="00BC1200"/>
    <w:rsid w:val="00BC1447"/>
    <w:rsid w:val="00BC1D30"/>
    <w:rsid w:val="00BC1F24"/>
    <w:rsid w:val="00BC2841"/>
    <w:rsid w:val="00BC2BC1"/>
    <w:rsid w:val="00BC39F1"/>
    <w:rsid w:val="00BC3F5E"/>
    <w:rsid w:val="00BC49F1"/>
    <w:rsid w:val="00BC664E"/>
    <w:rsid w:val="00BD03FC"/>
    <w:rsid w:val="00BD068C"/>
    <w:rsid w:val="00BD0920"/>
    <w:rsid w:val="00BD1F21"/>
    <w:rsid w:val="00BD2FC1"/>
    <w:rsid w:val="00BD5BEC"/>
    <w:rsid w:val="00BD646E"/>
    <w:rsid w:val="00BD6BFE"/>
    <w:rsid w:val="00BD72C1"/>
    <w:rsid w:val="00BE04CE"/>
    <w:rsid w:val="00BE2BEC"/>
    <w:rsid w:val="00BE4CEA"/>
    <w:rsid w:val="00BE4D1E"/>
    <w:rsid w:val="00BE4F04"/>
    <w:rsid w:val="00BE5895"/>
    <w:rsid w:val="00BE5B2E"/>
    <w:rsid w:val="00BE63EF"/>
    <w:rsid w:val="00BE6FB0"/>
    <w:rsid w:val="00BE7B5E"/>
    <w:rsid w:val="00BE7C39"/>
    <w:rsid w:val="00BF01EE"/>
    <w:rsid w:val="00BF0779"/>
    <w:rsid w:val="00BF11B4"/>
    <w:rsid w:val="00BF1559"/>
    <w:rsid w:val="00BF21B1"/>
    <w:rsid w:val="00BF26BC"/>
    <w:rsid w:val="00BF2BD9"/>
    <w:rsid w:val="00BF3111"/>
    <w:rsid w:val="00BF325D"/>
    <w:rsid w:val="00BF4128"/>
    <w:rsid w:val="00BF449A"/>
    <w:rsid w:val="00BF51A5"/>
    <w:rsid w:val="00BF5359"/>
    <w:rsid w:val="00BF610F"/>
    <w:rsid w:val="00BF678D"/>
    <w:rsid w:val="00BF763C"/>
    <w:rsid w:val="00BF7722"/>
    <w:rsid w:val="00BF7C77"/>
    <w:rsid w:val="00C013DF"/>
    <w:rsid w:val="00C0302E"/>
    <w:rsid w:val="00C03290"/>
    <w:rsid w:val="00C0398E"/>
    <w:rsid w:val="00C03B5C"/>
    <w:rsid w:val="00C04FC7"/>
    <w:rsid w:val="00C06247"/>
    <w:rsid w:val="00C06431"/>
    <w:rsid w:val="00C06591"/>
    <w:rsid w:val="00C06D1D"/>
    <w:rsid w:val="00C0764B"/>
    <w:rsid w:val="00C104B3"/>
    <w:rsid w:val="00C10CC2"/>
    <w:rsid w:val="00C110B1"/>
    <w:rsid w:val="00C1124F"/>
    <w:rsid w:val="00C112F4"/>
    <w:rsid w:val="00C116E4"/>
    <w:rsid w:val="00C12083"/>
    <w:rsid w:val="00C12145"/>
    <w:rsid w:val="00C140C5"/>
    <w:rsid w:val="00C142DE"/>
    <w:rsid w:val="00C14418"/>
    <w:rsid w:val="00C14AFA"/>
    <w:rsid w:val="00C14FD8"/>
    <w:rsid w:val="00C15AEB"/>
    <w:rsid w:val="00C16337"/>
    <w:rsid w:val="00C16757"/>
    <w:rsid w:val="00C169DD"/>
    <w:rsid w:val="00C17C08"/>
    <w:rsid w:val="00C20CDE"/>
    <w:rsid w:val="00C20F9A"/>
    <w:rsid w:val="00C2100A"/>
    <w:rsid w:val="00C21576"/>
    <w:rsid w:val="00C23B95"/>
    <w:rsid w:val="00C24505"/>
    <w:rsid w:val="00C25CB8"/>
    <w:rsid w:val="00C25D74"/>
    <w:rsid w:val="00C26512"/>
    <w:rsid w:val="00C26BDB"/>
    <w:rsid w:val="00C276B7"/>
    <w:rsid w:val="00C27895"/>
    <w:rsid w:val="00C2793A"/>
    <w:rsid w:val="00C27A23"/>
    <w:rsid w:val="00C27DCA"/>
    <w:rsid w:val="00C27FC2"/>
    <w:rsid w:val="00C3039F"/>
    <w:rsid w:val="00C30FFD"/>
    <w:rsid w:val="00C31A47"/>
    <w:rsid w:val="00C32590"/>
    <w:rsid w:val="00C327A2"/>
    <w:rsid w:val="00C3435B"/>
    <w:rsid w:val="00C35732"/>
    <w:rsid w:val="00C36C9E"/>
    <w:rsid w:val="00C37BE2"/>
    <w:rsid w:val="00C400D1"/>
    <w:rsid w:val="00C4016A"/>
    <w:rsid w:val="00C4020F"/>
    <w:rsid w:val="00C41E7D"/>
    <w:rsid w:val="00C4281E"/>
    <w:rsid w:val="00C43281"/>
    <w:rsid w:val="00C45163"/>
    <w:rsid w:val="00C451B3"/>
    <w:rsid w:val="00C47596"/>
    <w:rsid w:val="00C50998"/>
    <w:rsid w:val="00C5160C"/>
    <w:rsid w:val="00C525C7"/>
    <w:rsid w:val="00C53442"/>
    <w:rsid w:val="00C53652"/>
    <w:rsid w:val="00C54179"/>
    <w:rsid w:val="00C54206"/>
    <w:rsid w:val="00C551AA"/>
    <w:rsid w:val="00C551B9"/>
    <w:rsid w:val="00C575C9"/>
    <w:rsid w:val="00C5762B"/>
    <w:rsid w:val="00C57774"/>
    <w:rsid w:val="00C579D5"/>
    <w:rsid w:val="00C57D46"/>
    <w:rsid w:val="00C608FD"/>
    <w:rsid w:val="00C609F2"/>
    <w:rsid w:val="00C60BD6"/>
    <w:rsid w:val="00C60C5D"/>
    <w:rsid w:val="00C61257"/>
    <w:rsid w:val="00C61916"/>
    <w:rsid w:val="00C619F8"/>
    <w:rsid w:val="00C62D5D"/>
    <w:rsid w:val="00C64E4A"/>
    <w:rsid w:val="00C652A6"/>
    <w:rsid w:val="00C661B1"/>
    <w:rsid w:val="00C66B50"/>
    <w:rsid w:val="00C66F7A"/>
    <w:rsid w:val="00C670B9"/>
    <w:rsid w:val="00C67B4F"/>
    <w:rsid w:val="00C67DF5"/>
    <w:rsid w:val="00C716B7"/>
    <w:rsid w:val="00C71776"/>
    <w:rsid w:val="00C71811"/>
    <w:rsid w:val="00C71825"/>
    <w:rsid w:val="00C71F9B"/>
    <w:rsid w:val="00C72183"/>
    <w:rsid w:val="00C72333"/>
    <w:rsid w:val="00C723D1"/>
    <w:rsid w:val="00C72962"/>
    <w:rsid w:val="00C72B6B"/>
    <w:rsid w:val="00C737C1"/>
    <w:rsid w:val="00C738F7"/>
    <w:rsid w:val="00C742E9"/>
    <w:rsid w:val="00C752BB"/>
    <w:rsid w:val="00C771D6"/>
    <w:rsid w:val="00C7758A"/>
    <w:rsid w:val="00C77D1A"/>
    <w:rsid w:val="00C8020B"/>
    <w:rsid w:val="00C80476"/>
    <w:rsid w:val="00C8049E"/>
    <w:rsid w:val="00C819B9"/>
    <w:rsid w:val="00C8201F"/>
    <w:rsid w:val="00C8302F"/>
    <w:rsid w:val="00C83267"/>
    <w:rsid w:val="00C85D95"/>
    <w:rsid w:val="00C8722E"/>
    <w:rsid w:val="00C873D7"/>
    <w:rsid w:val="00C90071"/>
    <w:rsid w:val="00C9081D"/>
    <w:rsid w:val="00C90D6E"/>
    <w:rsid w:val="00C918AE"/>
    <w:rsid w:val="00C922AE"/>
    <w:rsid w:val="00C928A0"/>
    <w:rsid w:val="00C92DF6"/>
    <w:rsid w:val="00C92ECA"/>
    <w:rsid w:val="00C930AA"/>
    <w:rsid w:val="00C932D7"/>
    <w:rsid w:val="00C93F62"/>
    <w:rsid w:val="00C94180"/>
    <w:rsid w:val="00C94DBC"/>
    <w:rsid w:val="00C96AB9"/>
    <w:rsid w:val="00C96CA2"/>
    <w:rsid w:val="00C972AB"/>
    <w:rsid w:val="00C972F5"/>
    <w:rsid w:val="00C97C2C"/>
    <w:rsid w:val="00C97D28"/>
    <w:rsid w:val="00CA050C"/>
    <w:rsid w:val="00CA09CD"/>
    <w:rsid w:val="00CA0F3A"/>
    <w:rsid w:val="00CA19A7"/>
    <w:rsid w:val="00CA2110"/>
    <w:rsid w:val="00CA27DA"/>
    <w:rsid w:val="00CA2B9F"/>
    <w:rsid w:val="00CA38F8"/>
    <w:rsid w:val="00CA3AE5"/>
    <w:rsid w:val="00CA41B9"/>
    <w:rsid w:val="00CA4293"/>
    <w:rsid w:val="00CA5573"/>
    <w:rsid w:val="00CA5DD1"/>
    <w:rsid w:val="00CA690F"/>
    <w:rsid w:val="00CA7385"/>
    <w:rsid w:val="00CB074D"/>
    <w:rsid w:val="00CB08BF"/>
    <w:rsid w:val="00CB15D3"/>
    <w:rsid w:val="00CB17A0"/>
    <w:rsid w:val="00CB1A77"/>
    <w:rsid w:val="00CB23D6"/>
    <w:rsid w:val="00CB2C5D"/>
    <w:rsid w:val="00CB2E38"/>
    <w:rsid w:val="00CB432B"/>
    <w:rsid w:val="00CB4486"/>
    <w:rsid w:val="00CB44C0"/>
    <w:rsid w:val="00CB47B6"/>
    <w:rsid w:val="00CB495E"/>
    <w:rsid w:val="00CB502E"/>
    <w:rsid w:val="00CB5AB6"/>
    <w:rsid w:val="00CB6353"/>
    <w:rsid w:val="00CB7916"/>
    <w:rsid w:val="00CC0816"/>
    <w:rsid w:val="00CC20F2"/>
    <w:rsid w:val="00CC2ABD"/>
    <w:rsid w:val="00CC2D67"/>
    <w:rsid w:val="00CC3211"/>
    <w:rsid w:val="00CC4A36"/>
    <w:rsid w:val="00CC4E47"/>
    <w:rsid w:val="00CC57CE"/>
    <w:rsid w:val="00CC73CC"/>
    <w:rsid w:val="00CC76A8"/>
    <w:rsid w:val="00CC7C18"/>
    <w:rsid w:val="00CC7EBB"/>
    <w:rsid w:val="00CC7FE2"/>
    <w:rsid w:val="00CD1404"/>
    <w:rsid w:val="00CD1D59"/>
    <w:rsid w:val="00CD44D5"/>
    <w:rsid w:val="00CD4979"/>
    <w:rsid w:val="00CD5D22"/>
    <w:rsid w:val="00CD5EB8"/>
    <w:rsid w:val="00CD69B1"/>
    <w:rsid w:val="00CD70AA"/>
    <w:rsid w:val="00CE0747"/>
    <w:rsid w:val="00CE0BC6"/>
    <w:rsid w:val="00CE0E05"/>
    <w:rsid w:val="00CE20B3"/>
    <w:rsid w:val="00CE2431"/>
    <w:rsid w:val="00CE2E95"/>
    <w:rsid w:val="00CE3185"/>
    <w:rsid w:val="00CE36C1"/>
    <w:rsid w:val="00CE3729"/>
    <w:rsid w:val="00CE50B7"/>
    <w:rsid w:val="00CE5DA9"/>
    <w:rsid w:val="00CE6215"/>
    <w:rsid w:val="00CF00C3"/>
    <w:rsid w:val="00CF1A98"/>
    <w:rsid w:val="00CF2701"/>
    <w:rsid w:val="00CF2DE3"/>
    <w:rsid w:val="00CF34D2"/>
    <w:rsid w:val="00CF35C9"/>
    <w:rsid w:val="00CF363C"/>
    <w:rsid w:val="00CF3E1F"/>
    <w:rsid w:val="00CF461F"/>
    <w:rsid w:val="00CF4FE4"/>
    <w:rsid w:val="00CF67E1"/>
    <w:rsid w:val="00CF69D8"/>
    <w:rsid w:val="00CF6B05"/>
    <w:rsid w:val="00D02816"/>
    <w:rsid w:val="00D02FF6"/>
    <w:rsid w:val="00D03016"/>
    <w:rsid w:val="00D032A4"/>
    <w:rsid w:val="00D036D3"/>
    <w:rsid w:val="00D04B91"/>
    <w:rsid w:val="00D056CE"/>
    <w:rsid w:val="00D068E7"/>
    <w:rsid w:val="00D06CC2"/>
    <w:rsid w:val="00D0705D"/>
    <w:rsid w:val="00D075ED"/>
    <w:rsid w:val="00D07BD6"/>
    <w:rsid w:val="00D10477"/>
    <w:rsid w:val="00D123C8"/>
    <w:rsid w:val="00D138A5"/>
    <w:rsid w:val="00D15613"/>
    <w:rsid w:val="00D16DCA"/>
    <w:rsid w:val="00D17115"/>
    <w:rsid w:val="00D172E9"/>
    <w:rsid w:val="00D17B62"/>
    <w:rsid w:val="00D20ACA"/>
    <w:rsid w:val="00D21068"/>
    <w:rsid w:val="00D21405"/>
    <w:rsid w:val="00D21854"/>
    <w:rsid w:val="00D22FBA"/>
    <w:rsid w:val="00D23C9E"/>
    <w:rsid w:val="00D24C4C"/>
    <w:rsid w:val="00D255F2"/>
    <w:rsid w:val="00D255FF"/>
    <w:rsid w:val="00D25839"/>
    <w:rsid w:val="00D2735D"/>
    <w:rsid w:val="00D27C40"/>
    <w:rsid w:val="00D302AF"/>
    <w:rsid w:val="00D30A4D"/>
    <w:rsid w:val="00D315C1"/>
    <w:rsid w:val="00D319B0"/>
    <w:rsid w:val="00D31EA7"/>
    <w:rsid w:val="00D32552"/>
    <w:rsid w:val="00D32C48"/>
    <w:rsid w:val="00D33DD6"/>
    <w:rsid w:val="00D3433C"/>
    <w:rsid w:val="00D35DF3"/>
    <w:rsid w:val="00D35E79"/>
    <w:rsid w:val="00D37881"/>
    <w:rsid w:val="00D401EE"/>
    <w:rsid w:val="00D40318"/>
    <w:rsid w:val="00D42AD6"/>
    <w:rsid w:val="00D434FD"/>
    <w:rsid w:val="00D43726"/>
    <w:rsid w:val="00D44ACA"/>
    <w:rsid w:val="00D46ADA"/>
    <w:rsid w:val="00D47AE5"/>
    <w:rsid w:val="00D47B30"/>
    <w:rsid w:val="00D50132"/>
    <w:rsid w:val="00D5060A"/>
    <w:rsid w:val="00D50A96"/>
    <w:rsid w:val="00D51CEB"/>
    <w:rsid w:val="00D52E0E"/>
    <w:rsid w:val="00D53002"/>
    <w:rsid w:val="00D55A40"/>
    <w:rsid w:val="00D55E71"/>
    <w:rsid w:val="00D5629E"/>
    <w:rsid w:val="00D56E98"/>
    <w:rsid w:val="00D5706E"/>
    <w:rsid w:val="00D57483"/>
    <w:rsid w:val="00D5761C"/>
    <w:rsid w:val="00D607F0"/>
    <w:rsid w:val="00D608A6"/>
    <w:rsid w:val="00D61231"/>
    <w:rsid w:val="00D61A60"/>
    <w:rsid w:val="00D629A7"/>
    <w:rsid w:val="00D64601"/>
    <w:rsid w:val="00D647D0"/>
    <w:rsid w:val="00D6558A"/>
    <w:rsid w:val="00D65B37"/>
    <w:rsid w:val="00D66499"/>
    <w:rsid w:val="00D70EB8"/>
    <w:rsid w:val="00D7180F"/>
    <w:rsid w:val="00D7331D"/>
    <w:rsid w:val="00D74FF4"/>
    <w:rsid w:val="00D751FC"/>
    <w:rsid w:val="00D75DFA"/>
    <w:rsid w:val="00D75EDB"/>
    <w:rsid w:val="00D77AED"/>
    <w:rsid w:val="00D80760"/>
    <w:rsid w:val="00D81AAF"/>
    <w:rsid w:val="00D832CB"/>
    <w:rsid w:val="00D83F1C"/>
    <w:rsid w:val="00D84879"/>
    <w:rsid w:val="00D854D1"/>
    <w:rsid w:val="00D8562A"/>
    <w:rsid w:val="00D857E4"/>
    <w:rsid w:val="00D908D9"/>
    <w:rsid w:val="00D93567"/>
    <w:rsid w:val="00D93EBF"/>
    <w:rsid w:val="00D941CA"/>
    <w:rsid w:val="00D94CCB"/>
    <w:rsid w:val="00D94CD8"/>
    <w:rsid w:val="00D95569"/>
    <w:rsid w:val="00D95AFE"/>
    <w:rsid w:val="00D95D99"/>
    <w:rsid w:val="00D9724D"/>
    <w:rsid w:val="00DA0414"/>
    <w:rsid w:val="00DA045B"/>
    <w:rsid w:val="00DA04BC"/>
    <w:rsid w:val="00DA05DE"/>
    <w:rsid w:val="00DA1352"/>
    <w:rsid w:val="00DA1E0A"/>
    <w:rsid w:val="00DA1EE1"/>
    <w:rsid w:val="00DA24C5"/>
    <w:rsid w:val="00DA2FC2"/>
    <w:rsid w:val="00DA39CA"/>
    <w:rsid w:val="00DA3C4F"/>
    <w:rsid w:val="00DA4292"/>
    <w:rsid w:val="00DA4799"/>
    <w:rsid w:val="00DA5000"/>
    <w:rsid w:val="00DA63DA"/>
    <w:rsid w:val="00DA642E"/>
    <w:rsid w:val="00DA674B"/>
    <w:rsid w:val="00DA756B"/>
    <w:rsid w:val="00DB03EB"/>
    <w:rsid w:val="00DB2F43"/>
    <w:rsid w:val="00DB3435"/>
    <w:rsid w:val="00DB35B6"/>
    <w:rsid w:val="00DB3C7F"/>
    <w:rsid w:val="00DB52AC"/>
    <w:rsid w:val="00DB5B2D"/>
    <w:rsid w:val="00DB6012"/>
    <w:rsid w:val="00DB6B04"/>
    <w:rsid w:val="00DB6C98"/>
    <w:rsid w:val="00DB762D"/>
    <w:rsid w:val="00DB793B"/>
    <w:rsid w:val="00DB79C5"/>
    <w:rsid w:val="00DC14DC"/>
    <w:rsid w:val="00DC2497"/>
    <w:rsid w:val="00DC27E4"/>
    <w:rsid w:val="00DC2FD2"/>
    <w:rsid w:val="00DC3BB0"/>
    <w:rsid w:val="00DC3C42"/>
    <w:rsid w:val="00DC3CC0"/>
    <w:rsid w:val="00DC4582"/>
    <w:rsid w:val="00DC4CE9"/>
    <w:rsid w:val="00DC4FE9"/>
    <w:rsid w:val="00DC596F"/>
    <w:rsid w:val="00DC5A42"/>
    <w:rsid w:val="00DC5E5A"/>
    <w:rsid w:val="00DC6F5A"/>
    <w:rsid w:val="00DD03A1"/>
    <w:rsid w:val="00DD04BB"/>
    <w:rsid w:val="00DD14B8"/>
    <w:rsid w:val="00DD1E9A"/>
    <w:rsid w:val="00DD1EAA"/>
    <w:rsid w:val="00DD2DC6"/>
    <w:rsid w:val="00DD2EFC"/>
    <w:rsid w:val="00DD3B40"/>
    <w:rsid w:val="00DD3DA8"/>
    <w:rsid w:val="00DD3DD1"/>
    <w:rsid w:val="00DD3EEF"/>
    <w:rsid w:val="00DD5724"/>
    <w:rsid w:val="00DD5C92"/>
    <w:rsid w:val="00DD6B90"/>
    <w:rsid w:val="00DD6EDC"/>
    <w:rsid w:val="00DD718E"/>
    <w:rsid w:val="00DD7CBA"/>
    <w:rsid w:val="00DD7D6E"/>
    <w:rsid w:val="00DD7DBC"/>
    <w:rsid w:val="00DE112A"/>
    <w:rsid w:val="00DE29AD"/>
    <w:rsid w:val="00DE2F12"/>
    <w:rsid w:val="00DE2F6B"/>
    <w:rsid w:val="00DE58DD"/>
    <w:rsid w:val="00DE5928"/>
    <w:rsid w:val="00DE5EBE"/>
    <w:rsid w:val="00DE601B"/>
    <w:rsid w:val="00DE60D8"/>
    <w:rsid w:val="00DE6A28"/>
    <w:rsid w:val="00DE77F2"/>
    <w:rsid w:val="00DF0056"/>
    <w:rsid w:val="00DF0510"/>
    <w:rsid w:val="00DF08DB"/>
    <w:rsid w:val="00DF0C3F"/>
    <w:rsid w:val="00DF28F3"/>
    <w:rsid w:val="00DF298A"/>
    <w:rsid w:val="00DF3313"/>
    <w:rsid w:val="00DF4AE0"/>
    <w:rsid w:val="00DF5133"/>
    <w:rsid w:val="00DF5DE6"/>
    <w:rsid w:val="00DF63D1"/>
    <w:rsid w:val="00DF661F"/>
    <w:rsid w:val="00DF6D9C"/>
    <w:rsid w:val="00DF737D"/>
    <w:rsid w:val="00E00361"/>
    <w:rsid w:val="00E00826"/>
    <w:rsid w:val="00E01171"/>
    <w:rsid w:val="00E01885"/>
    <w:rsid w:val="00E023CC"/>
    <w:rsid w:val="00E02409"/>
    <w:rsid w:val="00E02E85"/>
    <w:rsid w:val="00E02EE0"/>
    <w:rsid w:val="00E02F08"/>
    <w:rsid w:val="00E03864"/>
    <w:rsid w:val="00E03CE9"/>
    <w:rsid w:val="00E04413"/>
    <w:rsid w:val="00E0492D"/>
    <w:rsid w:val="00E04EC7"/>
    <w:rsid w:val="00E06262"/>
    <w:rsid w:val="00E06965"/>
    <w:rsid w:val="00E07A19"/>
    <w:rsid w:val="00E07ACA"/>
    <w:rsid w:val="00E07F0F"/>
    <w:rsid w:val="00E100CA"/>
    <w:rsid w:val="00E11014"/>
    <w:rsid w:val="00E1140B"/>
    <w:rsid w:val="00E119AA"/>
    <w:rsid w:val="00E11AA5"/>
    <w:rsid w:val="00E11DD9"/>
    <w:rsid w:val="00E13E4E"/>
    <w:rsid w:val="00E144EB"/>
    <w:rsid w:val="00E1513F"/>
    <w:rsid w:val="00E16367"/>
    <w:rsid w:val="00E16A89"/>
    <w:rsid w:val="00E17AB4"/>
    <w:rsid w:val="00E20812"/>
    <w:rsid w:val="00E21F6D"/>
    <w:rsid w:val="00E22B3B"/>
    <w:rsid w:val="00E22DE8"/>
    <w:rsid w:val="00E234D4"/>
    <w:rsid w:val="00E23519"/>
    <w:rsid w:val="00E237A2"/>
    <w:rsid w:val="00E23B15"/>
    <w:rsid w:val="00E23D66"/>
    <w:rsid w:val="00E24630"/>
    <w:rsid w:val="00E24C3F"/>
    <w:rsid w:val="00E24DAF"/>
    <w:rsid w:val="00E24E2B"/>
    <w:rsid w:val="00E25DCE"/>
    <w:rsid w:val="00E2767C"/>
    <w:rsid w:val="00E27967"/>
    <w:rsid w:val="00E27DDC"/>
    <w:rsid w:val="00E27F1C"/>
    <w:rsid w:val="00E304B0"/>
    <w:rsid w:val="00E30F84"/>
    <w:rsid w:val="00E31A28"/>
    <w:rsid w:val="00E31F78"/>
    <w:rsid w:val="00E32081"/>
    <w:rsid w:val="00E32F58"/>
    <w:rsid w:val="00E33624"/>
    <w:rsid w:val="00E34436"/>
    <w:rsid w:val="00E3515B"/>
    <w:rsid w:val="00E3582F"/>
    <w:rsid w:val="00E3613A"/>
    <w:rsid w:val="00E36318"/>
    <w:rsid w:val="00E37397"/>
    <w:rsid w:val="00E40F0F"/>
    <w:rsid w:val="00E41314"/>
    <w:rsid w:val="00E41459"/>
    <w:rsid w:val="00E41789"/>
    <w:rsid w:val="00E41A11"/>
    <w:rsid w:val="00E42249"/>
    <w:rsid w:val="00E42FE2"/>
    <w:rsid w:val="00E4325F"/>
    <w:rsid w:val="00E43362"/>
    <w:rsid w:val="00E433AA"/>
    <w:rsid w:val="00E44282"/>
    <w:rsid w:val="00E44675"/>
    <w:rsid w:val="00E44BAC"/>
    <w:rsid w:val="00E4544E"/>
    <w:rsid w:val="00E45F91"/>
    <w:rsid w:val="00E47AD4"/>
    <w:rsid w:val="00E50A99"/>
    <w:rsid w:val="00E52890"/>
    <w:rsid w:val="00E54202"/>
    <w:rsid w:val="00E54F5B"/>
    <w:rsid w:val="00E55788"/>
    <w:rsid w:val="00E55ADF"/>
    <w:rsid w:val="00E55DD3"/>
    <w:rsid w:val="00E56191"/>
    <w:rsid w:val="00E561D8"/>
    <w:rsid w:val="00E6100C"/>
    <w:rsid w:val="00E61C04"/>
    <w:rsid w:val="00E64927"/>
    <w:rsid w:val="00E64CFF"/>
    <w:rsid w:val="00E64EB0"/>
    <w:rsid w:val="00E64ED6"/>
    <w:rsid w:val="00E64F5B"/>
    <w:rsid w:val="00E65E12"/>
    <w:rsid w:val="00E6663D"/>
    <w:rsid w:val="00E66676"/>
    <w:rsid w:val="00E6697B"/>
    <w:rsid w:val="00E66E33"/>
    <w:rsid w:val="00E66F4E"/>
    <w:rsid w:val="00E67143"/>
    <w:rsid w:val="00E6776C"/>
    <w:rsid w:val="00E7051A"/>
    <w:rsid w:val="00E70CFB"/>
    <w:rsid w:val="00E7104F"/>
    <w:rsid w:val="00E721C1"/>
    <w:rsid w:val="00E7230E"/>
    <w:rsid w:val="00E727F9"/>
    <w:rsid w:val="00E72F78"/>
    <w:rsid w:val="00E73A0B"/>
    <w:rsid w:val="00E757F3"/>
    <w:rsid w:val="00E75B42"/>
    <w:rsid w:val="00E77658"/>
    <w:rsid w:val="00E80B6A"/>
    <w:rsid w:val="00E8228A"/>
    <w:rsid w:val="00E8334D"/>
    <w:rsid w:val="00E84F54"/>
    <w:rsid w:val="00E853BA"/>
    <w:rsid w:val="00E85EBB"/>
    <w:rsid w:val="00E90D20"/>
    <w:rsid w:val="00E91892"/>
    <w:rsid w:val="00E9215F"/>
    <w:rsid w:val="00E92D18"/>
    <w:rsid w:val="00E9300D"/>
    <w:rsid w:val="00E93B24"/>
    <w:rsid w:val="00E93CA3"/>
    <w:rsid w:val="00E942F8"/>
    <w:rsid w:val="00E94ADD"/>
    <w:rsid w:val="00E9500C"/>
    <w:rsid w:val="00E955A1"/>
    <w:rsid w:val="00E9575F"/>
    <w:rsid w:val="00EA126F"/>
    <w:rsid w:val="00EA2657"/>
    <w:rsid w:val="00EA2CFB"/>
    <w:rsid w:val="00EA2D20"/>
    <w:rsid w:val="00EA2FB3"/>
    <w:rsid w:val="00EA37A2"/>
    <w:rsid w:val="00EA5923"/>
    <w:rsid w:val="00EA59D7"/>
    <w:rsid w:val="00EA5B9D"/>
    <w:rsid w:val="00EA62BB"/>
    <w:rsid w:val="00EA63A9"/>
    <w:rsid w:val="00EA65C2"/>
    <w:rsid w:val="00EA6780"/>
    <w:rsid w:val="00EA6B76"/>
    <w:rsid w:val="00EA6C0A"/>
    <w:rsid w:val="00EA7383"/>
    <w:rsid w:val="00EB013B"/>
    <w:rsid w:val="00EB14B3"/>
    <w:rsid w:val="00EB16EF"/>
    <w:rsid w:val="00EB1B8D"/>
    <w:rsid w:val="00EB3094"/>
    <w:rsid w:val="00EB512A"/>
    <w:rsid w:val="00EB618E"/>
    <w:rsid w:val="00EB6FF0"/>
    <w:rsid w:val="00EB732A"/>
    <w:rsid w:val="00EB7457"/>
    <w:rsid w:val="00EC0912"/>
    <w:rsid w:val="00EC125E"/>
    <w:rsid w:val="00EC16BE"/>
    <w:rsid w:val="00EC1892"/>
    <w:rsid w:val="00EC2701"/>
    <w:rsid w:val="00EC30EC"/>
    <w:rsid w:val="00EC3443"/>
    <w:rsid w:val="00EC3F3E"/>
    <w:rsid w:val="00EC6429"/>
    <w:rsid w:val="00EC704A"/>
    <w:rsid w:val="00EC73E0"/>
    <w:rsid w:val="00EC7843"/>
    <w:rsid w:val="00EC7A3F"/>
    <w:rsid w:val="00EC7A7D"/>
    <w:rsid w:val="00ED0514"/>
    <w:rsid w:val="00ED1341"/>
    <w:rsid w:val="00ED1BA9"/>
    <w:rsid w:val="00ED1D9F"/>
    <w:rsid w:val="00ED2B74"/>
    <w:rsid w:val="00ED41D8"/>
    <w:rsid w:val="00ED4673"/>
    <w:rsid w:val="00ED4898"/>
    <w:rsid w:val="00ED4A77"/>
    <w:rsid w:val="00ED6B0C"/>
    <w:rsid w:val="00ED6B49"/>
    <w:rsid w:val="00ED7D30"/>
    <w:rsid w:val="00ED7E32"/>
    <w:rsid w:val="00EE041A"/>
    <w:rsid w:val="00EE052C"/>
    <w:rsid w:val="00EE1F53"/>
    <w:rsid w:val="00EE251C"/>
    <w:rsid w:val="00EE25B0"/>
    <w:rsid w:val="00EE39A6"/>
    <w:rsid w:val="00EE3F02"/>
    <w:rsid w:val="00EE4088"/>
    <w:rsid w:val="00EE4198"/>
    <w:rsid w:val="00EE4A57"/>
    <w:rsid w:val="00EE4DF3"/>
    <w:rsid w:val="00EE5341"/>
    <w:rsid w:val="00EE5517"/>
    <w:rsid w:val="00EE5611"/>
    <w:rsid w:val="00EE5E0F"/>
    <w:rsid w:val="00EE6363"/>
    <w:rsid w:val="00EE6C2C"/>
    <w:rsid w:val="00EF2F51"/>
    <w:rsid w:val="00EF3986"/>
    <w:rsid w:val="00EF4ACB"/>
    <w:rsid w:val="00EF5F40"/>
    <w:rsid w:val="00EF6D12"/>
    <w:rsid w:val="00EF74BC"/>
    <w:rsid w:val="00EF7982"/>
    <w:rsid w:val="00F00041"/>
    <w:rsid w:val="00F03848"/>
    <w:rsid w:val="00F03C5C"/>
    <w:rsid w:val="00F04DFE"/>
    <w:rsid w:val="00F04F03"/>
    <w:rsid w:val="00F056F5"/>
    <w:rsid w:val="00F06482"/>
    <w:rsid w:val="00F072C7"/>
    <w:rsid w:val="00F07C3E"/>
    <w:rsid w:val="00F07E39"/>
    <w:rsid w:val="00F12526"/>
    <w:rsid w:val="00F1315C"/>
    <w:rsid w:val="00F13B2D"/>
    <w:rsid w:val="00F13E85"/>
    <w:rsid w:val="00F13F54"/>
    <w:rsid w:val="00F1419F"/>
    <w:rsid w:val="00F14BC8"/>
    <w:rsid w:val="00F158E0"/>
    <w:rsid w:val="00F1622D"/>
    <w:rsid w:val="00F1686B"/>
    <w:rsid w:val="00F175F4"/>
    <w:rsid w:val="00F20B33"/>
    <w:rsid w:val="00F23551"/>
    <w:rsid w:val="00F23CB6"/>
    <w:rsid w:val="00F24CC5"/>
    <w:rsid w:val="00F24CFA"/>
    <w:rsid w:val="00F25DE7"/>
    <w:rsid w:val="00F25E1D"/>
    <w:rsid w:val="00F26A58"/>
    <w:rsid w:val="00F26D2F"/>
    <w:rsid w:val="00F272AD"/>
    <w:rsid w:val="00F300D6"/>
    <w:rsid w:val="00F33682"/>
    <w:rsid w:val="00F34077"/>
    <w:rsid w:val="00F34272"/>
    <w:rsid w:val="00F349C3"/>
    <w:rsid w:val="00F356B7"/>
    <w:rsid w:val="00F3721C"/>
    <w:rsid w:val="00F4096B"/>
    <w:rsid w:val="00F40AB4"/>
    <w:rsid w:val="00F411DE"/>
    <w:rsid w:val="00F422B1"/>
    <w:rsid w:val="00F42A14"/>
    <w:rsid w:val="00F43F33"/>
    <w:rsid w:val="00F4413B"/>
    <w:rsid w:val="00F44DE7"/>
    <w:rsid w:val="00F455C8"/>
    <w:rsid w:val="00F4568B"/>
    <w:rsid w:val="00F461CA"/>
    <w:rsid w:val="00F46613"/>
    <w:rsid w:val="00F46FC8"/>
    <w:rsid w:val="00F47DAE"/>
    <w:rsid w:val="00F47F56"/>
    <w:rsid w:val="00F505CA"/>
    <w:rsid w:val="00F50B82"/>
    <w:rsid w:val="00F50CA3"/>
    <w:rsid w:val="00F51063"/>
    <w:rsid w:val="00F51146"/>
    <w:rsid w:val="00F51D7D"/>
    <w:rsid w:val="00F5224B"/>
    <w:rsid w:val="00F52372"/>
    <w:rsid w:val="00F52822"/>
    <w:rsid w:val="00F53048"/>
    <w:rsid w:val="00F5323B"/>
    <w:rsid w:val="00F53BB2"/>
    <w:rsid w:val="00F54098"/>
    <w:rsid w:val="00F546C4"/>
    <w:rsid w:val="00F55251"/>
    <w:rsid w:val="00F553E2"/>
    <w:rsid w:val="00F5561E"/>
    <w:rsid w:val="00F55F29"/>
    <w:rsid w:val="00F55F36"/>
    <w:rsid w:val="00F567FC"/>
    <w:rsid w:val="00F56846"/>
    <w:rsid w:val="00F57DFF"/>
    <w:rsid w:val="00F6108D"/>
    <w:rsid w:val="00F61571"/>
    <w:rsid w:val="00F61D7F"/>
    <w:rsid w:val="00F622D0"/>
    <w:rsid w:val="00F63723"/>
    <w:rsid w:val="00F65A67"/>
    <w:rsid w:val="00F65C13"/>
    <w:rsid w:val="00F65EFE"/>
    <w:rsid w:val="00F665A5"/>
    <w:rsid w:val="00F67472"/>
    <w:rsid w:val="00F67FBF"/>
    <w:rsid w:val="00F7062D"/>
    <w:rsid w:val="00F7247A"/>
    <w:rsid w:val="00F72CD4"/>
    <w:rsid w:val="00F732C5"/>
    <w:rsid w:val="00F734BA"/>
    <w:rsid w:val="00F73C0D"/>
    <w:rsid w:val="00F77145"/>
    <w:rsid w:val="00F77C8F"/>
    <w:rsid w:val="00F77DE2"/>
    <w:rsid w:val="00F800B4"/>
    <w:rsid w:val="00F806EE"/>
    <w:rsid w:val="00F828B8"/>
    <w:rsid w:val="00F877DE"/>
    <w:rsid w:val="00F911E6"/>
    <w:rsid w:val="00F91253"/>
    <w:rsid w:val="00F917C5"/>
    <w:rsid w:val="00F92BB6"/>
    <w:rsid w:val="00F930ED"/>
    <w:rsid w:val="00F935B8"/>
    <w:rsid w:val="00F93C62"/>
    <w:rsid w:val="00F93CA0"/>
    <w:rsid w:val="00F94C8F"/>
    <w:rsid w:val="00F95C42"/>
    <w:rsid w:val="00F97F14"/>
    <w:rsid w:val="00FA0B69"/>
    <w:rsid w:val="00FA0BA9"/>
    <w:rsid w:val="00FA10C7"/>
    <w:rsid w:val="00FA224D"/>
    <w:rsid w:val="00FA23D4"/>
    <w:rsid w:val="00FA4005"/>
    <w:rsid w:val="00FA43BF"/>
    <w:rsid w:val="00FA46D8"/>
    <w:rsid w:val="00FA50C8"/>
    <w:rsid w:val="00FA52E3"/>
    <w:rsid w:val="00FA53A9"/>
    <w:rsid w:val="00FA60F6"/>
    <w:rsid w:val="00FA6D3A"/>
    <w:rsid w:val="00FB0728"/>
    <w:rsid w:val="00FB08A1"/>
    <w:rsid w:val="00FB09CF"/>
    <w:rsid w:val="00FB09EC"/>
    <w:rsid w:val="00FB0C91"/>
    <w:rsid w:val="00FB2408"/>
    <w:rsid w:val="00FB274E"/>
    <w:rsid w:val="00FB2989"/>
    <w:rsid w:val="00FB3264"/>
    <w:rsid w:val="00FB3E33"/>
    <w:rsid w:val="00FB40F0"/>
    <w:rsid w:val="00FB5085"/>
    <w:rsid w:val="00FB5455"/>
    <w:rsid w:val="00FB7868"/>
    <w:rsid w:val="00FC0983"/>
    <w:rsid w:val="00FC0D8C"/>
    <w:rsid w:val="00FC1BC8"/>
    <w:rsid w:val="00FC1F5C"/>
    <w:rsid w:val="00FC3552"/>
    <w:rsid w:val="00FC3585"/>
    <w:rsid w:val="00FC41DF"/>
    <w:rsid w:val="00FC44BC"/>
    <w:rsid w:val="00FC4796"/>
    <w:rsid w:val="00FC5E74"/>
    <w:rsid w:val="00FD0E72"/>
    <w:rsid w:val="00FD21DB"/>
    <w:rsid w:val="00FD274E"/>
    <w:rsid w:val="00FD2DD0"/>
    <w:rsid w:val="00FD394A"/>
    <w:rsid w:val="00FD3DB4"/>
    <w:rsid w:val="00FD54B2"/>
    <w:rsid w:val="00FD56E7"/>
    <w:rsid w:val="00FD5768"/>
    <w:rsid w:val="00FD5AE3"/>
    <w:rsid w:val="00FD690A"/>
    <w:rsid w:val="00FD6EAD"/>
    <w:rsid w:val="00FD70C9"/>
    <w:rsid w:val="00FD70F2"/>
    <w:rsid w:val="00FD73AC"/>
    <w:rsid w:val="00FE026C"/>
    <w:rsid w:val="00FE166B"/>
    <w:rsid w:val="00FE19AE"/>
    <w:rsid w:val="00FE1BD2"/>
    <w:rsid w:val="00FE1CB6"/>
    <w:rsid w:val="00FE29EC"/>
    <w:rsid w:val="00FE310F"/>
    <w:rsid w:val="00FE3135"/>
    <w:rsid w:val="00FE3159"/>
    <w:rsid w:val="00FE5C8F"/>
    <w:rsid w:val="00FE79D8"/>
    <w:rsid w:val="00FF0ECC"/>
    <w:rsid w:val="00FF105C"/>
    <w:rsid w:val="00FF1C0A"/>
    <w:rsid w:val="00FF22A4"/>
    <w:rsid w:val="00FF52DF"/>
    <w:rsid w:val="00FF5978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9345-FDBE-49D5-9D24-82F2D49B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4</cp:revision>
  <cp:lastPrinted>2019-01-22T16:17:00Z</cp:lastPrinted>
  <dcterms:created xsi:type="dcterms:W3CDTF">2019-01-22T16:16:00Z</dcterms:created>
  <dcterms:modified xsi:type="dcterms:W3CDTF">2019-01-22T16:18:00Z</dcterms:modified>
</cp:coreProperties>
</file>