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8A672" w14:textId="6BFD59EE" w:rsidR="002D0A50" w:rsidRDefault="00AA137B" w:rsidP="00456ECC">
      <w:pPr>
        <w:jc w:val="center"/>
        <w:rPr>
          <w:rFonts w:ascii="Brush Script" w:hAnsi="Brush Script"/>
          <w:sz w:val="44"/>
          <w:szCs w:val="44"/>
        </w:rPr>
      </w:pPr>
      <w:r>
        <w:rPr>
          <w:rFonts w:ascii="Brush Script" w:hAnsi="Brush Script"/>
          <w:sz w:val="44"/>
          <w:szCs w:val="44"/>
        </w:rPr>
        <w:tab/>
      </w:r>
      <w:r w:rsidR="002D0A50" w:rsidRPr="004628E6">
        <w:rPr>
          <w:rFonts w:ascii="Brush Script" w:hAnsi="Brush Script"/>
          <w:sz w:val="44"/>
          <w:szCs w:val="44"/>
        </w:rPr>
        <w:t>Acle Parish Council</w:t>
      </w:r>
    </w:p>
    <w:p w14:paraId="0CF8A673" w14:textId="64B36180" w:rsidR="002D0A50" w:rsidRDefault="00931968" w:rsidP="00456ECC">
      <w:pPr>
        <w:ind w:left="-567" w:right="-33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Meeting Date: Monday, </w:t>
      </w:r>
      <w:r w:rsidR="00574DE1">
        <w:rPr>
          <w:rFonts w:cs="Times New Roman"/>
          <w:szCs w:val="24"/>
        </w:rPr>
        <w:t>2</w:t>
      </w:r>
      <w:r w:rsidR="006F51DB">
        <w:rPr>
          <w:rFonts w:cs="Times New Roman"/>
          <w:szCs w:val="24"/>
        </w:rPr>
        <w:t>6</w:t>
      </w:r>
      <w:r w:rsidR="00643F7D">
        <w:rPr>
          <w:rFonts w:cs="Times New Roman"/>
          <w:szCs w:val="24"/>
        </w:rPr>
        <w:t>th</w:t>
      </w:r>
      <w:r>
        <w:rPr>
          <w:rFonts w:cs="Times New Roman"/>
          <w:szCs w:val="24"/>
        </w:rPr>
        <w:t xml:space="preserve"> </w:t>
      </w:r>
      <w:r w:rsidR="006F51DB">
        <w:rPr>
          <w:rFonts w:cs="Times New Roman"/>
          <w:szCs w:val="24"/>
        </w:rPr>
        <w:t>Novem</w:t>
      </w:r>
      <w:r w:rsidR="00574DE1">
        <w:rPr>
          <w:rFonts w:cs="Times New Roman"/>
          <w:szCs w:val="24"/>
        </w:rPr>
        <w:t>ber</w:t>
      </w:r>
      <w:r w:rsidR="00B12D19">
        <w:rPr>
          <w:rFonts w:cs="Times New Roman"/>
          <w:szCs w:val="24"/>
        </w:rPr>
        <w:t xml:space="preserve"> </w:t>
      </w:r>
      <w:r w:rsidR="005E5171">
        <w:rPr>
          <w:rFonts w:cs="Times New Roman"/>
          <w:szCs w:val="24"/>
        </w:rPr>
        <w:t>201</w:t>
      </w:r>
      <w:r w:rsidR="0060015B">
        <w:rPr>
          <w:rFonts w:cs="Times New Roman"/>
          <w:szCs w:val="24"/>
        </w:rPr>
        <w:t>8</w:t>
      </w:r>
      <w:r w:rsidR="002D0A50">
        <w:rPr>
          <w:rFonts w:cs="Times New Roman"/>
          <w:szCs w:val="24"/>
        </w:rPr>
        <w:br/>
        <w:t>Venue: Methodist Church, Bridewell Lane, Acle</w:t>
      </w:r>
      <w:r w:rsidR="002D0A50">
        <w:rPr>
          <w:rFonts w:cs="Times New Roman"/>
          <w:szCs w:val="24"/>
        </w:rPr>
        <w:br/>
        <w:t>Time: 7.</w:t>
      </w:r>
      <w:r w:rsidR="00BE4F04">
        <w:rPr>
          <w:rFonts w:cs="Times New Roman"/>
          <w:szCs w:val="24"/>
        </w:rPr>
        <w:t>0</w:t>
      </w:r>
      <w:r w:rsidR="002D0A50">
        <w:rPr>
          <w:rFonts w:cs="Times New Roman"/>
          <w:szCs w:val="24"/>
        </w:rPr>
        <w:t>0 p.m.</w:t>
      </w:r>
    </w:p>
    <w:p w14:paraId="0CF8A674" w14:textId="3870F67E" w:rsidR="002D0A50" w:rsidRDefault="002D0A50" w:rsidP="00456ECC">
      <w:pPr>
        <w:ind w:left="-567" w:right="-330"/>
        <w:rPr>
          <w:rFonts w:cs="Times New Roman"/>
          <w:b/>
          <w:szCs w:val="24"/>
        </w:rPr>
      </w:pPr>
      <w:r w:rsidRPr="00897E2D">
        <w:rPr>
          <w:rFonts w:cs="Times New Roman"/>
          <w:b/>
          <w:szCs w:val="24"/>
        </w:rPr>
        <w:t>PUBLIC FORUM:</w:t>
      </w:r>
    </w:p>
    <w:p w14:paraId="66A3C19B" w14:textId="53AF7196" w:rsidR="006F51DB" w:rsidRDefault="00FA224D" w:rsidP="00456ECC">
      <w:pPr>
        <w:ind w:left="-567" w:right="-330"/>
        <w:rPr>
          <w:rFonts w:cs="Times New Roman"/>
          <w:szCs w:val="24"/>
        </w:rPr>
      </w:pPr>
      <w:r>
        <w:rPr>
          <w:rFonts w:cs="Times New Roman"/>
          <w:szCs w:val="24"/>
        </w:rPr>
        <w:t>There were</w:t>
      </w:r>
      <w:r w:rsidR="00DD718E">
        <w:rPr>
          <w:rFonts w:cs="Times New Roman"/>
          <w:szCs w:val="24"/>
        </w:rPr>
        <w:t xml:space="preserve"> </w:t>
      </w:r>
      <w:r w:rsidR="00BE7C39">
        <w:rPr>
          <w:rFonts w:cs="Times New Roman"/>
          <w:szCs w:val="24"/>
        </w:rPr>
        <w:t xml:space="preserve">eleven </w:t>
      </w:r>
      <w:r w:rsidR="006F51D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members of the public present. </w:t>
      </w:r>
      <w:r w:rsidR="00DD718E">
        <w:rPr>
          <w:rFonts w:cs="Times New Roman"/>
          <w:szCs w:val="24"/>
        </w:rPr>
        <w:t>Matters raised</w:t>
      </w:r>
      <w:r w:rsidR="000941E5">
        <w:rPr>
          <w:rFonts w:cs="Times New Roman"/>
          <w:szCs w:val="24"/>
        </w:rPr>
        <w:t xml:space="preserve"> included</w:t>
      </w:r>
      <w:r w:rsidR="00440A14">
        <w:rPr>
          <w:rFonts w:cs="Times New Roman"/>
          <w:szCs w:val="24"/>
        </w:rPr>
        <w:t>:</w:t>
      </w:r>
      <w:r w:rsidR="000D6FAD">
        <w:rPr>
          <w:rFonts w:cs="Times New Roman"/>
          <w:szCs w:val="24"/>
        </w:rPr>
        <w:t xml:space="preserve"> </w:t>
      </w:r>
      <w:r w:rsidR="00C2100A">
        <w:rPr>
          <w:rFonts w:cs="Times New Roman"/>
          <w:szCs w:val="24"/>
        </w:rPr>
        <w:t>the proposed de-maining of Tunstall dyke</w:t>
      </w:r>
      <w:r w:rsidR="00B21CF2">
        <w:rPr>
          <w:rFonts w:cs="Times New Roman"/>
          <w:szCs w:val="24"/>
        </w:rPr>
        <w:t xml:space="preserve"> and the diversion of a footpath.</w:t>
      </w:r>
    </w:p>
    <w:p w14:paraId="57988C0F" w14:textId="33F2E75B" w:rsidR="00440A14" w:rsidRDefault="006651FF" w:rsidP="00456ECC">
      <w:pPr>
        <w:ind w:left="-567" w:right="-330"/>
      </w:pPr>
      <w:r w:rsidRPr="006651FF">
        <w:rPr>
          <w:b/>
        </w:rPr>
        <w:t>County Councillor Brian Iles</w:t>
      </w:r>
      <w:r w:rsidR="0034519D">
        <w:rPr>
          <w:b/>
        </w:rPr>
        <w:t xml:space="preserve"> </w:t>
      </w:r>
      <w:r w:rsidR="00A7604F" w:rsidRPr="00A7604F">
        <w:t>gave a report</w:t>
      </w:r>
      <w:r w:rsidR="00CB074D">
        <w:t>:</w:t>
      </w:r>
      <w:r w:rsidR="00B21CF2">
        <w:t xml:space="preserve"> Norfolk County Council’s consultation on the next budget is open. </w:t>
      </w:r>
      <w:r w:rsidR="00336190">
        <w:t xml:space="preserve">Brian has raised the issue of the flooding in Beighton Road with the relevant department. </w:t>
      </w:r>
      <w:r w:rsidR="00E25DCE">
        <w:t xml:space="preserve">Jamie Pizey asked Brian about the proposed improvements to the safety on </w:t>
      </w:r>
      <w:r w:rsidR="00FE026C">
        <w:t>the Broadland Northway</w:t>
      </w:r>
      <w:r w:rsidR="00F51146">
        <w:t xml:space="preserve"> (NDR).</w:t>
      </w:r>
    </w:p>
    <w:p w14:paraId="67DDE882" w14:textId="37EC6ED0" w:rsidR="004D4269" w:rsidRPr="00507C17" w:rsidRDefault="002D0A50" w:rsidP="00456ECC">
      <w:pPr>
        <w:ind w:left="-567" w:right="-330"/>
      </w:pPr>
      <w:r w:rsidRPr="007A0297">
        <w:rPr>
          <w:rFonts w:cs="Times New Roman"/>
          <w:b/>
          <w:szCs w:val="24"/>
        </w:rPr>
        <w:t>PRESENT: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 w:rsidR="00F26A58">
        <w:rPr>
          <w:rFonts w:cs="Times New Roman"/>
          <w:szCs w:val="24"/>
        </w:rPr>
        <w:t>Chairman: Tony Hemmingway</w:t>
      </w:r>
      <w:r>
        <w:rPr>
          <w:rFonts w:cs="Times New Roman"/>
          <w:szCs w:val="24"/>
        </w:rPr>
        <w:br/>
      </w:r>
      <w:r w:rsidR="00AA511A">
        <w:rPr>
          <w:rFonts w:cs="Times New Roman"/>
          <w:szCs w:val="24"/>
        </w:rPr>
        <w:t xml:space="preserve">Councillors: </w:t>
      </w:r>
      <w:r>
        <w:rPr>
          <w:rFonts w:cs="Times New Roman"/>
          <w:szCs w:val="24"/>
        </w:rPr>
        <w:t>Sally Aldridge,</w:t>
      </w:r>
      <w:r w:rsidR="006F51DB" w:rsidRPr="006F51DB">
        <w:rPr>
          <w:rFonts w:cs="Times New Roman"/>
          <w:szCs w:val="24"/>
        </w:rPr>
        <w:t xml:space="preserve"> </w:t>
      </w:r>
      <w:r w:rsidR="006F51DB">
        <w:rPr>
          <w:rFonts w:cs="Times New Roman"/>
          <w:szCs w:val="24"/>
        </w:rPr>
        <w:t xml:space="preserve">Annie Bassham, </w:t>
      </w:r>
      <w:r w:rsidR="00440A14" w:rsidRPr="0013384D">
        <w:rPr>
          <w:rFonts w:cs="Times New Roman"/>
          <w:szCs w:val="24"/>
        </w:rPr>
        <w:t>Angela Bisho</w:t>
      </w:r>
      <w:r w:rsidR="00440A14">
        <w:rPr>
          <w:rFonts w:cs="Times New Roman"/>
          <w:szCs w:val="24"/>
        </w:rPr>
        <w:t>p</w:t>
      </w:r>
      <w:r w:rsidR="006300DD">
        <w:rPr>
          <w:rFonts w:cs="Times New Roman"/>
          <w:szCs w:val="24"/>
        </w:rPr>
        <w:t>,</w:t>
      </w:r>
      <w:r w:rsidR="00440A14">
        <w:rPr>
          <w:rFonts w:cs="Times New Roman"/>
          <w:szCs w:val="24"/>
        </w:rPr>
        <w:t xml:space="preserve"> </w:t>
      </w:r>
      <w:r w:rsidR="00B22C8D">
        <w:rPr>
          <w:rFonts w:cs="Times New Roman"/>
          <w:szCs w:val="24"/>
        </w:rPr>
        <w:t xml:space="preserve">Barry Coveley, </w:t>
      </w:r>
      <w:r w:rsidR="0005277D">
        <w:rPr>
          <w:rFonts w:cs="Times New Roman"/>
          <w:szCs w:val="24"/>
        </w:rPr>
        <w:t>Roger Jay</w:t>
      </w:r>
      <w:r w:rsidR="006F51DB">
        <w:rPr>
          <w:rFonts w:cs="Times New Roman"/>
          <w:szCs w:val="24"/>
        </w:rPr>
        <w:t>,</w:t>
      </w:r>
      <w:r w:rsidR="006300DD">
        <w:rPr>
          <w:rFonts w:cs="Times New Roman"/>
          <w:szCs w:val="24"/>
        </w:rPr>
        <w:t xml:space="preserve"> </w:t>
      </w:r>
      <w:r w:rsidR="004952A8" w:rsidRPr="00D10477">
        <w:rPr>
          <w:rFonts w:cs="Times New Roman"/>
          <w:szCs w:val="24"/>
        </w:rPr>
        <w:t>Jamie Pizey</w:t>
      </w:r>
      <w:r w:rsidR="006F51DB">
        <w:rPr>
          <w:rFonts w:cs="Times New Roman"/>
          <w:szCs w:val="24"/>
        </w:rPr>
        <w:t xml:space="preserve"> and Anna Wade</w:t>
      </w:r>
      <w:r w:rsidR="006F51DB">
        <w:t>.</w:t>
      </w:r>
      <w:r w:rsidR="00D61A60">
        <w:rPr>
          <w:rFonts w:cs="Times New Roman"/>
          <w:szCs w:val="24"/>
        </w:rPr>
        <w:t xml:space="preserve"> </w:t>
      </w:r>
      <w:proofErr w:type="gramStart"/>
      <w:r w:rsidR="009B08CE">
        <w:t>Also</w:t>
      </w:r>
      <w:proofErr w:type="gramEnd"/>
      <w:r w:rsidR="00AB3CFC">
        <w:t xml:space="preserve"> </w:t>
      </w:r>
      <w:r w:rsidR="00B22C8D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arish Clerk</w:t>
      </w:r>
      <w:r w:rsidR="00AB3CFC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Pauline James.</w:t>
      </w:r>
      <w:r w:rsidR="00DC14DC">
        <w:rPr>
          <w:rFonts w:cs="Times New Roman"/>
          <w:szCs w:val="24"/>
        </w:rPr>
        <w:t xml:space="preserve"> </w:t>
      </w:r>
    </w:p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114"/>
        <w:gridCol w:w="8361"/>
        <w:gridCol w:w="114"/>
        <w:gridCol w:w="1406"/>
      </w:tblGrid>
      <w:tr w:rsidR="002D0A50" w:rsidRPr="00BF4128" w14:paraId="0CF8A67A" w14:textId="77777777" w:rsidTr="00D30A4D">
        <w:tc>
          <w:tcPr>
            <w:tcW w:w="756" w:type="dxa"/>
            <w:gridSpan w:val="2"/>
          </w:tcPr>
          <w:p w14:paraId="0CF8A678" w14:textId="3428B574" w:rsidR="002D0A50" w:rsidRPr="00320526" w:rsidRDefault="0000257F" w:rsidP="00456EC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881" w:type="dxa"/>
            <w:gridSpan w:val="3"/>
          </w:tcPr>
          <w:p w14:paraId="0D7BA5EE" w14:textId="77777777" w:rsidR="005D3E8F" w:rsidRDefault="00B12D19" w:rsidP="003A388B">
            <w:pPr>
              <w:ind w:left="-1" w:right="179"/>
              <w:rPr>
                <w:b/>
              </w:rPr>
            </w:pPr>
            <w:r w:rsidRPr="0013384D">
              <w:rPr>
                <w:b/>
              </w:rPr>
              <w:t>APOLOGIES</w:t>
            </w:r>
            <w:r w:rsidR="005823E2">
              <w:rPr>
                <w:b/>
              </w:rPr>
              <w:t xml:space="preserve"> </w:t>
            </w:r>
          </w:p>
          <w:p w14:paraId="02DCB8F5" w14:textId="3E562DAA" w:rsidR="00877018" w:rsidRDefault="005D3E8F" w:rsidP="003A388B">
            <w:pPr>
              <w:ind w:left="-1" w:right="179"/>
            </w:pPr>
            <w:r>
              <w:rPr>
                <w:rFonts w:cs="Times New Roman"/>
                <w:szCs w:val="24"/>
              </w:rPr>
              <w:t xml:space="preserve">David Burnett, </w:t>
            </w:r>
            <w:r w:rsidRPr="00D10477">
              <w:rPr>
                <w:rFonts w:cs="Times New Roman"/>
                <w:szCs w:val="24"/>
              </w:rPr>
              <w:t>Jackie Clover</w:t>
            </w:r>
            <w:r w:rsidR="00FA50C8">
              <w:rPr>
                <w:rFonts w:cs="Times New Roman"/>
                <w:szCs w:val="24"/>
              </w:rPr>
              <w:t xml:space="preserve"> and </w:t>
            </w:r>
            <w:r>
              <w:rPr>
                <w:rFonts w:cs="Times New Roman"/>
                <w:szCs w:val="24"/>
              </w:rPr>
              <w:t>Chris Linehan</w:t>
            </w:r>
            <w:r w:rsidR="003B5E65">
              <w:rPr>
                <w:b/>
              </w:rPr>
              <w:br/>
            </w:r>
            <w:r w:rsidR="006F51DB" w:rsidRPr="006F51DB">
              <w:t>Ellen Thompson ha</w:t>
            </w:r>
            <w:r w:rsidR="00FA50C8">
              <w:t>d</w:t>
            </w:r>
            <w:r w:rsidR="006F51DB" w:rsidRPr="006F51DB">
              <w:t xml:space="preserve"> resigned as councillor as she </w:t>
            </w:r>
            <w:r w:rsidR="00FA50C8">
              <w:t>was</w:t>
            </w:r>
            <w:r w:rsidR="006F51DB" w:rsidRPr="006F51DB">
              <w:t xml:space="preserve"> moving out of the village.</w:t>
            </w:r>
            <w:r w:rsidR="00A77AEB">
              <w:t xml:space="preserve"> It is not necessary co-opt to fill the vacancy as there are parish council elections in May 2019.</w:t>
            </w:r>
          </w:p>
          <w:p w14:paraId="0CF8A679" w14:textId="3BF6EDF7" w:rsidR="00F51146" w:rsidRPr="00F13E85" w:rsidRDefault="00F51146" w:rsidP="003A388B">
            <w:pPr>
              <w:ind w:left="-1" w:right="179"/>
              <w:rPr>
                <w:i/>
              </w:rPr>
            </w:pPr>
            <w:r w:rsidRPr="00F13E85">
              <w:rPr>
                <w:i/>
              </w:rPr>
              <w:t xml:space="preserve">Lana Hempsall sent her </w:t>
            </w:r>
            <w:proofErr w:type="gramStart"/>
            <w:r w:rsidRPr="00F13E85">
              <w:rPr>
                <w:i/>
              </w:rPr>
              <w:t>apologies</w:t>
            </w:r>
            <w:proofErr w:type="gramEnd"/>
            <w:r w:rsidR="00F13E85" w:rsidRPr="00F13E85">
              <w:rPr>
                <w:i/>
              </w:rPr>
              <w:t xml:space="preserve"> but this was received after the meeting</w:t>
            </w:r>
            <w:r w:rsidR="00F13E85">
              <w:rPr>
                <w:i/>
              </w:rPr>
              <w:t>.</w:t>
            </w:r>
          </w:p>
        </w:tc>
      </w:tr>
      <w:tr w:rsidR="002D0A50" w14:paraId="0CF8A67D" w14:textId="77777777" w:rsidTr="00D30A4D">
        <w:tc>
          <w:tcPr>
            <w:tcW w:w="756" w:type="dxa"/>
            <w:gridSpan w:val="2"/>
          </w:tcPr>
          <w:p w14:paraId="0CF8A67B" w14:textId="0B3EEEFB" w:rsidR="002D0A50" w:rsidRPr="00312350" w:rsidRDefault="00563C3F" w:rsidP="00456EC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881" w:type="dxa"/>
            <w:gridSpan w:val="3"/>
          </w:tcPr>
          <w:p w14:paraId="0CF8A67C" w14:textId="0B22990B" w:rsidR="00556304" w:rsidRPr="000771D3" w:rsidRDefault="00312350" w:rsidP="00B50D40">
            <w:pPr>
              <w:rPr>
                <w:rFonts w:cs="Times New Roman"/>
                <w:szCs w:val="24"/>
              </w:rPr>
            </w:pPr>
            <w:r w:rsidRPr="00312350">
              <w:rPr>
                <w:b/>
              </w:rPr>
              <w:t>DECLARATIONS OF INTEREST</w:t>
            </w:r>
            <w:r w:rsidR="00553E39">
              <w:rPr>
                <w:b/>
              </w:rPr>
              <w:br/>
            </w:r>
            <w:r w:rsidR="00FA6D3A">
              <w:rPr>
                <w:rFonts w:cs="Times New Roman"/>
                <w:szCs w:val="24"/>
              </w:rPr>
              <w:t>Barry Coveley</w:t>
            </w:r>
            <w:r w:rsidR="006F51DB">
              <w:rPr>
                <w:rFonts w:cs="Times New Roman"/>
                <w:szCs w:val="24"/>
              </w:rPr>
              <w:t xml:space="preserve"> </w:t>
            </w:r>
            <w:r w:rsidR="00EC704A" w:rsidRPr="00553E39">
              <w:rPr>
                <w:rFonts w:cs="Times New Roman"/>
                <w:szCs w:val="24"/>
              </w:rPr>
              <w:t>declared a disclosable pecuniary interest in any financial transactions with the Recreation Ce</w:t>
            </w:r>
            <w:r w:rsidR="00B12D19">
              <w:rPr>
                <w:rFonts w:cs="Times New Roman"/>
                <w:szCs w:val="24"/>
              </w:rPr>
              <w:t xml:space="preserve">ntre, as </w:t>
            </w:r>
            <w:r w:rsidR="009C3762">
              <w:rPr>
                <w:rFonts w:cs="Times New Roman"/>
                <w:szCs w:val="24"/>
              </w:rPr>
              <w:t xml:space="preserve">a </w:t>
            </w:r>
            <w:r w:rsidR="00B12D19">
              <w:rPr>
                <w:rFonts w:cs="Times New Roman"/>
                <w:szCs w:val="24"/>
              </w:rPr>
              <w:t>Trustee.</w:t>
            </w:r>
            <w:r w:rsidR="004D74F1">
              <w:rPr>
                <w:rFonts w:cs="Times New Roman"/>
                <w:szCs w:val="24"/>
              </w:rPr>
              <w:t xml:space="preserve"> </w:t>
            </w:r>
            <w:r w:rsidR="00720ABD">
              <w:rPr>
                <w:rFonts w:cs="Times New Roman"/>
                <w:szCs w:val="24"/>
              </w:rPr>
              <w:t xml:space="preserve"> </w:t>
            </w:r>
            <w:r w:rsidR="00E55DD3">
              <w:rPr>
                <w:rFonts w:cs="Times New Roman"/>
                <w:szCs w:val="24"/>
              </w:rPr>
              <w:t xml:space="preserve"> </w:t>
            </w:r>
            <w:r w:rsidR="005F177D">
              <w:rPr>
                <w:rFonts w:cs="Times New Roman"/>
                <w:szCs w:val="24"/>
              </w:rPr>
              <w:t>Jamie Pizey is on the committee of Acle Society.</w:t>
            </w:r>
            <w:r w:rsidR="00C97C2C">
              <w:rPr>
                <w:rFonts w:cs="Times New Roman"/>
                <w:szCs w:val="24"/>
              </w:rPr>
              <w:t xml:space="preserve"> </w:t>
            </w:r>
            <w:r w:rsidR="00AA511A">
              <w:rPr>
                <w:rFonts w:cs="Times New Roman"/>
                <w:szCs w:val="24"/>
              </w:rPr>
              <w:t xml:space="preserve">Roger Jay </w:t>
            </w:r>
            <w:r w:rsidR="00D75DFA">
              <w:rPr>
                <w:rFonts w:cs="Times New Roman"/>
                <w:szCs w:val="24"/>
              </w:rPr>
              <w:t>is</w:t>
            </w:r>
            <w:r w:rsidR="009F5DAB">
              <w:rPr>
                <w:rFonts w:cs="Times New Roman"/>
                <w:szCs w:val="24"/>
              </w:rPr>
              <w:t xml:space="preserve"> on </w:t>
            </w:r>
            <w:r w:rsidR="00D75DFA">
              <w:rPr>
                <w:rFonts w:cs="Times New Roman"/>
                <w:szCs w:val="24"/>
              </w:rPr>
              <w:t>Acle Social Club</w:t>
            </w:r>
            <w:r w:rsidR="00F1315C">
              <w:rPr>
                <w:rFonts w:cs="Times New Roman"/>
                <w:szCs w:val="24"/>
              </w:rPr>
              <w:t>.</w:t>
            </w:r>
          </w:p>
        </w:tc>
      </w:tr>
      <w:tr w:rsidR="002D0A50" w14:paraId="0CF8A680" w14:textId="77777777" w:rsidTr="00D30A4D">
        <w:tc>
          <w:tcPr>
            <w:tcW w:w="756" w:type="dxa"/>
            <w:gridSpan w:val="2"/>
          </w:tcPr>
          <w:p w14:paraId="0CF8A67E" w14:textId="6C2E92D4" w:rsidR="002D0A50" w:rsidRPr="00312350" w:rsidRDefault="00563C3F" w:rsidP="00456EC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81" w:type="dxa"/>
            <w:gridSpan w:val="3"/>
          </w:tcPr>
          <w:p w14:paraId="0CF8A67F" w14:textId="7772797F" w:rsidR="004869D2" w:rsidRPr="00553E39" w:rsidRDefault="00312350" w:rsidP="00E67143">
            <w:pPr>
              <w:rPr>
                <w:b/>
              </w:rPr>
            </w:pPr>
            <w:r w:rsidRPr="00312350">
              <w:rPr>
                <w:b/>
              </w:rPr>
              <w:t>MINUTES</w:t>
            </w:r>
            <w:r w:rsidR="00553E39">
              <w:rPr>
                <w:b/>
              </w:rPr>
              <w:br/>
            </w:r>
            <w:r w:rsidR="00CF2701">
              <w:t>The min</w:t>
            </w:r>
            <w:r w:rsidR="00744BB6">
              <w:t xml:space="preserve">utes of </w:t>
            </w:r>
            <w:r w:rsidR="00931968">
              <w:t xml:space="preserve">the meeting of </w:t>
            </w:r>
            <w:r w:rsidR="00C90071">
              <w:t>2</w:t>
            </w:r>
            <w:r w:rsidR="009756D5">
              <w:t>9</w:t>
            </w:r>
            <w:r w:rsidR="00DD3B40">
              <w:t>th</w:t>
            </w:r>
            <w:r w:rsidR="00F422B1">
              <w:t xml:space="preserve"> </w:t>
            </w:r>
            <w:r w:rsidR="009756D5">
              <w:t>Octo</w:t>
            </w:r>
            <w:r w:rsidR="009C3762">
              <w:t>ber</w:t>
            </w:r>
            <w:r w:rsidR="00F422B1">
              <w:t xml:space="preserve"> 2018 </w:t>
            </w:r>
            <w:r w:rsidR="00DA63DA">
              <w:t xml:space="preserve">were agreed to be </w:t>
            </w:r>
            <w:proofErr w:type="gramStart"/>
            <w:r w:rsidR="00DA63DA">
              <w:t>correct, and</w:t>
            </w:r>
            <w:proofErr w:type="gramEnd"/>
            <w:r w:rsidR="00DA63DA">
              <w:t xml:space="preserve"> were signed by </w:t>
            </w:r>
            <w:r w:rsidR="00F26A58">
              <w:t>Tony Hemmingway</w:t>
            </w:r>
            <w:r w:rsidR="00DA63DA">
              <w:t xml:space="preserve"> as</w:t>
            </w:r>
            <w:r w:rsidR="00AD7AD9">
              <w:t xml:space="preserve"> Chairman </w:t>
            </w:r>
            <w:r w:rsidR="00261FB1">
              <w:t xml:space="preserve">of the </w:t>
            </w:r>
            <w:r w:rsidR="00F26A58">
              <w:t>Parish Council.</w:t>
            </w:r>
          </w:p>
        </w:tc>
      </w:tr>
      <w:tr w:rsidR="002D0A50" w14:paraId="0CF8A697" w14:textId="77777777" w:rsidTr="00D30A4D">
        <w:trPr>
          <w:trHeight w:val="345"/>
        </w:trPr>
        <w:tc>
          <w:tcPr>
            <w:tcW w:w="756" w:type="dxa"/>
            <w:gridSpan w:val="2"/>
          </w:tcPr>
          <w:p w14:paraId="0CF8A692" w14:textId="267BDBDC" w:rsidR="004D00E6" w:rsidRPr="00320526" w:rsidRDefault="00563C3F" w:rsidP="001E738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81" w:type="dxa"/>
            <w:gridSpan w:val="3"/>
          </w:tcPr>
          <w:p w14:paraId="0CF8A696" w14:textId="6F2108E6" w:rsidR="003A085A" w:rsidRPr="00553E39" w:rsidRDefault="00312350" w:rsidP="00223D10">
            <w:r w:rsidRPr="00312350">
              <w:rPr>
                <w:b/>
              </w:rPr>
              <w:t>MATTERS ARISIN</w:t>
            </w:r>
            <w:r w:rsidR="00E20812">
              <w:rPr>
                <w:b/>
              </w:rPr>
              <w:t>G</w:t>
            </w:r>
          </w:p>
        </w:tc>
      </w:tr>
      <w:tr w:rsidR="00BA2C51" w14:paraId="5868091D" w14:textId="77777777" w:rsidTr="00470B06">
        <w:trPr>
          <w:trHeight w:val="732"/>
        </w:trPr>
        <w:tc>
          <w:tcPr>
            <w:tcW w:w="756" w:type="dxa"/>
            <w:gridSpan w:val="2"/>
          </w:tcPr>
          <w:p w14:paraId="40FCE234" w14:textId="78EEEC46" w:rsidR="00BA2C51" w:rsidRPr="0020220E" w:rsidRDefault="00AE455F" w:rsidP="00BA2C51">
            <w:r>
              <w:t>4</w:t>
            </w:r>
            <w:r w:rsidR="00DB52AC">
              <w:t>.1</w:t>
            </w:r>
          </w:p>
        </w:tc>
        <w:tc>
          <w:tcPr>
            <w:tcW w:w="9881" w:type="dxa"/>
            <w:gridSpan w:val="3"/>
          </w:tcPr>
          <w:p w14:paraId="407EB810" w14:textId="15049A50" w:rsidR="007D3E17" w:rsidRPr="00BD068C" w:rsidRDefault="006A0A6E" w:rsidP="00C5160C">
            <w:r>
              <w:t xml:space="preserve">NCC hopes to meet with Acle Parish Council in December to show the councillors </w:t>
            </w:r>
            <w:r w:rsidR="00784CCC">
              <w:t>some early proposals for the Herondale site.</w:t>
            </w:r>
          </w:p>
        </w:tc>
      </w:tr>
      <w:tr w:rsidR="001A5E7C" w14:paraId="6516CDA2" w14:textId="77777777" w:rsidTr="00D30A4D">
        <w:tc>
          <w:tcPr>
            <w:tcW w:w="756" w:type="dxa"/>
            <w:gridSpan w:val="2"/>
          </w:tcPr>
          <w:p w14:paraId="526155A0" w14:textId="26CB1F0C" w:rsidR="001A5E7C" w:rsidRDefault="001A5E7C" w:rsidP="00BA2C51">
            <w:r>
              <w:t>4.</w:t>
            </w:r>
            <w:r w:rsidR="00AA2D38">
              <w:t>2</w:t>
            </w:r>
          </w:p>
        </w:tc>
        <w:tc>
          <w:tcPr>
            <w:tcW w:w="9881" w:type="dxa"/>
            <w:gridSpan w:val="3"/>
          </w:tcPr>
          <w:p w14:paraId="7B1EBBC7" w14:textId="18481C12" w:rsidR="00C142DE" w:rsidRDefault="00C142DE" w:rsidP="00470B06">
            <w:pPr>
              <w:ind w:right="544"/>
            </w:pPr>
            <w:r>
              <w:t>Annie reported that she is in touch with Acle Academy</w:t>
            </w:r>
            <w:r w:rsidR="002074B0">
              <w:t xml:space="preserve"> and with the Headteacher. </w:t>
            </w:r>
            <w:r w:rsidR="00470B06">
              <w:t>There was a good turnout by pupils at the recent Remembrance Day service.</w:t>
            </w:r>
          </w:p>
        </w:tc>
      </w:tr>
      <w:tr w:rsidR="001A5E7C" w14:paraId="442F89CB" w14:textId="77777777" w:rsidTr="00A039A0">
        <w:trPr>
          <w:trHeight w:val="666"/>
        </w:trPr>
        <w:tc>
          <w:tcPr>
            <w:tcW w:w="756" w:type="dxa"/>
            <w:gridSpan w:val="2"/>
          </w:tcPr>
          <w:p w14:paraId="0B0865D3" w14:textId="570A5D7C" w:rsidR="001A5E7C" w:rsidRDefault="0037719D" w:rsidP="00BA2C51">
            <w:r>
              <w:lastRenderedPageBreak/>
              <w:t>4.</w:t>
            </w:r>
            <w:r w:rsidR="0052303F">
              <w:t>3</w:t>
            </w:r>
          </w:p>
        </w:tc>
        <w:tc>
          <w:tcPr>
            <w:tcW w:w="9881" w:type="dxa"/>
            <w:gridSpan w:val="3"/>
          </w:tcPr>
          <w:p w14:paraId="5C36FA5C" w14:textId="291F13BD" w:rsidR="00A039A0" w:rsidRDefault="005123E5" w:rsidP="00D138A5">
            <w:pPr>
              <w:ind w:right="544"/>
            </w:pPr>
            <w:r>
              <w:t xml:space="preserve">The saplings received under the </w:t>
            </w:r>
            <w:r w:rsidR="00AD7174">
              <w:t>Woodland Trust</w:t>
            </w:r>
            <w:bookmarkStart w:id="0" w:name="_GoBack"/>
            <w:bookmarkEnd w:id="0"/>
            <w:r>
              <w:t xml:space="preserve"> scheme have been planted around the village</w:t>
            </w:r>
            <w:r w:rsidR="00D138A5">
              <w:t>, including at the Springfield play area and at Rotten Marsh.</w:t>
            </w:r>
          </w:p>
        </w:tc>
      </w:tr>
      <w:tr w:rsidR="007F2BFC" w14:paraId="0CF8A6A0" w14:textId="77777777" w:rsidTr="00D30A4D">
        <w:tc>
          <w:tcPr>
            <w:tcW w:w="756" w:type="dxa"/>
            <w:gridSpan w:val="2"/>
          </w:tcPr>
          <w:p w14:paraId="0CF8A69D" w14:textId="18B4AE9D" w:rsidR="007F2BFC" w:rsidRPr="00320526" w:rsidRDefault="00AE455F" w:rsidP="007F2BF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81" w:type="dxa"/>
            <w:gridSpan w:val="3"/>
          </w:tcPr>
          <w:p w14:paraId="0CF8A69F" w14:textId="69F187FB" w:rsidR="00424D27" w:rsidRPr="00960E5F" w:rsidRDefault="007F2BFC" w:rsidP="00575CF5">
            <w:r w:rsidRPr="00113401">
              <w:rPr>
                <w:b/>
              </w:rPr>
              <w:t>CORRESPONDENCE</w:t>
            </w:r>
          </w:p>
        </w:tc>
      </w:tr>
      <w:tr w:rsidR="00B14720" w14:paraId="12E0FE8B" w14:textId="77777777" w:rsidTr="00D30A4D">
        <w:tc>
          <w:tcPr>
            <w:tcW w:w="756" w:type="dxa"/>
            <w:gridSpan w:val="2"/>
          </w:tcPr>
          <w:p w14:paraId="43FBE0BE" w14:textId="15689A5B" w:rsidR="00B14720" w:rsidRPr="00B14720" w:rsidRDefault="00B14720" w:rsidP="007F2BFC">
            <w:r w:rsidRPr="00B14720">
              <w:t>5.1</w:t>
            </w:r>
          </w:p>
        </w:tc>
        <w:tc>
          <w:tcPr>
            <w:tcW w:w="9881" w:type="dxa"/>
            <w:gridSpan w:val="3"/>
          </w:tcPr>
          <w:p w14:paraId="30E9C2C0" w14:textId="71D6F6F5" w:rsidR="00325B3C" w:rsidRPr="00A13E96" w:rsidRDefault="00325B3C" w:rsidP="002B3B9D">
            <w:r>
              <w:t xml:space="preserve">Crocus have suggested </w:t>
            </w:r>
            <w:r w:rsidR="00447BFD">
              <w:t xml:space="preserve">names for the Leffins Lane development; </w:t>
            </w:r>
            <w:r w:rsidR="00640476">
              <w:t xml:space="preserve">Swiftsure, </w:t>
            </w:r>
            <w:r w:rsidR="00575CA3">
              <w:t>Ellynore, Primrose, Sunne, Minnikin, Black Dog</w:t>
            </w:r>
            <w:r w:rsidR="00447BFD">
              <w:t xml:space="preserve"> and </w:t>
            </w:r>
            <w:r w:rsidR="00575CA3">
              <w:t>Mary Grace</w:t>
            </w:r>
            <w:r w:rsidR="00447BFD">
              <w:t xml:space="preserve">. The councillors felt that most of these names would be very difficult to use as </w:t>
            </w:r>
            <w:r w:rsidR="002B3B9D">
              <w:t xml:space="preserve">few people would know how to spell them. Previously the councillors had </w:t>
            </w:r>
            <w:r w:rsidR="00ED41D8">
              <w:t>suggested Poppy, Rita George/Curtis</w:t>
            </w:r>
            <w:r w:rsidR="00035F94">
              <w:t xml:space="preserve">, </w:t>
            </w:r>
            <w:r w:rsidR="00035F94">
              <w:rPr>
                <w:rFonts w:cs="Times New Roman"/>
                <w:szCs w:val="24"/>
              </w:rPr>
              <w:t>Finch, Sea, Roman, Smithdale, George, Porter and Great Eastern</w:t>
            </w:r>
            <w:r w:rsidR="002B3B9D">
              <w:rPr>
                <w:rFonts w:cs="Times New Roman"/>
                <w:szCs w:val="24"/>
              </w:rPr>
              <w:t xml:space="preserve"> for road names. </w:t>
            </w:r>
            <w:r w:rsidR="00407724">
              <w:rPr>
                <w:rFonts w:cs="Times New Roman"/>
                <w:szCs w:val="24"/>
              </w:rPr>
              <w:t>The councillors also suggested Tibbenham in memory of former Parish Council Chairman, Basil Tibbenham.</w:t>
            </w:r>
          </w:p>
        </w:tc>
      </w:tr>
      <w:tr w:rsidR="00247C49" w14:paraId="018533A8" w14:textId="77777777" w:rsidTr="00D30A4D">
        <w:tc>
          <w:tcPr>
            <w:tcW w:w="756" w:type="dxa"/>
            <w:gridSpan w:val="2"/>
          </w:tcPr>
          <w:p w14:paraId="1BE5DB78" w14:textId="4ED3DB12" w:rsidR="00247C49" w:rsidRPr="00B14720" w:rsidRDefault="00247C49" w:rsidP="007F2BFC">
            <w:r>
              <w:t>5.2</w:t>
            </w:r>
          </w:p>
        </w:tc>
        <w:tc>
          <w:tcPr>
            <w:tcW w:w="9881" w:type="dxa"/>
            <w:gridSpan w:val="3"/>
          </w:tcPr>
          <w:p w14:paraId="5C213899" w14:textId="29391063" w:rsidR="007551B4" w:rsidRDefault="004968DE" w:rsidP="00642AE9">
            <w:r>
              <w:t>De</w:t>
            </w:r>
            <w:r w:rsidR="0019047F">
              <w:t>-</w:t>
            </w:r>
            <w:r>
              <w:t>maining Tunstall Dyke</w:t>
            </w:r>
            <w:r w:rsidR="00FE29EC">
              <w:t xml:space="preserve">. The Environment Agency </w:t>
            </w:r>
            <w:proofErr w:type="gramStart"/>
            <w:r w:rsidR="00FE29EC">
              <w:t>has to</w:t>
            </w:r>
            <w:proofErr w:type="gramEnd"/>
            <w:r w:rsidR="00FE29EC">
              <w:t xml:space="preserve"> prioritise maintenance</w:t>
            </w:r>
            <w:r w:rsidR="000B0A09">
              <w:t xml:space="preserve"> activities based on flood risk. Watercourses which present low flood risk can attract intermittent funding</w:t>
            </w:r>
            <w:r w:rsidR="004934E5">
              <w:t xml:space="preserve"> and intermittent maintenance. The proposal is to </w:t>
            </w:r>
            <w:r w:rsidR="00915F4B">
              <w:t>allow the local drainage board to take over the management of Tunstall Dyke.</w:t>
            </w:r>
            <w:r w:rsidR="00770A02">
              <w:t xml:space="preserve"> The maintenance responsibilities of the riparian landowners will not change.</w:t>
            </w:r>
            <w:r w:rsidR="004857CF">
              <w:t xml:space="preserve"> The councillors </w:t>
            </w:r>
            <w:r w:rsidR="00642AE9">
              <w:t>did not feel that they had the knowledge to comment on this, so long as the dyke was maintained adequately.</w:t>
            </w:r>
          </w:p>
        </w:tc>
      </w:tr>
      <w:tr w:rsidR="00AB3A7C" w14:paraId="3EA442FE" w14:textId="77777777" w:rsidTr="00D30A4D">
        <w:tc>
          <w:tcPr>
            <w:tcW w:w="756" w:type="dxa"/>
            <w:gridSpan w:val="2"/>
          </w:tcPr>
          <w:p w14:paraId="33472022" w14:textId="42006B6C" w:rsidR="00AB3A7C" w:rsidRDefault="00AB3A7C" w:rsidP="007F2BFC">
            <w:r>
              <w:t>5.3</w:t>
            </w:r>
          </w:p>
        </w:tc>
        <w:tc>
          <w:tcPr>
            <w:tcW w:w="9881" w:type="dxa"/>
            <w:gridSpan w:val="3"/>
          </w:tcPr>
          <w:p w14:paraId="3D0AE187" w14:textId="77777777" w:rsidR="00AB3A7C" w:rsidRDefault="00AB3A7C" w:rsidP="00C53442">
            <w:r>
              <w:t xml:space="preserve">Greater Norwich Local Plan – Call for Sites </w:t>
            </w:r>
          </w:p>
          <w:p w14:paraId="1F2083B4" w14:textId="54452D58" w:rsidR="008A6674" w:rsidRDefault="003932D4" w:rsidP="00C53442">
            <w:r>
              <w:t>Two</w:t>
            </w:r>
            <w:r w:rsidR="00D70EB8">
              <w:t xml:space="preserve"> new sites </w:t>
            </w:r>
            <w:r>
              <w:t xml:space="preserve">have been </w:t>
            </w:r>
            <w:r w:rsidR="00D70EB8">
              <w:t>put forward</w:t>
            </w:r>
            <w:r>
              <w:t xml:space="preserve"> by landowners for consideration for housing development.</w:t>
            </w:r>
          </w:p>
          <w:p w14:paraId="0B51C255" w14:textId="53D8C761" w:rsidR="00D70EB8" w:rsidRDefault="00D70EB8" w:rsidP="00C53442">
            <w:r>
              <w:t>Land at Jolly’s Lane – 7 hectares – approximately 150 units with open space</w:t>
            </w:r>
            <w:r w:rsidR="002F4BD1">
              <w:t xml:space="preserve">. </w:t>
            </w:r>
            <w:r w:rsidR="003932D4">
              <w:t>The councillors objected to the proposal</w:t>
            </w:r>
            <w:r w:rsidR="00DD14B8">
              <w:t xml:space="preserve">: </w:t>
            </w:r>
            <w:r w:rsidR="002F4BD1">
              <w:t>S</w:t>
            </w:r>
            <w:r w:rsidR="00DD14B8">
              <w:t xml:space="preserve">outh of A47 so not very close to village facilities, highways access issues  </w:t>
            </w:r>
            <w:r w:rsidR="002F4BD1">
              <w:t>onto Leffins Lane which is national speed limit</w:t>
            </w:r>
            <w:r w:rsidR="00102EC2">
              <w:t xml:space="preserve">, </w:t>
            </w:r>
            <w:r w:rsidR="00212A08">
              <w:t xml:space="preserve">the impact of increased traffic through the village if travelling north or east, </w:t>
            </w:r>
            <w:r w:rsidR="00102EC2">
              <w:t>poor pedestrian access to the village</w:t>
            </w:r>
            <w:r w:rsidR="00527784">
              <w:t xml:space="preserve"> and the limits of the sewerage system.</w:t>
            </w:r>
          </w:p>
          <w:p w14:paraId="4AA88933" w14:textId="6A10B06F" w:rsidR="00D70EB8" w:rsidRDefault="00CC20F2" w:rsidP="002F61E7">
            <w:r>
              <w:t>Land at South Walsham Road – 37.85 hectares – residential development plus school extension</w:t>
            </w:r>
            <w:r w:rsidR="00102EC2">
              <w:t xml:space="preserve">. The councillors objected to the proposal: </w:t>
            </w:r>
            <w:r w:rsidR="00527784">
              <w:t xml:space="preserve">Overdevelopment of the village, </w:t>
            </w:r>
            <w:r w:rsidR="00212A08">
              <w:t>traffic impact in the village centre for those travelling north, east and south</w:t>
            </w:r>
            <w:r w:rsidR="002F61E7">
              <w:t>, limits of the sewerage system and need to keep some land for a bypass for the village.</w:t>
            </w:r>
          </w:p>
        </w:tc>
      </w:tr>
      <w:tr w:rsidR="00E54202" w14:paraId="74D4FF04" w14:textId="77777777" w:rsidTr="00D30A4D">
        <w:tc>
          <w:tcPr>
            <w:tcW w:w="756" w:type="dxa"/>
            <w:gridSpan w:val="2"/>
          </w:tcPr>
          <w:p w14:paraId="6DB2604A" w14:textId="4457BB09" w:rsidR="00E54202" w:rsidRDefault="00E54202" w:rsidP="00E54202">
            <w:r>
              <w:t>5.</w:t>
            </w:r>
            <w:r w:rsidR="005A7162">
              <w:t>4</w:t>
            </w:r>
          </w:p>
        </w:tc>
        <w:tc>
          <w:tcPr>
            <w:tcW w:w="9881" w:type="dxa"/>
            <w:gridSpan w:val="3"/>
          </w:tcPr>
          <w:p w14:paraId="6F24E0E7" w14:textId="2E75C4BE" w:rsidR="00E54202" w:rsidRDefault="00E54202" w:rsidP="00E54202">
            <w:r>
              <w:t xml:space="preserve">The Police.uk website listed </w:t>
            </w:r>
            <w:r w:rsidR="005A7162">
              <w:t>10</w:t>
            </w:r>
            <w:r w:rsidR="00375734">
              <w:t xml:space="preserve"> </w:t>
            </w:r>
            <w:r>
              <w:t xml:space="preserve">crimes recorded in Acle in </w:t>
            </w:r>
            <w:r w:rsidR="005A7162">
              <w:t>September</w:t>
            </w:r>
            <w:r w:rsidR="003B3371">
              <w:t>.</w:t>
            </w:r>
          </w:p>
        </w:tc>
      </w:tr>
      <w:tr w:rsidR="00E54202" w:rsidRPr="000B2024" w14:paraId="41636AFA" w14:textId="77777777" w:rsidTr="00D30A4D">
        <w:tc>
          <w:tcPr>
            <w:tcW w:w="756" w:type="dxa"/>
            <w:gridSpan w:val="2"/>
          </w:tcPr>
          <w:p w14:paraId="694E1FF1" w14:textId="3F036EF6" w:rsidR="00E54202" w:rsidRDefault="00E54202" w:rsidP="00E54202">
            <w:r>
              <w:t>5.</w:t>
            </w:r>
            <w:r w:rsidR="00630423">
              <w:t>5</w:t>
            </w:r>
          </w:p>
        </w:tc>
        <w:tc>
          <w:tcPr>
            <w:tcW w:w="9881" w:type="dxa"/>
            <w:gridSpan w:val="3"/>
          </w:tcPr>
          <w:p w14:paraId="752C591C" w14:textId="529B140B" w:rsidR="00ED4673" w:rsidRPr="000B2024" w:rsidRDefault="002F61E7" w:rsidP="008D3580">
            <w:r>
              <w:t>Residents were reminded that the b</w:t>
            </w:r>
            <w:r w:rsidR="000B2024" w:rsidRPr="000B2024">
              <w:t>in collection on Monday</w:t>
            </w:r>
            <w:r w:rsidR="000B2024">
              <w:t xml:space="preserve"> 24</w:t>
            </w:r>
            <w:r w:rsidR="000B2024" w:rsidRPr="000B2024">
              <w:rPr>
                <w:vertAlign w:val="superscript"/>
              </w:rPr>
              <w:t>th</w:t>
            </w:r>
            <w:r w:rsidR="000B2024">
              <w:t xml:space="preserve"> December will be moved forward to Saturday, 22</w:t>
            </w:r>
            <w:r w:rsidR="000B2024" w:rsidRPr="000B2024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>
              <w:t>December.</w:t>
            </w:r>
          </w:p>
        </w:tc>
      </w:tr>
      <w:tr w:rsidR="003F1FB8" w14:paraId="4BF78536" w14:textId="77777777" w:rsidTr="00D30A4D">
        <w:tc>
          <w:tcPr>
            <w:tcW w:w="756" w:type="dxa"/>
            <w:gridSpan w:val="2"/>
          </w:tcPr>
          <w:p w14:paraId="63163CF3" w14:textId="729A0BE3" w:rsidR="003F1FB8" w:rsidRDefault="003F1FB8" w:rsidP="00E54202">
            <w:r>
              <w:t>5.</w:t>
            </w:r>
            <w:r w:rsidR="00630423">
              <w:t>6</w:t>
            </w:r>
          </w:p>
        </w:tc>
        <w:tc>
          <w:tcPr>
            <w:tcW w:w="9881" w:type="dxa"/>
            <w:gridSpan w:val="3"/>
          </w:tcPr>
          <w:p w14:paraId="672D3282" w14:textId="3452E1A3" w:rsidR="00A903F1" w:rsidRDefault="00966582" w:rsidP="008D3580">
            <w:r>
              <w:t xml:space="preserve">Grants are available </w:t>
            </w:r>
            <w:r w:rsidR="002F61E7">
              <w:t xml:space="preserve">from BDC </w:t>
            </w:r>
            <w:r>
              <w:t xml:space="preserve">to eligible people to put in central heating </w:t>
            </w:r>
            <w:r w:rsidR="002F61E7">
              <w:t xml:space="preserve">in their homes </w:t>
            </w:r>
            <w:r>
              <w:t>for the first time.</w:t>
            </w:r>
          </w:p>
        </w:tc>
      </w:tr>
      <w:tr w:rsidR="00A903F1" w14:paraId="7C62E3A0" w14:textId="77777777" w:rsidTr="00D30A4D">
        <w:tc>
          <w:tcPr>
            <w:tcW w:w="756" w:type="dxa"/>
            <w:gridSpan w:val="2"/>
          </w:tcPr>
          <w:p w14:paraId="2A935DF7" w14:textId="5DFBF5C8" w:rsidR="00A903F1" w:rsidRDefault="00A903F1" w:rsidP="00E54202">
            <w:r>
              <w:t>5.</w:t>
            </w:r>
            <w:r w:rsidR="00630423">
              <w:t>7</w:t>
            </w:r>
          </w:p>
        </w:tc>
        <w:tc>
          <w:tcPr>
            <w:tcW w:w="9881" w:type="dxa"/>
            <w:gridSpan w:val="3"/>
          </w:tcPr>
          <w:p w14:paraId="0420315F" w14:textId="77777777" w:rsidR="00A13694" w:rsidRDefault="00A13694" w:rsidP="00AF725E">
            <w:r>
              <w:t>Norfolk County Council is consulting on its budget proposals.</w:t>
            </w:r>
            <w:r w:rsidR="00C85D95">
              <w:t xml:space="preserve"> </w:t>
            </w:r>
            <w:r w:rsidR="00AF725E">
              <w:t xml:space="preserve">An increase of </w:t>
            </w:r>
            <w:r w:rsidR="00C85D95">
              <w:t>2.99% i</w:t>
            </w:r>
            <w:r w:rsidR="00AF725E">
              <w:t>s proposed</w:t>
            </w:r>
            <w:r w:rsidR="00C85D95">
              <w:t>, with no further increase permitted for social care budget.</w:t>
            </w:r>
          </w:p>
          <w:p w14:paraId="038FEB98" w14:textId="77777777" w:rsidR="00861469" w:rsidRDefault="00861469" w:rsidP="00AF725E"/>
          <w:p w14:paraId="72889256" w14:textId="6212BAAA" w:rsidR="00861469" w:rsidRDefault="00861469" w:rsidP="00AF725E"/>
        </w:tc>
      </w:tr>
      <w:tr w:rsidR="00E54202" w:rsidRPr="00AA05C6" w14:paraId="0CF8A6A9" w14:textId="77777777" w:rsidTr="00D30A4D">
        <w:tc>
          <w:tcPr>
            <w:tcW w:w="756" w:type="dxa"/>
            <w:gridSpan w:val="2"/>
          </w:tcPr>
          <w:p w14:paraId="0CF8A6A5" w14:textId="23EDCCEA" w:rsidR="00E54202" w:rsidRPr="00320526" w:rsidRDefault="00E54202" w:rsidP="00E54202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881" w:type="dxa"/>
            <w:gridSpan w:val="3"/>
          </w:tcPr>
          <w:p w14:paraId="0CF8A6A8" w14:textId="2002337F" w:rsidR="00E54202" w:rsidRPr="00C20CDE" w:rsidRDefault="00E54202" w:rsidP="00E54202">
            <w:pPr>
              <w:rPr>
                <w:rFonts w:cs="Times New Roman"/>
                <w:szCs w:val="24"/>
              </w:rPr>
            </w:pPr>
            <w:r>
              <w:rPr>
                <w:b/>
              </w:rPr>
              <w:t>PLANNING</w:t>
            </w:r>
          </w:p>
        </w:tc>
      </w:tr>
      <w:tr w:rsidR="00E54202" w:rsidRPr="00AA05C6" w14:paraId="04B32CF1" w14:textId="77777777" w:rsidTr="00D30A4D">
        <w:tc>
          <w:tcPr>
            <w:tcW w:w="756" w:type="dxa"/>
            <w:gridSpan w:val="2"/>
          </w:tcPr>
          <w:p w14:paraId="6EDAC5A2" w14:textId="10F8EC23" w:rsidR="00E54202" w:rsidRPr="00660D4E" w:rsidRDefault="00E54202" w:rsidP="00E54202">
            <w:r>
              <w:t>6</w:t>
            </w:r>
            <w:r w:rsidRPr="00660D4E">
              <w:t>.1</w:t>
            </w:r>
          </w:p>
        </w:tc>
        <w:tc>
          <w:tcPr>
            <w:tcW w:w="9881" w:type="dxa"/>
            <w:gridSpan w:val="3"/>
          </w:tcPr>
          <w:p w14:paraId="5AD4EF21" w14:textId="77777777" w:rsidR="00E3515B" w:rsidRDefault="00031F52" w:rsidP="000C56E2">
            <w:pPr>
              <w:pStyle w:val="ListParagraph"/>
              <w:numPr>
                <w:ilvl w:val="0"/>
                <w:numId w:val="44"/>
              </w:numPr>
              <w:ind w:left="424" w:hanging="424"/>
              <w:rPr>
                <w:b/>
              </w:rPr>
            </w:pPr>
            <w:r>
              <w:rPr>
                <w:b/>
              </w:rPr>
              <w:t>Plans received during the month:</w:t>
            </w:r>
          </w:p>
          <w:p w14:paraId="59DCBFB3" w14:textId="1575B9B4" w:rsidR="00031F52" w:rsidRPr="00BE2BEC" w:rsidRDefault="00BE2BEC" w:rsidP="00031F52">
            <w:r>
              <w:rPr>
                <w:b/>
              </w:rPr>
              <w:t xml:space="preserve">3 – 4 Calthorpe Cottages, The Green – </w:t>
            </w:r>
            <w:r>
              <w:t>replacement timber windows and doors (listed building) (20181795). There were no objections to the plans.</w:t>
            </w:r>
          </w:p>
        </w:tc>
      </w:tr>
      <w:tr w:rsidR="003A1711" w:rsidRPr="00AA05C6" w14:paraId="23266B3F" w14:textId="77777777" w:rsidTr="00D30A4D">
        <w:tc>
          <w:tcPr>
            <w:tcW w:w="756" w:type="dxa"/>
            <w:gridSpan w:val="2"/>
          </w:tcPr>
          <w:p w14:paraId="61025E21" w14:textId="13ED1DAA" w:rsidR="003A1711" w:rsidRPr="003A1711" w:rsidRDefault="003A1711" w:rsidP="00E54202">
            <w:pPr>
              <w:rPr>
                <w:b/>
              </w:rPr>
            </w:pPr>
            <w:r w:rsidRPr="003A1711">
              <w:rPr>
                <w:b/>
              </w:rPr>
              <w:t>7</w:t>
            </w:r>
          </w:p>
        </w:tc>
        <w:tc>
          <w:tcPr>
            <w:tcW w:w="9881" w:type="dxa"/>
            <w:gridSpan w:val="3"/>
          </w:tcPr>
          <w:p w14:paraId="32E1FFFD" w14:textId="4D454452" w:rsidR="003A1711" w:rsidRPr="007B6B0D" w:rsidRDefault="003A1711" w:rsidP="00E54202">
            <w:pPr>
              <w:rPr>
                <w:b/>
              </w:rPr>
            </w:pPr>
            <w:r>
              <w:rPr>
                <w:b/>
              </w:rPr>
              <w:t>HIGHWAYS</w:t>
            </w:r>
          </w:p>
        </w:tc>
      </w:tr>
      <w:tr w:rsidR="003A1711" w:rsidRPr="00AA05C6" w14:paraId="3FA41BDC" w14:textId="77777777" w:rsidTr="00D30A4D">
        <w:tc>
          <w:tcPr>
            <w:tcW w:w="756" w:type="dxa"/>
            <w:gridSpan w:val="2"/>
          </w:tcPr>
          <w:p w14:paraId="2B4A5227" w14:textId="574BF5A0" w:rsidR="003A1711" w:rsidRDefault="00293647" w:rsidP="00E54202">
            <w:r>
              <w:t>7.1</w:t>
            </w:r>
          </w:p>
        </w:tc>
        <w:tc>
          <w:tcPr>
            <w:tcW w:w="9881" w:type="dxa"/>
            <w:gridSpan w:val="3"/>
          </w:tcPr>
          <w:p w14:paraId="5D3E71E4" w14:textId="08910BA1" w:rsidR="00293647" w:rsidRPr="00AF725E" w:rsidRDefault="00AF725E" w:rsidP="00BC39F1">
            <w:r>
              <w:t>The councillors supported a r</w:t>
            </w:r>
            <w:r w:rsidR="000A1FAB" w:rsidRPr="00AF725E">
              <w:t xml:space="preserve">equest for a </w:t>
            </w:r>
            <w:r>
              <w:t xml:space="preserve">pedestrian </w:t>
            </w:r>
            <w:r w:rsidR="000A1FAB" w:rsidRPr="00AF725E">
              <w:t xml:space="preserve">crossing </w:t>
            </w:r>
            <w:r w:rsidR="00F63723">
              <w:t xml:space="preserve">for residents who live north of </w:t>
            </w:r>
            <w:r w:rsidR="000A1FAB" w:rsidRPr="00AF725E">
              <w:t>South Walsham Road</w:t>
            </w:r>
            <w:r>
              <w:t>. This has been raised with NCC before and it was felt that the better location for a crossing would be at Bridewell Lane</w:t>
            </w:r>
            <w:r w:rsidR="00623B4B">
              <w:t xml:space="preserve">. The clerk will write to NCC to find out if the proposal is likely to receive funding </w:t>
            </w:r>
            <w:proofErr w:type="gramStart"/>
            <w:r w:rsidR="00623B4B">
              <w:t>in the near future</w:t>
            </w:r>
            <w:proofErr w:type="gramEnd"/>
            <w:r w:rsidR="00623B4B">
              <w:t>.</w:t>
            </w:r>
          </w:p>
        </w:tc>
      </w:tr>
      <w:tr w:rsidR="003A1711" w:rsidRPr="00AA05C6" w14:paraId="28C76F97" w14:textId="77777777" w:rsidTr="00D30A4D">
        <w:tc>
          <w:tcPr>
            <w:tcW w:w="756" w:type="dxa"/>
            <w:gridSpan w:val="2"/>
          </w:tcPr>
          <w:p w14:paraId="16AAC785" w14:textId="45485B21" w:rsidR="003A1711" w:rsidRDefault="00293647" w:rsidP="00E54202">
            <w:r>
              <w:t>7.2</w:t>
            </w:r>
          </w:p>
        </w:tc>
        <w:tc>
          <w:tcPr>
            <w:tcW w:w="9881" w:type="dxa"/>
            <w:gridSpan w:val="3"/>
          </w:tcPr>
          <w:p w14:paraId="30B4F27D" w14:textId="0D50652C" w:rsidR="002A1DC9" w:rsidRPr="0094729B" w:rsidRDefault="0094729B" w:rsidP="00E54202">
            <w:r w:rsidRPr="0094729B">
              <w:t>The councillors expressed their disappointment at the small size of the flashing SLOW DOWN signs at Acle Bridge.</w:t>
            </w:r>
          </w:p>
        </w:tc>
      </w:tr>
      <w:tr w:rsidR="00E54202" w14:paraId="0CF8A6BE" w14:textId="77777777" w:rsidTr="007B6484">
        <w:trPr>
          <w:trHeight w:val="724"/>
        </w:trPr>
        <w:tc>
          <w:tcPr>
            <w:tcW w:w="756" w:type="dxa"/>
            <w:gridSpan w:val="2"/>
          </w:tcPr>
          <w:p w14:paraId="0CF8A6B9" w14:textId="41AFA501" w:rsidR="00E54202" w:rsidRPr="003A2244" w:rsidRDefault="00770287" w:rsidP="00E54202">
            <w:pPr>
              <w:rPr>
                <w:b/>
              </w:rPr>
            </w:pPr>
            <w:r>
              <w:rPr>
                <w:b/>
              </w:rPr>
              <w:t>8</w:t>
            </w:r>
            <w:r w:rsidR="00E54202">
              <w:rPr>
                <w:b/>
              </w:rPr>
              <w:br/>
            </w:r>
            <w:r>
              <w:t>8</w:t>
            </w:r>
            <w:r w:rsidR="00E54202">
              <w:t>.1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677B431B" w14:textId="6F4252C3" w:rsidR="009B75E4" w:rsidRDefault="00E54202" w:rsidP="00E54202">
            <w:pPr>
              <w:rPr>
                <w:b/>
              </w:rPr>
            </w:pPr>
            <w:r w:rsidRPr="00312350">
              <w:rPr>
                <w:b/>
              </w:rPr>
              <w:t>RECREATION CENTRE</w:t>
            </w:r>
            <w:r w:rsidR="009B75E4">
              <w:rPr>
                <w:b/>
              </w:rPr>
              <w:br/>
            </w:r>
            <w:r w:rsidR="00B4076A">
              <w:t xml:space="preserve">Barry Brooks </w:t>
            </w:r>
            <w:r>
              <w:t>gave a report</w:t>
            </w:r>
            <w:r w:rsidR="00DD3DD1">
              <w:t>:</w:t>
            </w:r>
            <w:r w:rsidR="00057A89">
              <w:t xml:space="preserve">  </w:t>
            </w:r>
            <w:r w:rsidR="00B4076A">
              <w:t xml:space="preserve">the recent WW1 Commemorative Event was very successful – thanks to all involved, especially Angela Bishop and Debbie Morris. </w:t>
            </w:r>
            <w:r w:rsidR="00F03C5C">
              <w:t xml:space="preserve">A pantomime is booked for the Christmas season. </w:t>
            </w:r>
            <w:proofErr w:type="gramStart"/>
            <w:r w:rsidR="00F03C5C">
              <w:t>Sadly</w:t>
            </w:r>
            <w:proofErr w:type="gramEnd"/>
            <w:r w:rsidR="00F03C5C">
              <w:t xml:space="preserve"> there has been some more vandalism and graffiti.</w:t>
            </w:r>
          </w:p>
          <w:p w14:paraId="0CF8A6BD" w14:textId="1310B069" w:rsidR="008C0EAB" w:rsidRPr="008F2E0B" w:rsidRDefault="009B75E4" w:rsidP="00630243">
            <w:r>
              <w:rPr>
                <w:b/>
              </w:rPr>
              <w:t>Insurance:</w:t>
            </w:r>
            <w:r w:rsidR="00430A9B">
              <w:rPr>
                <w:b/>
              </w:rPr>
              <w:t xml:space="preserve"> </w:t>
            </w:r>
            <w:r w:rsidR="00130EC9">
              <w:t>the additional premium for the re-valuation of the premises will be £1,300 to 31</w:t>
            </w:r>
            <w:r w:rsidR="00130EC9" w:rsidRPr="00130EC9">
              <w:rPr>
                <w:vertAlign w:val="superscript"/>
              </w:rPr>
              <w:t>st</w:t>
            </w:r>
            <w:r w:rsidR="00130EC9">
              <w:rPr>
                <w:vertAlign w:val="superscript"/>
              </w:rPr>
              <w:t xml:space="preserve"> </w:t>
            </w:r>
            <w:r w:rsidR="00130EC9">
              <w:t>March 2019</w:t>
            </w:r>
            <w:r w:rsidR="00D172E9">
              <w:t>, with an increase of £3,000</w:t>
            </w:r>
            <w:r w:rsidR="002D6957">
              <w:t xml:space="preserve"> for the full year. It was agreed to pay £1,300 this financial year and £2,500 in</w:t>
            </w:r>
            <w:r w:rsidR="00630243">
              <w:t xml:space="preserve"> April.</w:t>
            </w:r>
          </w:p>
        </w:tc>
      </w:tr>
      <w:tr w:rsidR="009B75E4" w14:paraId="62507A4E" w14:textId="77777777" w:rsidTr="007B6484">
        <w:trPr>
          <w:trHeight w:val="724"/>
        </w:trPr>
        <w:tc>
          <w:tcPr>
            <w:tcW w:w="756" w:type="dxa"/>
            <w:gridSpan w:val="2"/>
          </w:tcPr>
          <w:p w14:paraId="1E6613A3" w14:textId="38E6BB47" w:rsidR="009B75E4" w:rsidRDefault="009B75E4" w:rsidP="00E5420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4D0C0CB6" w14:textId="163965DF" w:rsidR="00C575C9" w:rsidRPr="00312350" w:rsidRDefault="00C575C9" w:rsidP="00466374">
            <w:pPr>
              <w:rPr>
                <w:b/>
              </w:rPr>
            </w:pPr>
            <w:r>
              <w:rPr>
                <w:b/>
              </w:rPr>
              <w:t>STORAGE OF ARCHIVE MATERIALS</w:t>
            </w:r>
            <w:r w:rsidR="00767643">
              <w:rPr>
                <w:b/>
              </w:rPr>
              <w:br/>
            </w:r>
            <w:r w:rsidR="00BF11B4">
              <w:t>Tony Hemmingway reported that he had inspected the roof space above the old office at the Recreation Centre. It looks to be suitable for storage of the archive materials</w:t>
            </w:r>
            <w:r w:rsidR="00EC2701">
              <w:t>. Better access would be required, a better hatch and new shelving. The old office could be used by the archive group to work on the materials.</w:t>
            </w:r>
            <w:r w:rsidR="00466374">
              <w:t xml:space="preserve"> Barry Brooks offered to get some prices for the works. The councillors agreed to pay up to £1,500 for this.</w:t>
            </w:r>
          </w:p>
        </w:tc>
      </w:tr>
      <w:tr w:rsidR="009B75E4" w14:paraId="39A2E2E2" w14:textId="77777777" w:rsidTr="007B6484">
        <w:trPr>
          <w:trHeight w:val="724"/>
        </w:trPr>
        <w:tc>
          <w:tcPr>
            <w:tcW w:w="756" w:type="dxa"/>
            <w:gridSpan w:val="2"/>
          </w:tcPr>
          <w:p w14:paraId="00F72AEE" w14:textId="3519E8EE" w:rsidR="009B75E4" w:rsidRDefault="00C575C9" w:rsidP="00E5420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2536929A" w14:textId="7C5DFC34" w:rsidR="00E721C1" w:rsidRPr="00312350" w:rsidRDefault="00C575C9" w:rsidP="001A4010">
            <w:pPr>
              <w:rPr>
                <w:b/>
              </w:rPr>
            </w:pPr>
            <w:r>
              <w:rPr>
                <w:b/>
              </w:rPr>
              <w:t>REFURBISHMENT OF PUBLIC TOILETS</w:t>
            </w:r>
            <w:r w:rsidR="001A4010">
              <w:rPr>
                <w:b/>
              </w:rPr>
              <w:br/>
            </w:r>
            <w:r w:rsidR="001A4010" w:rsidRPr="001A4010">
              <w:t>BDC has said that the refurbishment is e</w:t>
            </w:r>
            <w:r w:rsidR="0009635E" w:rsidRPr="001A4010">
              <w:t>xpected to cost between £30,000 and £35,000</w:t>
            </w:r>
            <w:r w:rsidR="001A4010">
              <w:t>. The councillors asked for more details of the costs before deciding on a contribution.</w:t>
            </w:r>
          </w:p>
        </w:tc>
      </w:tr>
      <w:tr w:rsidR="00E54202" w14:paraId="5D1EE2E1" w14:textId="77777777" w:rsidTr="00D30A4D">
        <w:tc>
          <w:tcPr>
            <w:tcW w:w="756" w:type="dxa"/>
            <w:gridSpan w:val="2"/>
          </w:tcPr>
          <w:p w14:paraId="424BA95A" w14:textId="42E8802E" w:rsidR="00E54202" w:rsidRPr="0032792F" w:rsidRDefault="00C575C9" w:rsidP="00E54202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881" w:type="dxa"/>
            <w:gridSpan w:val="3"/>
          </w:tcPr>
          <w:p w14:paraId="6BACBEC1" w14:textId="225E0967" w:rsidR="00E54202" w:rsidRPr="00BF21B1" w:rsidRDefault="00E54202" w:rsidP="00E54202">
            <w:pPr>
              <w:rPr>
                <w:b/>
              </w:rPr>
            </w:pPr>
            <w:r>
              <w:rPr>
                <w:b/>
              </w:rPr>
              <w:t>PROJECTS</w:t>
            </w:r>
          </w:p>
        </w:tc>
      </w:tr>
      <w:tr w:rsidR="008C0EAB" w14:paraId="2CABAE92" w14:textId="77777777" w:rsidTr="00D30A4D">
        <w:tc>
          <w:tcPr>
            <w:tcW w:w="756" w:type="dxa"/>
            <w:gridSpan w:val="2"/>
          </w:tcPr>
          <w:p w14:paraId="08B72FFE" w14:textId="0D946426" w:rsidR="008C0EAB" w:rsidRPr="0018422D" w:rsidRDefault="00C575C9" w:rsidP="00E54202">
            <w:r>
              <w:t>1</w:t>
            </w:r>
            <w:r w:rsidR="0018422D">
              <w:t>.1</w:t>
            </w:r>
          </w:p>
        </w:tc>
        <w:tc>
          <w:tcPr>
            <w:tcW w:w="9881" w:type="dxa"/>
            <w:gridSpan w:val="3"/>
          </w:tcPr>
          <w:p w14:paraId="76B8DAB8" w14:textId="4BF7C629" w:rsidR="0018422D" w:rsidRPr="00A1794D" w:rsidRDefault="0018422D" w:rsidP="004F63C4">
            <w:r>
              <w:rPr>
                <w:b/>
              </w:rPr>
              <w:t>Land for a cemetery:</w:t>
            </w:r>
            <w:r w:rsidR="00A1794D">
              <w:rPr>
                <w:b/>
              </w:rPr>
              <w:t xml:space="preserve"> </w:t>
            </w:r>
            <w:r w:rsidR="00A1794D">
              <w:t xml:space="preserve">discussions continue Nicholas Crane. </w:t>
            </w:r>
          </w:p>
        </w:tc>
      </w:tr>
      <w:tr w:rsidR="00E54202" w14:paraId="459BBE9B" w14:textId="77777777" w:rsidTr="00D30A4D">
        <w:tc>
          <w:tcPr>
            <w:tcW w:w="756" w:type="dxa"/>
            <w:gridSpan w:val="2"/>
          </w:tcPr>
          <w:p w14:paraId="1F5FE9FC" w14:textId="18A8FCE3" w:rsidR="00E54202" w:rsidRPr="00832C32" w:rsidRDefault="00C575C9" w:rsidP="00E54202">
            <w:r>
              <w:t>11</w:t>
            </w:r>
            <w:r w:rsidR="00E54202">
              <w:t>.2</w:t>
            </w:r>
          </w:p>
        </w:tc>
        <w:tc>
          <w:tcPr>
            <w:tcW w:w="9881" w:type="dxa"/>
            <w:gridSpan w:val="3"/>
            <w:shd w:val="clear" w:color="auto" w:fill="auto"/>
          </w:tcPr>
          <w:p w14:paraId="3DA0319A" w14:textId="26A0E6B1" w:rsidR="00C575C9" w:rsidRPr="008E5F5F" w:rsidRDefault="00E54202" w:rsidP="00B073B0">
            <w:pPr>
              <w:rPr>
                <w:b/>
              </w:rPr>
            </w:pPr>
            <w:r w:rsidRPr="008E5F5F">
              <w:rPr>
                <w:b/>
              </w:rPr>
              <w:t>WW1 Commemorative event:</w:t>
            </w:r>
            <w:r w:rsidR="003B6078">
              <w:rPr>
                <w:b/>
              </w:rPr>
              <w:br/>
            </w:r>
            <w:r w:rsidR="00C575C9">
              <w:t>Angela Bishop gave a report</w:t>
            </w:r>
            <w:r w:rsidR="00A1794D">
              <w:t xml:space="preserve">: </w:t>
            </w:r>
            <w:r w:rsidR="00107BC4">
              <w:t>the event was well attended</w:t>
            </w:r>
            <w:r w:rsidR="00B073B0">
              <w:t>. The councillors thanked Angela for her hard work and commitment to the event.</w:t>
            </w:r>
          </w:p>
        </w:tc>
      </w:tr>
      <w:tr w:rsidR="00E54202" w14:paraId="37499AB7" w14:textId="77777777" w:rsidTr="00D30A4D">
        <w:tc>
          <w:tcPr>
            <w:tcW w:w="756" w:type="dxa"/>
            <w:gridSpan w:val="2"/>
          </w:tcPr>
          <w:p w14:paraId="5C96B248" w14:textId="5170D54E" w:rsidR="00E54202" w:rsidRPr="0032792F" w:rsidRDefault="000F6F8D" w:rsidP="00E54202">
            <w:r>
              <w:t>11.3</w:t>
            </w:r>
          </w:p>
        </w:tc>
        <w:tc>
          <w:tcPr>
            <w:tcW w:w="9881" w:type="dxa"/>
            <w:gridSpan w:val="3"/>
          </w:tcPr>
          <w:p w14:paraId="52A4EB0D" w14:textId="0F8B8A9C" w:rsidR="00123427" w:rsidRPr="00F356B7" w:rsidRDefault="00E54202" w:rsidP="00F46FC8">
            <w:pPr>
              <w:rPr>
                <w:b/>
              </w:rPr>
            </w:pPr>
            <w:r>
              <w:rPr>
                <w:b/>
              </w:rPr>
              <w:t>Parking Restrictions in village centre:</w:t>
            </w:r>
            <w:r w:rsidR="00F356B7">
              <w:rPr>
                <w:b/>
              </w:rPr>
              <w:br/>
            </w:r>
            <w:r w:rsidR="00123427">
              <w:t xml:space="preserve">NCC has issued letters to residents who live </w:t>
            </w:r>
            <w:r w:rsidR="00FE5C8F">
              <w:t>where the parking restrictions are proposed.</w:t>
            </w:r>
          </w:p>
          <w:p w14:paraId="1C4251D2" w14:textId="7E231E8D" w:rsidR="000600EE" w:rsidRPr="00516103" w:rsidRDefault="00FE5C8F" w:rsidP="00F356B7">
            <w:pPr>
              <w:rPr>
                <w:b/>
              </w:rPr>
            </w:pPr>
            <w:r w:rsidRPr="00EA2657">
              <w:rPr>
                <w:rFonts w:cs="Times New Roman"/>
                <w:color w:val="231F20"/>
                <w:szCs w:val="24"/>
                <w:shd w:val="clear" w:color="auto" w:fill="FFFFFF"/>
              </w:rPr>
              <w:lastRenderedPageBreak/>
              <w:t>The parking restrictions are to improve safety, improve traffic flows and to restrict all-day parking in the village centre. Parking on some roads will be restricted to no more than 2 hours between 9am and 4pm Mondays to Fridays. This will mean that people can park more easily to access village services and businesses.</w:t>
            </w:r>
            <w:r w:rsidR="00F356B7">
              <w:rPr>
                <w:rFonts w:cs="Times New Roman"/>
                <w:color w:val="231F20"/>
                <w:szCs w:val="24"/>
                <w:shd w:val="clear" w:color="auto" w:fill="FFFFFF"/>
              </w:rPr>
              <w:t xml:space="preserve"> The consultation has also been a</w:t>
            </w:r>
            <w:r w:rsidR="007155FE">
              <w:rPr>
                <w:rFonts w:cs="Times New Roman"/>
                <w:szCs w:val="24"/>
              </w:rPr>
              <w:t xml:space="preserve">dvertised on </w:t>
            </w:r>
            <w:r w:rsidR="00F356B7">
              <w:rPr>
                <w:rFonts w:cs="Times New Roman"/>
                <w:szCs w:val="24"/>
              </w:rPr>
              <w:t xml:space="preserve">the Parish Council </w:t>
            </w:r>
            <w:r w:rsidR="007155FE">
              <w:rPr>
                <w:rFonts w:cs="Times New Roman"/>
                <w:szCs w:val="24"/>
              </w:rPr>
              <w:t>website</w:t>
            </w:r>
            <w:r w:rsidR="00680DEE">
              <w:rPr>
                <w:rFonts w:cs="Times New Roman"/>
                <w:szCs w:val="24"/>
              </w:rPr>
              <w:t>s</w:t>
            </w:r>
            <w:r w:rsidR="007155FE">
              <w:rPr>
                <w:rFonts w:cs="Times New Roman"/>
                <w:szCs w:val="24"/>
              </w:rPr>
              <w:t xml:space="preserve"> and facebook</w:t>
            </w:r>
            <w:r w:rsidR="00F356B7">
              <w:rPr>
                <w:rFonts w:cs="Times New Roman"/>
                <w:szCs w:val="24"/>
              </w:rPr>
              <w:t>.</w:t>
            </w:r>
          </w:p>
        </w:tc>
      </w:tr>
      <w:tr w:rsidR="000F6F8D" w14:paraId="4DF8EA76" w14:textId="77777777" w:rsidTr="00D30A4D">
        <w:tc>
          <w:tcPr>
            <w:tcW w:w="756" w:type="dxa"/>
            <w:gridSpan w:val="2"/>
          </w:tcPr>
          <w:p w14:paraId="2A1528B1" w14:textId="7F0200BB" w:rsidR="000F6F8D" w:rsidRDefault="000F6F8D" w:rsidP="00E54202">
            <w:r>
              <w:lastRenderedPageBreak/>
              <w:t>11.4</w:t>
            </w:r>
          </w:p>
        </w:tc>
        <w:tc>
          <w:tcPr>
            <w:tcW w:w="9881" w:type="dxa"/>
            <w:gridSpan w:val="3"/>
          </w:tcPr>
          <w:p w14:paraId="08C6CED1" w14:textId="39F0AAEE" w:rsidR="00680DEE" w:rsidRDefault="000F6F8D" w:rsidP="00CA050C">
            <w:pPr>
              <w:rPr>
                <w:b/>
              </w:rPr>
            </w:pPr>
            <w:r>
              <w:rPr>
                <w:b/>
              </w:rPr>
              <w:t>Youth Club</w:t>
            </w:r>
            <w:r w:rsidR="00CA050C">
              <w:rPr>
                <w:b/>
              </w:rPr>
              <w:br/>
            </w:r>
            <w:r w:rsidR="00CA050C">
              <w:t>Nothing to report.</w:t>
            </w:r>
          </w:p>
        </w:tc>
      </w:tr>
      <w:tr w:rsidR="00AB335A" w14:paraId="10523722" w14:textId="77777777" w:rsidTr="00D30A4D">
        <w:tc>
          <w:tcPr>
            <w:tcW w:w="756" w:type="dxa"/>
            <w:gridSpan w:val="2"/>
          </w:tcPr>
          <w:p w14:paraId="33564043" w14:textId="0398CDF7" w:rsidR="00AB335A" w:rsidRDefault="00AB335A" w:rsidP="00E54202">
            <w:r>
              <w:t>11.5</w:t>
            </w:r>
          </w:p>
        </w:tc>
        <w:tc>
          <w:tcPr>
            <w:tcW w:w="9881" w:type="dxa"/>
            <w:gridSpan w:val="3"/>
          </w:tcPr>
          <w:p w14:paraId="0EEC0A42" w14:textId="4BF67ACC" w:rsidR="00680DEE" w:rsidRDefault="00AB335A" w:rsidP="0050430C">
            <w:pPr>
              <w:rPr>
                <w:b/>
              </w:rPr>
            </w:pPr>
            <w:r>
              <w:rPr>
                <w:b/>
              </w:rPr>
              <w:t>Baskets and Bowser</w:t>
            </w:r>
            <w:r w:rsidR="00CA050C">
              <w:rPr>
                <w:b/>
              </w:rPr>
              <w:br/>
            </w:r>
            <w:r w:rsidR="0050430C">
              <w:t xml:space="preserve">The councillors authorised repairs to the bowser. </w:t>
            </w:r>
          </w:p>
        </w:tc>
      </w:tr>
      <w:tr w:rsidR="00E54202" w14:paraId="02A9213B" w14:textId="77777777" w:rsidTr="00D30A4D">
        <w:tc>
          <w:tcPr>
            <w:tcW w:w="756" w:type="dxa"/>
            <w:gridSpan w:val="2"/>
          </w:tcPr>
          <w:p w14:paraId="37EEC385" w14:textId="76EBAEBA" w:rsidR="00E54202" w:rsidRDefault="000F6F8D" w:rsidP="00E54202">
            <w:r>
              <w:t>11.</w:t>
            </w:r>
            <w:r w:rsidR="00AB335A">
              <w:t>6</w:t>
            </w:r>
          </w:p>
        </w:tc>
        <w:tc>
          <w:tcPr>
            <w:tcW w:w="9881" w:type="dxa"/>
            <w:gridSpan w:val="3"/>
          </w:tcPr>
          <w:p w14:paraId="5DCFA992" w14:textId="14EE48C2" w:rsidR="00E54202" w:rsidRPr="009D4DD8" w:rsidRDefault="003D3BBA" w:rsidP="007D5A07">
            <w:r>
              <w:rPr>
                <w:b/>
              </w:rPr>
              <w:t>Christmas Lights:</w:t>
            </w:r>
            <w:r w:rsidR="006D03BA">
              <w:rPr>
                <w:b/>
              </w:rPr>
              <w:t xml:space="preserve"> </w:t>
            </w:r>
            <w:r w:rsidR="0050430C">
              <w:rPr>
                <w:b/>
              </w:rPr>
              <w:br/>
            </w:r>
            <w:r w:rsidR="00B354B4">
              <w:t xml:space="preserve">T T Jones </w:t>
            </w:r>
            <w:r w:rsidR="003400FA">
              <w:t xml:space="preserve">will </w:t>
            </w:r>
            <w:r w:rsidR="00B354B4">
              <w:t xml:space="preserve">install new strings of coloured lights along the front of High House </w:t>
            </w:r>
            <w:r w:rsidR="00AB335A">
              <w:t>shortly</w:t>
            </w:r>
            <w:r w:rsidR="007D5A07">
              <w:t xml:space="preserve"> and then test and install the rest of the village lighting.</w:t>
            </w:r>
          </w:p>
        </w:tc>
      </w:tr>
      <w:tr w:rsidR="00DD5C92" w14:paraId="10B39B48" w14:textId="77777777" w:rsidTr="00D30A4D">
        <w:tc>
          <w:tcPr>
            <w:tcW w:w="756" w:type="dxa"/>
            <w:gridSpan w:val="2"/>
          </w:tcPr>
          <w:p w14:paraId="73E36FB2" w14:textId="608A8887" w:rsidR="00DD5C92" w:rsidRDefault="00F42A14" w:rsidP="00E54202">
            <w:r>
              <w:t>11</w:t>
            </w:r>
            <w:r w:rsidR="00DD5C92">
              <w:t>.</w:t>
            </w:r>
            <w:r>
              <w:t>7</w:t>
            </w:r>
          </w:p>
        </w:tc>
        <w:tc>
          <w:tcPr>
            <w:tcW w:w="9881" w:type="dxa"/>
            <w:gridSpan w:val="3"/>
          </w:tcPr>
          <w:p w14:paraId="7740EC3B" w14:textId="7E6F9B5B" w:rsidR="00680DEE" w:rsidRDefault="003A347F" w:rsidP="007D5A07">
            <w:pPr>
              <w:rPr>
                <w:b/>
              </w:rPr>
            </w:pPr>
            <w:r>
              <w:rPr>
                <w:b/>
              </w:rPr>
              <w:t>Defibrillators</w:t>
            </w:r>
            <w:r w:rsidR="007C37E6">
              <w:rPr>
                <w:b/>
              </w:rPr>
              <w:br/>
            </w:r>
            <w:r w:rsidR="007D5A07">
              <w:t>Nothing to report.</w:t>
            </w:r>
          </w:p>
        </w:tc>
      </w:tr>
      <w:tr w:rsidR="00356622" w14:paraId="38062AA0" w14:textId="77777777" w:rsidTr="00D30A4D">
        <w:trPr>
          <w:gridAfter w:val="1"/>
          <w:wAfter w:w="1406" w:type="dxa"/>
        </w:trPr>
        <w:tc>
          <w:tcPr>
            <w:tcW w:w="642" w:type="dxa"/>
          </w:tcPr>
          <w:p w14:paraId="07189300" w14:textId="614F196A" w:rsidR="00356622" w:rsidRPr="007A5DFE" w:rsidRDefault="00AC54B5" w:rsidP="00356622">
            <w:pPr>
              <w:rPr>
                <w:b/>
              </w:rPr>
            </w:pPr>
            <w:r>
              <w:br w:type="page"/>
            </w:r>
            <w:r w:rsidR="00356622">
              <w:rPr>
                <w:b/>
              </w:rPr>
              <w:t>1</w:t>
            </w:r>
            <w:r w:rsidR="00F42A14">
              <w:rPr>
                <w:b/>
              </w:rPr>
              <w:t>2</w:t>
            </w:r>
          </w:p>
        </w:tc>
        <w:tc>
          <w:tcPr>
            <w:tcW w:w="8589" w:type="dxa"/>
            <w:gridSpan w:val="3"/>
          </w:tcPr>
          <w:p w14:paraId="54CC2DCE" w14:textId="22BE0CB6" w:rsidR="00356622" w:rsidRDefault="00356622" w:rsidP="00356622">
            <w:pPr>
              <w:rPr>
                <w:b/>
              </w:rPr>
            </w:pPr>
            <w:r>
              <w:rPr>
                <w:b/>
              </w:rPr>
              <w:t>FINANCE</w:t>
            </w:r>
          </w:p>
        </w:tc>
      </w:tr>
      <w:tr w:rsidR="00356622" w14:paraId="1405D447" w14:textId="77777777" w:rsidTr="00D30A4D">
        <w:trPr>
          <w:gridAfter w:val="1"/>
          <w:wAfter w:w="1406" w:type="dxa"/>
        </w:trPr>
        <w:tc>
          <w:tcPr>
            <w:tcW w:w="642" w:type="dxa"/>
          </w:tcPr>
          <w:p w14:paraId="14A3543A" w14:textId="052D0956" w:rsidR="00356622" w:rsidRDefault="00356622" w:rsidP="00356622">
            <w:pPr>
              <w:rPr>
                <w:b/>
              </w:rPr>
            </w:pPr>
          </w:p>
        </w:tc>
        <w:tc>
          <w:tcPr>
            <w:tcW w:w="8589" w:type="dxa"/>
            <w:gridSpan w:val="3"/>
          </w:tcPr>
          <w:tbl>
            <w:tblPr>
              <w:tblStyle w:val="TableGrid"/>
              <w:tblW w:w="83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0"/>
              <w:gridCol w:w="4234"/>
              <w:gridCol w:w="1541"/>
            </w:tblGrid>
            <w:tr w:rsidR="00356622" w14:paraId="09BA3589" w14:textId="77777777" w:rsidTr="00680DEE">
              <w:trPr>
                <w:trHeight w:val="291"/>
              </w:trPr>
              <w:tc>
                <w:tcPr>
                  <w:tcW w:w="2550" w:type="dxa"/>
                </w:tcPr>
                <w:p w14:paraId="241D62AA" w14:textId="77777777" w:rsidR="00356622" w:rsidRPr="00456ECC" w:rsidRDefault="00356622" w:rsidP="00356622">
                  <w:pPr>
                    <w:pStyle w:val="NoSpacing"/>
                    <w:rPr>
                      <w:b/>
                    </w:rPr>
                  </w:pPr>
                  <w:r w:rsidRPr="00456ECC">
                    <w:rPr>
                      <w:b/>
                    </w:rPr>
                    <w:t>Receipts:</w:t>
                  </w:r>
                </w:p>
              </w:tc>
              <w:tc>
                <w:tcPr>
                  <w:tcW w:w="4234" w:type="dxa"/>
                </w:tcPr>
                <w:p w14:paraId="165EC6DD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4CFFBB1D" w14:textId="77777777" w:rsidR="00356622" w:rsidRDefault="00356622" w:rsidP="00356622">
                  <w:pPr>
                    <w:pStyle w:val="NoSpacing"/>
                    <w:jc w:val="center"/>
                  </w:pPr>
                  <w:r>
                    <w:t xml:space="preserve">         £</w:t>
                  </w:r>
                </w:p>
              </w:tc>
            </w:tr>
            <w:tr w:rsidR="00B45B7A" w14:paraId="6CC6BF00" w14:textId="77777777" w:rsidTr="00680DEE">
              <w:tc>
                <w:tcPr>
                  <w:tcW w:w="2550" w:type="dxa"/>
                </w:tcPr>
                <w:p w14:paraId="20525B70" w14:textId="547B1218" w:rsidR="00B45B7A" w:rsidRDefault="003D1C0F" w:rsidP="00356622">
                  <w:pPr>
                    <w:pStyle w:val="NoSpacing"/>
                  </w:pPr>
                  <w:r>
                    <w:t>42 The Street</w:t>
                  </w:r>
                </w:p>
              </w:tc>
              <w:tc>
                <w:tcPr>
                  <w:tcW w:w="4234" w:type="dxa"/>
                </w:tcPr>
                <w:p w14:paraId="128A9F9F" w14:textId="77332F71" w:rsidR="00B45B7A" w:rsidRDefault="008B69EF" w:rsidP="00356622">
                  <w:pPr>
                    <w:pStyle w:val="NoSpacing"/>
                  </w:pPr>
                  <w:r>
                    <w:t xml:space="preserve">Rent for </w:t>
                  </w:r>
                  <w:r w:rsidR="002A7F32">
                    <w:t>one</w:t>
                  </w:r>
                  <w:r>
                    <w:t xml:space="preserve"> month</w:t>
                  </w:r>
                </w:p>
              </w:tc>
              <w:tc>
                <w:tcPr>
                  <w:tcW w:w="1541" w:type="dxa"/>
                </w:tcPr>
                <w:p w14:paraId="6B1A589F" w14:textId="12CFC72A" w:rsidR="00B45B7A" w:rsidRDefault="00BF51A5" w:rsidP="00356622">
                  <w:pPr>
                    <w:pStyle w:val="NoSpacing"/>
                    <w:jc w:val="right"/>
                  </w:pPr>
                  <w:r>
                    <w:t>795.00</w:t>
                  </w:r>
                </w:p>
              </w:tc>
            </w:tr>
            <w:tr w:rsidR="00520496" w14:paraId="7DD3ED1D" w14:textId="77777777" w:rsidTr="00680DEE">
              <w:tc>
                <w:tcPr>
                  <w:tcW w:w="2550" w:type="dxa"/>
                </w:tcPr>
                <w:p w14:paraId="6514BDEB" w14:textId="34A4A4FC" w:rsidR="00520496" w:rsidRDefault="002A7F32" w:rsidP="00356622">
                  <w:pPr>
                    <w:pStyle w:val="NoSpacing"/>
                  </w:pPr>
                  <w:r>
                    <w:t>44 The Street</w:t>
                  </w:r>
                </w:p>
              </w:tc>
              <w:tc>
                <w:tcPr>
                  <w:tcW w:w="4234" w:type="dxa"/>
                </w:tcPr>
                <w:p w14:paraId="67C6DDF3" w14:textId="258E5596" w:rsidR="00520496" w:rsidRDefault="002A7F32" w:rsidP="00356622">
                  <w:pPr>
                    <w:pStyle w:val="NoSpacing"/>
                  </w:pPr>
                  <w:r>
                    <w:t>Rent for one month</w:t>
                  </w:r>
                </w:p>
              </w:tc>
              <w:tc>
                <w:tcPr>
                  <w:tcW w:w="1541" w:type="dxa"/>
                </w:tcPr>
                <w:p w14:paraId="533D9D9A" w14:textId="04B1EA55" w:rsidR="00520496" w:rsidRDefault="00B06C32" w:rsidP="00356622">
                  <w:pPr>
                    <w:pStyle w:val="NoSpacing"/>
                    <w:jc w:val="right"/>
                  </w:pPr>
                  <w:r>
                    <w:t>600.00</w:t>
                  </w:r>
                </w:p>
              </w:tc>
            </w:tr>
            <w:tr w:rsidR="00056B07" w14:paraId="5D38E1CC" w14:textId="77777777" w:rsidTr="00680DEE">
              <w:tc>
                <w:tcPr>
                  <w:tcW w:w="2550" w:type="dxa"/>
                </w:tcPr>
                <w:p w14:paraId="2CDD07D7" w14:textId="3CACACD2" w:rsidR="00056B07" w:rsidRDefault="00D61231" w:rsidP="00356622">
                  <w:pPr>
                    <w:pStyle w:val="NoSpacing"/>
                  </w:pPr>
                  <w:r>
                    <w:t>Beighton PC</w:t>
                  </w:r>
                </w:p>
              </w:tc>
              <w:tc>
                <w:tcPr>
                  <w:tcW w:w="4234" w:type="dxa"/>
                </w:tcPr>
                <w:p w14:paraId="36828FFC" w14:textId="3FF2697E" w:rsidR="00056B07" w:rsidRDefault="00D61231" w:rsidP="00356622">
                  <w:pPr>
                    <w:pStyle w:val="NoSpacing"/>
                  </w:pPr>
                  <w:r>
                    <w:t>Reimbursement costs</w:t>
                  </w:r>
                </w:p>
              </w:tc>
              <w:tc>
                <w:tcPr>
                  <w:tcW w:w="1541" w:type="dxa"/>
                </w:tcPr>
                <w:p w14:paraId="49DA77F6" w14:textId="5EB8478D" w:rsidR="00056B07" w:rsidRDefault="00D61231" w:rsidP="00356622">
                  <w:pPr>
                    <w:pStyle w:val="NoSpacing"/>
                    <w:jc w:val="right"/>
                  </w:pPr>
                  <w:r>
                    <w:t>88.40</w:t>
                  </w:r>
                </w:p>
              </w:tc>
            </w:tr>
            <w:tr w:rsidR="00233A59" w14:paraId="0FAC26CF" w14:textId="77777777" w:rsidTr="00680DEE">
              <w:tc>
                <w:tcPr>
                  <w:tcW w:w="2550" w:type="dxa"/>
                </w:tcPr>
                <w:p w14:paraId="68FDFD53" w14:textId="76A2D8F7" w:rsidR="00233A59" w:rsidRDefault="00D61231" w:rsidP="00356622">
                  <w:pPr>
                    <w:pStyle w:val="NoSpacing"/>
                  </w:pPr>
                  <w:r>
                    <w:t>Various</w:t>
                  </w:r>
                </w:p>
              </w:tc>
              <w:tc>
                <w:tcPr>
                  <w:tcW w:w="4234" w:type="dxa"/>
                </w:tcPr>
                <w:p w14:paraId="72EC4067" w14:textId="5033BEF9" w:rsidR="00233A59" w:rsidRDefault="00D61231" w:rsidP="00356622">
                  <w:pPr>
                    <w:pStyle w:val="NoSpacing"/>
                  </w:pPr>
                  <w:r>
                    <w:t>Burial and memorial fees</w:t>
                  </w:r>
                </w:p>
              </w:tc>
              <w:tc>
                <w:tcPr>
                  <w:tcW w:w="1541" w:type="dxa"/>
                </w:tcPr>
                <w:p w14:paraId="6C6F94CB" w14:textId="5902B8E8" w:rsidR="00233A59" w:rsidRDefault="00703448" w:rsidP="00356622">
                  <w:pPr>
                    <w:pStyle w:val="NoSpacing"/>
                    <w:jc w:val="right"/>
                  </w:pPr>
                  <w:r>
                    <w:t>430.00</w:t>
                  </w:r>
                </w:p>
              </w:tc>
            </w:tr>
            <w:tr w:rsidR="00600ECD" w14:paraId="14A6B94F" w14:textId="77777777" w:rsidTr="00680DEE">
              <w:tc>
                <w:tcPr>
                  <w:tcW w:w="2550" w:type="dxa"/>
                </w:tcPr>
                <w:p w14:paraId="07490E83" w14:textId="66735228" w:rsidR="00600ECD" w:rsidRDefault="00703448" w:rsidP="00356622">
                  <w:pPr>
                    <w:pStyle w:val="NoSpacing"/>
                  </w:pPr>
                  <w:r>
                    <w:t>Recreation Centre</w:t>
                  </w:r>
                </w:p>
              </w:tc>
              <w:tc>
                <w:tcPr>
                  <w:tcW w:w="4234" w:type="dxa"/>
                </w:tcPr>
                <w:p w14:paraId="18BE7808" w14:textId="1633E76F" w:rsidR="00600ECD" w:rsidRDefault="00703448" w:rsidP="00356622">
                  <w:pPr>
                    <w:pStyle w:val="NoSpacing"/>
                  </w:pPr>
                  <w:r>
                    <w:t>Loan repayment</w:t>
                  </w:r>
                </w:p>
              </w:tc>
              <w:tc>
                <w:tcPr>
                  <w:tcW w:w="1541" w:type="dxa"/>
                </w:tcPr>
                <w:p w14:paraId="5E0F8679" w14:textId="080602BA" w:rsidR="00600ECD" w:rsidRDefault="00703448" w:rsidP="00356622">
                  <w:pPr>
                    <w:pStyle w:val="NoSpacing"/>
                    <w:jc w:val="right"/>
                  </w:pPr>
                  <w:r>
                    <w:t>1,875.00</w:t>
                  </w:r>
                </w:p>
              </w:tc>
            </w:tr>
            <w:tr w:rsidR="001C5F49" w14:paraId="64B05F86" w14:textId="77777777" w:rsidTr="00680DEE">
              <w:tc>
                <w:tcPr>
                  <w:tcW w:w="2550" w:type="dxa"/>
                </w:tcPr>
                <w:p w14:paraId="5D2157F8" w14:textId="1FCE053E" w:rsidR="001C5F49" w:rsidRDefault="00703448" w:rsidP="00356622">
                  <w:pPr>
                    <w:pStyle w:val="NoSpacing"/>
                  </w:pPr>
                  <w:r>
                    <w:t>Upton PV</w:t>
                  </w:r>
                </w:p>
              </w:tc>
              <w:tc>
                <w:tcPr>
                  <w:tcW w:w="4234" w:type="dxa"/>
                </w:tcPr>
                <w:p w14:paraId="6338BFD3" w14:textId="575C3D24" w:rsidR="001C5F49" w:rsidRDefault="00703448" w:rsidP="00356622">
                  <w:pPr>
                    <w:pStyle w:val="NoSpacing"/>
                  </w:pPr>
                  <w:r>
                    <w:t>Reimbursement costs</w:t>
                  </w:r>
                </w:p>
              </w:tc>
              <w:tc>
                <w:tcPr>
                  <w:tcW w:w="1541" w:type="dxa"/>
                </w:tcPr>
                <w:p w14:paraId="1323EFBA" w14:textId="508CD21E" w:rsidR="001C5F49" w:rsidRDefault="00B06C32" w:rsidP="00356622">
                  <w:pPr>
                    <w:pStyle w:val="NoSpacing"/>
                    <w:jc w:val="right"/>
                  </w:pPr>
                  <w:r>
                    <w:t>20.96</w:t>
                  </w:r>
                </w:p>
              </w:tc>
            </w:tr>
            <w:tr w:rsidR="00356622" w14:paraId="7E4BBD22" w14:textId="77777777" w:rsidTr="00680DEE">
              <w:tc>
                <w:tcPr>
                  <w:tcW w:w="2550" w:type="dxa"/>
                </w:tcPr>
                <w:p w14:paraId="0A809C9E" w14:textId="2315A5DA" w:rsidR="00356622" w:rsidRPr="00B91621" w:rsidRDefault="00356622" w:rsidP="00356622">
                  <w:pPr>
                    <w:pStyle w:val="NoSpacing"/>
                    <w:rPr>
                      <w:b/>
                    </w:rPr>
                  </w:pPr>
                  <w:r w:rsidRPr="00B91621">
                    <w:rPr>
                      <w:b/>
                    </w:rPr>
                    <w:t>Payments between meetings:</w:t>
                  </w:r>
                </w:p>
              </w:tc>
              <w:tc>
                <w:tcPr>
                  <w:tcW w:w="4234" w:type="dxa"/>
                </w:tcPr>
                <w:p w14:paraId="030505C3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72BAAB54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28F7F830" w14:textId="77777777" w:rsidTr="00680DEE">
              <w:tc>
                <w:tcPr>
                  <w:tcW w:w="2550" w:type="dxa"/>
                </w:tcPr>
                <w:p w14:paraId="732330C1" w14:textId="20F2F568" w:rsidR="00356622" w:rsidRDefault="00EE041A" w:rsidP="00356622">
                  <w:pPr>
                    <w:pStyle w:val="NoSpacing"/>
                  </w:pPr>
                  <w:r>
                    <w:t>Mr &amp; Mrs Le Brun</w:t>
                  </w:r>
                </w:p>
              </w:tc>
              <w:tc>
                <w:tcPr>
                  <w:tcW w:w="4234" w:type="dxa"/>
                </w:tcPr>
                <w:p w14:paraId="28124876" w14:textId="1F3584B2" w:rsidR="00356622" w:rsidRDefault="00EE041A" w:rsidP="00356622">
                  <w:pPr>
                    <w:pStyle w:val="NoSpacing"/>
                  </w:pPr>
                  <w:r>
                    <w:t>Repayment of rent</w:t>
                  </w:r>
                </w:p>
              </w:tc>
              <w:tc>
                <w:tcPr>
                  <w:tcW w:w="1541" w:type="dxa"/>
                </w:tcPr>
                <w:p w14:paraId="6072A384" w14:textId="58616C2D" w:rsidR="00D02FF6" w:rsidRDefault="00EE041A" w:rsidP="00356622">
                  <w:pPr>
                    <w:pStyle w:val="NoSpacing"/>
                    <w:jc w:val="right"/>
                  </w:pPr>
                  <w:r>
                    <w:t>132.50</w:t>
                  </w:r>
                </w:p>
              </w:tc>
            </w:tr>
            <w:tr w:rsidR="00356622" w14:paraId="7588BDDC" w14:textId="77777777" w:rsidTr="00680DEE">
              <w:tc>
                <w:tcPr>
                  <w:tcW w:w="2550" w:type="dxa"/>
                </w:tcPr>
                <w:p w14:paraId="2C0615A0" w14:textId="5AF1AE53" w:rsidR="00356622" w:rsidRPr="00937551" w:rsidRDefault="00356622" w:rsidP="00356622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Online payments:</w:t>
                  </w:r>
                </w:p>
              </w:tc>
              <w:tc>
                <w:tcPr>
                  <w:tcW w:w="4234" w:type="dxa"/>
                </w:tcPr>
                <w:p w14:paraId="0078647C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25B395DB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3B46148B" w14:textId="77777777" w:rsidTr="00680DEE">
              <w:tc>
                <w:tcPr>
                  <w:tcW w:w="2550" w:type="dxa"/>
                </w:tcPr>
                <w:p w14:paraId="6623A439" w14:textId="68727477" w:rsidR="00356622" w:rsidRDefault="00356622" w:rsidP="00356622">
                  <w:pPr>
                    <w:pStyle w:val="NoSpacing"/>
                  </w:pPr>
                  <w:r>
                    <w:t>Employment costs:</w:t>
                  </w:r>
                </w:p>
              </w:tc>
              <w:tc>
                <w:tcPr>
                  <w:tcW w:w="4234" w:type="dxa"/>
                </w:tcPr>
                <w:p w14:paraId="00600EA7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  <w:tcBorders>
                    <w:bottom w:val="single" w:sz="4" w:space="0" w:color="auto"/>
                  </w:tcBorders>
                </w:tcPr>
                <w:p w14:paraId="001EDE62" w14:textId="44166D9F" w:rsidR="00356622" w:rsidRDefault="006A2D4C" w:rsidP="00356622">
                  <w:pPr>
                    <w:pStyle w:val="NoSpacing"/>
                    <w:jc w:val="right"/>
                  </w:pPr>
                  <w:r>
                    <w:t>3,639.24</w:t>
                  </w:r>
                </w:p>
              </w:tc>
            </w:tr>
            <w:tr w:rsidR="00356622" w14:paraId="092C0458" w14:textId="77777777" w:rsidTr="00680DEE">
              <w:tc>
                <w:tcPr>
                  <w:tcW w:w="2550" w:type="dxa"/>
                </w:tcPr>
                <w:p w14:paraId="6C49DAFE" w14:textId="0B6AEBB1" w:rsidR="00356622" w:rsidRDefault="00356622" w:rsidP="00356622">
                  <w:pPr>
                    <w:pStyle w:val="NoSpacing"/>
                  </w:pPr>
                  <w:r>
                    <w:t>Pauline James</w:t>
                  </w:r>
                </w:p>
              </w:tc>
              <w:tc>
                <w:tcPr>
                  <w:tcW w:w="4234" w:type="dxa"/>
                  <w:tcBorders>
                    <w:right w:val="single" w:sz="4" w:space="0" w:color="auto"/>
                  </w:tcBorders>
                </w:tcPr>
                <w:p w14:paraId="68633A62" w14:textId="1FE095C8" w:rsidR="00356622" w:rsidRDefault="00356622" w:rsidP="00356622">
                  <w:pPr>
                    <w:pStyle w:val="NoSpacing"/>
                  </w:pPr>
                  <w:r>
                    <w:t>Clerk’s fee and exps: SO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C3A209" w14:textId="1F21A6CB" w:rsidR="00356622" w:rsidRDefault="00EE052C" w:rsidP="00356622">
                  <w:pPr>
                    <w:pStyle w:val="NoSpacing"/>
                    <w:jc w:val="right"/>
                  </w:pPr>
                  <w:r>
                    <w:t>1,000.00</w:t>
                  </w:r>
                </w:p>
              </w:tc>
            </w:tr>
            <w:tr w:rsidR="00356622" w14:paraId="6A0F57BF" w14:textId="77777777" w:rsidTr="00680DEE">
              <w:tc>
                <w:tcPr>
                  <w:tcW w:w="2550" w:type="dxa"/>
                </w:tcPr>
                <w:p w14:paraId="2BE2046C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4234" w:type="dxa"/>
                  <w:tcBorders>
                    <w:right w:val="single" w:sz="4" w:space="0" w:color="auto"/>
                  </w:tcBorders>
                </w:tcPr>
                <w:p w14:paraId="18D074FC" w14:textId="75109430" w:rsidR="00356622" w:rsidRDefault="00356622" w:rsidP="00356622">
                  <w:pPr>
                    <w:pStyle w:val="NoSpacing"/>
                  </w:pPr>
                  <w:r>
                    <w:t xml:space="preserve">                                 : balance</w:t>
                  </w:r>
                </w:p>
              </w:tc>
              <w:tc>
                <w:tcPr>
                  <w:tcW w:w="15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24AD0C" w14:textId="38ABD7D9" w:rsidR="00356622" w:rsidRDefault="00494FA6" w:rsidP="00356622">
                  <w:pPr>
                    <w:pStyle w:val="NoSpacing"/>
                    <w:jc w:val="right"/>
                  </w:pPr>
                  <w:r>
                    <w:t>484.50</w:t>
                  </w:r>
                </w:p>
              </w:tc>
            </w:tr>
            <w:tr w:rsidR="00356622" w14:paraId="37B9E26D" w14:textId="77777777" w:rsidTr="00680DEE">
              <w:tc>
                <w:tcPr>
                  <w:tcW w:w="2550" w:type="dxa"/>
                </w:tcPr>
                <w:p w14:paraId="559A93C4" w14:textId="526FE07E" w:rsidR="00356622" w:rsidRDefault="00356622" w:rsidP="00356622">
                  <w:pPr>
                    <w:pStyle w:val="NoSpacing"/>
                  </w:pPr>
                  <w:r>
                    <w:t>Norfolk Pension Fund</w:t>
                  </w:r>
                </w:p>
              </w:tc>
              <w:tc>
                <w:tcPr>
                  <w:tcW w:w="4234" w:type="dxa"/>
                  <w:tcBorders>
                    <w:right w:val="single" w:sz="4" w:space="0" w:color="auto"/>
                  </w:tcBorders>
                </w:tcPr>
                <w:p w14:paraId="2623AF2E" w14:textId="29042761" w:rsidR="00356622" w:rsidRDefault="00356622" w:rsidP="00356622">
                  <w:pPr>
                    <w:pStyle w:val="NoSpacing"/>
                  </w:pPr>
                  <w:r>
                    <w:t>E’ees and E’ers Pension</w:t>
                  </w:r>
                </w:p>
              </w:tc>
              <w:tc>
                <w:tcPr>
                  <w:tcW w:w="15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2043D8B" w14:textId="6FB98380" w:rsidR="00C03290" w:rsidRDefault="0019780E" w:rsidP="00356622">
                  <w:pPr>
                    <w:pStyle w:val="NoSpacing"/>
                    <w:jc w:val="right"/>
                  </w:pPr>
                  <w:r>
                    <w:t>724.94</w:t>
                  </w:r>
                </w:p>
              </w:tc>
            </w:tr>
            <w:tr w:rsidR="00356622" w14:paraId="4E065991" w14:textId="77777777" w:rsidTr="00680DEE">
              <w:tc>
                <w:tcPr>
                  <w:tcW w:w="2550" w:type="dxa"/>
                </w:tcPr>
                <w:p w14:paraId="78872403" w14:textId="1F677368" w:rsidR="00356622" w:rsidRDefault="00356622" w:rsidP="00356622">
                  <w:pPr>
                    <w:pStyle w:val="NoSpacing"/>
                  </w:pPr>
                  <w:r>
                    <w:t>Mick Ward</w:t>
                  </w:r>
                </w:p>
              </w:tc>
              <w:tc>
                <w:tcPr>
                  <w:tcW w:w="4234" w:type="dxa"/>
                  <w:tcBorders>
                    <w:right w:val="single" w:sz="4" w:space="0" w:color="auto"/>
                  </w:tcBorders>
                </w:tcPr>
                <w:p w14:paraId="737D6EB6" w14:textId="5EC314FA" w:rsidR="00356622" w:rsidRDefault="00356622" w:rsidP="00356622">
                  <w:pPr>
                    <w:pStyle w:val="NoSpacing"/>
                  </w:pPr>
                  <w:r>
                    <w:t>Cleaning: SO</w:t>
                  </w:r>
                </w:p>
              </w:tc>
              <w:tc>
                <w:tcPr>
                  <w:tcW w:w="15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E0D446A" w14:textId="2F3BB5AC" w:rsidR="00356622" w:rsidRDefault="00786CC4" w:rsidP="00356622">
                  <w:pPr>
                    <w:pStyle w:val="NoSpacing"/>
                    <w:jc w:val="right"/>
                  </w:pPr>
                  <w:r>
                    <w:t>650.00</w:t>
                  </w:r>
                </w:p>
              </w:tc>
            </w:tr>
            <w:tr w:rsidR="00356622" w14:paraId="27FD56F8" w14:textId="77777777" w:rsidTr="00680DEE">
              <w:tc>
                <w:tcPr>
                  <w:tcW w:w="2550" w:type="dxa"/>
                </w:tcPr>
                <w:p w14:paraId="1C677113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4234" w:type="dxa"/>
                  <w:tcBorders>
                    <w:right w:val="single" w:sz="4" w:space="0" w:color="auto"/>
                  </w:tcBorders>
                </w:tcPr>
                <w:p w14:paraId="4769ADFC" w14:textId="7D089D7F" w:rsidR="00356622" w:rsidRDefault="00356622" w:rsidP="00356622">
                  <w:pPr>
                    <w:pStyle w:val="NoSpacing"/>
                  </w:pPr>
                  <w:r>
                    <w:t xml:space="preserve">              : balance</w:t>
                  </w:r>
                </w:p>
              </w:tc>
              <w:tc>
                <w:tcPr>
                  <w:tcW w:w="154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446C59" w14:textId="292B4F90" w:rsidR="00356622" w:rsidRDefault="004248B3" w:rsidP="00356622">
                  <w:pPr>
                    <w:pStyle w:val="NoSpacing"/>
                    <w:jc w:val="right"/>
                  </w:pPr>
                  <w:r>
                    <w:t>182.67</w:t>
                  </w:r>
                </w:p>
              </w:tc>
            </w:tr>
            <w:tr w:rsidR="00356622" w14:paraId="707B782C" w14:textId="77777777" w:rsidTr="00680DEE">
              <w:tc>
                <w:tcPr>
                  <w:tcW w:w="2550" w:type="dxa"/>
                </w:tcPr>
                <w:p w14:paraId="026BDA86" w14:textId="4E8F19CE" w:rsidR="00356622" w:rsidRDefault="00356622" w:rsidP="00356622">
                  <w:pPr>
                    <w:pStyle w:val="NoSpacing"/>
                  </w:pPr>
                  <w:r>
                    <w:t>HMRC</w:t>
                  </w:r>
                </w:p>
              </w:tc>
              <w:tc>
                <w:tcPr>
                  <w:tcW w:w="4234" w:type="dxa"/>
                  <w:tcBorders>
                    <w:right w:val="single" w:sz="4" w:space="0" w:color="auto"/>
                  </w:tcBorders>
                </w:tcPr>
                <w:p w14:paraId="7EAAFF06" w14:textId="62DDD9A9" w:rsidR="00356622" w:rsidRDefault="00356622" w:rsidP="00356622">
                  <w:pPr>
                    <w:pStyle w:val="NoSpacing"/>
                  </w:pPr>
                  <w:r>
                    <w:t>PAYE &amp; NIC</w:t>
                  </w:r>
                </w:p>
              </w:tc>
              <w:tc>
                <w:tcPr>
                  <w:tcW w:w="15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679CE" w14:textId="5D6698A1" w:rsidR="00356622" w:rsidRDefault="004248B3" w:rsidP="00356622">
                  <w:pPr>
                    <w:pStyle w:val="NoSpacing"/>
                    <w:jc w:val="right"/>
                  </w:pPr>
                  <w:r>
                    <w:t>597.13</w:t>
                  </w:r>
                </w:p>
              </w:tc>
            </w:tr>
            <w:tr w:rsidR="00356622" w14:paraId="130DE7E8" w14:textId="77777777" w:rsidTr="00680DEE">
              <w:tc>
                <w:tcPr>
                  <w:tcW w:w="2550" w:type="dxa"/>
                </w:tcPr>
                <w:p w14:paraId="0BDE1387" w14:textId="4301D03A" w:rsidR="00356622" w:rsidRPr="00EA6780" w:rsidRDefault="00356622" w:rsidP="00356622">
                  <w:pPr>
                    <w:pStyle w:val="NoSpacing"/>
                  </w:pPr>
                  <w:r w:rsidRPr="00EA6780">
                    <w:t>Acle Rec Centre</w:t>
                  </w:r>
                </w:p>
              </w:tc>
              <w:tc>
                <w:tcPr>
                  <w:tcW w:w="4234" w:type="dxa"/>
                </w:tcPr>
                <w:p w14:paraId="619FE58D" w14:textId="589E9AF9" w:rsidR="00356622" w:rsidRPr="00EA6780" w:rsidRDefault="00356622" w:rsidP="00356622">
                  <w:pPr>
                    <w:pStyle w:val="NoSpacing"/>
                  </w:pPr>
                  <w:r w:rsidRPr="00EA6780">
                    <w:t xml:space="preserve">Youth club room hire </w:t>
                  </w:r>
                  <w:r w:rsidR="00A47532">
                    <w:t xml:space="preserve">x </w:t>
                  </w:r>
                  <w:r w:rsidR="00B06C32">
                    <w:t>5</w:t>
                  </w:r>
                  <w:r w:rsidR="00D5706E">
                    <w:t xml:space="preserve"> weeks</w:t>
                  </w:r>
                </w:p>
              </w:tc>
              <w:tc>
                <w:tcPr>
                  <w:tcW w:w="1541" w:type="dxa"/>
                  <w:tcBorders>
                    <w:top w:val="single" w:sz="4" w:space="0" w:color="auto"/>
                  </w:tcBorders>
                </w:tcPr>
                <w:p w14:paraId="4E364550" w14:textId="72249499" w:rsidR="00356622" w:rsidRDefault="00B06C32" w:rsidP="00356622">
                  <w:pPr>
                    <w:pStyle w:val="NoSpacing"/>
                    <w:jc w:val="right"/>
                  </w:pPr>
                  <w:r>
                    <w:t>120.00</w:t>
                  </w:r>
                </w:p>
              </w:tc>
            </w:tr>
            <w:tr w:rsidR="00356622" w14:paraId="4E4CA8C7" w14:textId="77777777" w:rsidTr="00680DEE">
              <w:tc>
                <w:tcPr>
                  <w:tcW w:w="2550" w:type="dxa"/>
                </w:tcPr>
                <w:p w14:paraId="797C328A" w14:textId="28F43728" w:rsidR="00356622" w:rsidRDefault="0044251E" w:rsidP="00356622">
                  <w:pPr>
                    <w:pStyle w:val="NoSpacing"/>
                  </w:pPr>
                  <w:r>
                    <w:t>Hug</w:t>
                  </w:r>
                  <w:r w:rsidR="00664D27">
                    <w:t>h</w:t>
                  </w:r>
                  <w:r>
                    <w:t xml:space="preserve"> Crane Ltd</w:t>
                  </w:r>
                </w:p>
              </w:tc>
              <w:tc>
                <w:tcPr>
                  <w:tcW w:w="4234" w:type="dxa"/>
                </w:tcPr>
                <w:p w14:paraId="2CABC7A1" w14:textId="0E08C376" w:rsidR="00356622" w:rsidRDefault="0044251E" w:rsidP="00356622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541" w:type="dxa"/>
                </w:tcPr>
                <w:p w14:paraId="551629C1" w14:textId="0D0B2D08" w:rsidR="00356622" w:rsidRDefault="00CB2C5D" w:rsidP="00356622">
                  <w:pPr>
                    <w:pStyle w:val="NoSpacing"/>
                    <w:jc w:val="right"/>
                  </w:pPr>
                  <w:r>
                    <w:t>94.14</w:t>
                  </w:r>
                </w:p>
              </w:tc>
            </w:tr>
            <w:tr w:rsidR="00356622" w14:paraId="6E8895BA" w14:textId="77777777" w:rsidTr="00680DEE">
              <w:tc>
                <w:tcPr>
                  <w:tcW w:w="2550" w:type="dxa"/>
                </w:tcPr>
                <w:p w14:paraId="3F5A9367" w14:textId="0A4B99C5" w:rsidR="00356622" w:rsidRDefault="00AD16A4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Garden Guardian</w:t>
                  </w:r>
                </w:p>
              </w:tc>
              <w:tc>
                <w:tcPr>
                  <w:tcW w:w="4234" w:type="dxa"/>
                </w:tcPr>
                <w:p w14:paraId="10D5B668" w14:textId="59F37831" w:rsidR="00356622" w:rsidRDefault="00AD16A4" w:rsidP="00356622">
                  <w:pPr>
                    <w:pStyle w:val="NoSpacing"/>
                  </w:pPr>
                  <w:r>
                    <w:t>Grasscutting</w:t>
                  </w:r>
                </w:p>
              </w:tc>
              <w:tc>
                <w:tcPr>
                  <w:tcW w:w="1541" w:type="dxa"/>
                </w:tcPr>
                <w:p w14:paraId="71C35B0A" w14:textId="0E8BD821" w:rsidR="00356622" w:rsidRDefault="00CB2C5D" w:rsidP="00356622">
                  <w:pPr>
                    <w:pStyle w:val="NoSpacing"/>
                    <w:jc w:val="right"/>
                  </w:pPr>
                  <w:r>
                    <w:t>1,435.37</w:t>
                  </w:r>
                </w:p>
              </w:tc>
            </w:tr>
            <w:tr w:rsidR="00834085" w14:paraId="2A30787E" w14:textId="77777777" w:rsidTr="00680DEE">
              <w:tc>
                <w:tcPr>
                  <w:tcW w:w="2550" w:type="dxa"/>
                </w:tcPr>
                <w:p w14:paraId="2A41F54E" w14:textId="39913935" w:rsidR="00834085" w:rsidRDefault="00834085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T T Jones</w:t>
                  </w:r>
                </w:p>
              </w:tc>
              <w:tc>
                <w:tcPr>
                  <w:tcW w:w="4234" w:type="dxa"/>
                </w:tcPr>
                <w:p w14:paraId="3F6C766C" w14:textId="1E1B0503" w:rsidR="00834085" w:rsidRDefault="00D7180F" w:rsidP="00356622">
                  <w:pPr>
                    <w:pStyle w:val="NoSpacing"/>
                  </w:pPr>
                  <w:r>
                    <w:t>Streetlight r</w:t>
                  </w:r>
                  <w:r w:rsidR="00834085">
                    <w:t>epairs</w:t>
                  </w:r>
                </w:p>
              </w:tc>
              <w:tc>
                <w:tcPr>
                  <w:tcW w:w="1541" w:type="dxa"/>
                </w:tcPr>
                <w:p w14:paraId="3F07D2D8" w14:textId="2DCB6321" w:rsidR="00834085" w:rsidRDefault="00DF28F3" w:rsidP="00356622">
                  <w:pPr>
                    <w:pStyle w:val="NoSpacing"/>
                    <w:jc w:val="right"/>
                  </w:pPr>
                  <w:r>
                    <w:t>60.35</w:t>
                  </w:r>
                </w:p>
              </w:tc>
            </w:tr>
            <w:tr w:rsidR="00FD5768" w14:paraId="2D710FA1" w14:textId="77777777" w:rsidTr="00680DEE">
              <w:tc>
                <w:tcPr>
                  <w:tcW w:w="2550" w:type="dxa"/>
                </w:tcPr>
                <w:p w14:paraId="2A2EE00C" w14:textId="3454D259" w:rsidR="00FD5768" w:rsidRDefault="00DF28F3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BDC</w:t>
                  </w:r>
                </w:p>
              </w:tc>
              <w:tc>
                <w:tcPr>
                  <w:tcW w:w="4234" w:type="dxa"/>
                </w:tcPr>
                <w:p w14:paraId="6355FA0F" w14:textId="50184503" w:rsidR="00FD5768" w:rsidRDefault="00DF28F3" w:rsidP="00356622">
                  <w:pPr>
                    <w:pStyle w:val="NoSpacing"/>
                  </w:pPr>
                  <w:r>
                    <w:t xml:space="preserve">Litter bin collection </w:t>
                  </w:r>
                  <w:r w:rsidR="0049345F">
                    <w:t>18/</w:t>
                  </w:r>
                  <w:r>
                    <w:t>19</w:t>
                  </w:r>
                </w:p>
              </w:tc>
              <w:tc>
                <w:tcPr>
                  <w:tcW w:w="1541" w:type="dxa"/>
                </w:tcPr>
                <w:p w14:paraId="7466F926" w14:textId="3DAA7B47" w:rsidR="00FD5768" w:rsidRDefault="00CB2C5D" w:rsidP="00356622">
                  <w:pPr>
                    <w:pStyle w:val="NoSpacing"/>
                    <w:jc w:val="right"/>
                  </w:pPr>
                  <w:r>
                    <w:t>779.70</w:t>
                  </w:r>
                </w:p>
              </w:tc>
            </w:tr>
            <w:tr w:rsidR="005A31D4" w14:paraId="669D4720" w14:textId="77777777" w:rsidTr="00680DEE">
              <w:tc>
                <w:tcPr>
                  <w:tcW w:w="2550" w:type="dxa"/>
                </w:tcPr>
                <w:p w14:paraId="54AE6AF5" w14:textId="3F706893" w:rsidR="005A31D4" w:rsidRDefault="00701374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YMCA</w:t>
                  </w:r>
                </w:p>
              </w:tc>
              <w:tc>
                <w:tcPr>
                  <w:tcW w:w="4234" w:type="dxa"/>
                </w:tcPr>
                <w:p w14:paraId="424A1BFC" w14:textId="68169C32" w:rsidR="005A31D4" w:rsidRDefault="00701374" w:rsidP="00356622">
                  <w:pPr>
                    <w:pStyle w:val="NoSpacing"/>
                  </w:pPr>
                  <w:r>
                    <w:t>Youth club staff – 6months</w:t>
                  </w:r>
                </w:p>
              </w:tc>
              <w:tc>
                <w:tcPr>
                  <w:tcW w:w="1541" w:type="dxa"/>
                </w:tcPr>
                <w:p w14:paraId="30206A5D" w14:textId="1D718E80" w:rsidR="005A31D4" w:rsidRDefault="00DF28F3" w:rsidP="00356622">
                  <w:pPr>
                    <w:pStyle w:val="NoSpacing"/>
                    <w:jc w:val="right"/>
                  </w:pPr>
                  <w:r>
                    <w:t>4,544.00</w:t>
                  </w:r>
                </w:p>
              </w:tc>
            </w:tr>
            <w:tr w:rsidR="00446993" w14:paraId="1C8583F5" w14:textId="77777777" w:rsidTr="00680DEE">
              <w:tc>
                <w:tcPr>
                  <w:tcW w:w="2550" w:type="dxa"/>
                </w:tcPr>
                <w:p w14:paraId="101AD59F" w14:textId="1258FEF8" w:rsidR="00446993" w:rsidRDefault="00CB2C5D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Rhino</w:t>
                  </w:r>
                </w:p>
              </w:tc>
              <w:tc>
                <w:tcPr>
                  <w:tcW w:w="4234" w:type="dxa"/>
                </w:tcPr>
                <w:p w14:paraId="7081E829" w14:textId="0933218A" w:rsidR="00446993" w:rsidRDefault="00CB2C5D" w:rsidP="00356622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541" w:type="dxa"/>
                </w:tcPr>
                <w:p w14:paraId="42B45DF6" w14:textId="1497236A" w:rsidR="00446993" w:rsidRDefault="009458B1" w:rsidP="00356622">
                  <w:pPr>
                    <w:pStyle w:val="NoSpacing"/>
                    <w:jc w:val="right"/>
                  </w:pPr>
                  <w:r>
                    <w:t>44.36</w:t>
                  </w:r>
                </w:p>
              </w:tc>
            </w:tr>
            <w:tr w:rsidR="00446993" w14:paraId="124A3CCD" w14:textId="77777777" w:rsidTr="00680DEE">
              <w:tc>
                <w:tcPr>
                  <w:tcW w:w="2550" w:type="dxa"/>
                </w:tcPr>
                <w:p w14:paraId="04715D6C" w14:textId="575C55C4" w:rsidR="00446993" w:rsidRDefault="009458B1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Nflk ALC</w:t>
                  </w:r>
                </w:p>
              </w:tc>
              <w:tc>
                <w:tcPr>
                  <w:tcW w:w="4234" w:type="dxa"/>
                </w:tcPr>
                <w:p w14:paraId="0C19A379" w14:textId="38D529DB" w:rsidR="00446993" w:rsidRDefault="009458B1" w:rsidP="00356622">
                  <w:pPr>
                    <w:pStyle w:val="NoSpacing"/>
                  </w:pPr>
                  <w:r>
                    <w:t>Training course</w:t>
                  </w:r>
                </w:p>
              </w:tc>
              <w:tc>
                <w:tcPr>
                  <w:tcW w:w="1541" w:type="dxa"/>
                </w:tcPr>
                <w:p w14:paraId="4EA10504" w14:textId="5A23C5D2" w:rsidR="00446993" w:rsidRDefault="009458B1" w:rsidP="00356622">
                  <w:pPr>
                    <w:pStyle w:val="NoSpacing"/>
                    <w:jc w:val="right"/>
                  </w:pPr>
                  <w:r>
                    <w:t>72.00</w:t>
                  </w:r>
                </w:p>
              </w:tc>
            </w:tr>
            <w:tr w:rsidR="00446993" w14:paraId="1B7B6040" w14:textId="77777777" w:rsidTr="00680DEE">
              <w:tc>
                <w:tcPr>
                  <w:tcW w:w="2550" w:type="dxa"/>
                </w:tcPr>
                <w:p w14:paraId="107C1C08" w14:textId="35191B23" w:rsidR="00446993" w:rsidRDefault="00E11014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Copy IT</w:t>
                  </w:r>
                </w:p>
              </w:tc>
              <w:tc>
                <w:tcPr>
                  <w:tcW w:w="4234" w:type="dxa"/>
                </w:tcPr>
                <w:p w14:paraId="044C1FCC" w14:textId="64DE5E95" w:rsidR="00446993" w:rsidRDefault="00E11014" w:rsidP="00356622">
                  <w:pPr>
                    <w:pStyle w:val="NoSpacing"/>
                  </w:pPr>
                  <w:r>
                    <w:t>Copying</w:t>
                  </w:r>
                </w:p>
              </w:tc>
              <w:tc>
                <w:tcPr>
                  <w:tcW w:w="1541" w:type="dxa"/>
                </w:tcPr>
                <w:p w14:paraId="776C941F" w14:textId="18D59873" w:rsidR="00446993" w:rsidRDefault="00E11014" w:rsidP="00356622">
                  <w:pPr>
                    <w:pStyle w:val="NoSpacing"/>
                    <w:jc w:val="right"/>
                  </w:pPr>
                  <w:r>
                    <w:t>84.38</w:t>
                  </w:r>
                </w:p>
              </w:tc>
            </w:tr>
            <w:tr w:rsidR="009D1BAF" w14:paraId="1B499DC0" w14:textId="77777777" w:rsidTr="00680DEE">
              <w:tc>
                <w:tcPr>
                  <w:tcW w:w="2550" w:type="dxa"/>
                </w:tcPr>
                <w:p w14:paraId="61A19203" w14:textId="295058DF" w:rsidR="009D1BAF" w:rsidRDefault="00BB54B3" w:rsidP="00356622">
                  <w:pPr>
                    <w:pStyle w:val="NoSpacing"/>
                    <w:tabs>
                      <w:tab w:val="center" w:pos="1224"/>
                    </w:tabs>
                  </w:pPr>
                  <w:r>
                    <w:t>Justin Nudd</w:t>
                  </w:r>
                </w:p>
              </w:tc>
              <w:tc>
                <w:tcPr>
                  <w:tcW w:w="4234" w:type="dxa"/>
                </w:tcPr>
                <w:p w14:paraId="0E6B6219" w14:textId="1E751357" w:rsidR="009D1BAF" w:rsidRDefault="00BB54B3" w:rsidP="00356622">
                  <w:pPr>
                    <w:pStyle w:val="NoSpacing"/>
                  </w:pPr>
                  <w:r>
                    <w:t>Maintenance at Barclays Bank</w:t>
                  </w:r>
                </w:p>
              </w:tc>
              <w:tc>
                <w:tcPr>
                  <w:tcW w:w="1541" w:type="dxa"/>
                </w:tcPr>
                <w:p w14:paraId="489F1DDE" w14:textId="70EEFBF9" w:rsidR="009D1BAF" w:rsidRDefault="004F69D5" w:rsidP="00356622">
                  <w:pPr>
                    <w:pStyle w:val="NoSpacing"/>
                    <w:jc w:val="right"/>
                  </w:pPr>
                  <w:r>
                    <w:t>160.00</w:t>
                  </w:r>
                </w:p>
              </w:tc>
            </w:tr>
            <w:tr w:rsidR="00356622" w14:paraId="74843D7A" w14:textId="77777777" w:rsidTr="00680DEE">
              <w:tc>
                <w:tcPr>
                  <w:tcW w:w="2550" w:type="dxa"/>
                </w:tcPr>
                <w:p w14:paraId="6D8E8C30" w14:textId="2EAEF763" w:rsidR="00356622" w:rsidRPr="00937551" w:rsidRDefault="00356622" w:rsidP="00356622">
                  <w:pPr>
                    <w:pStyle w:val="NoSpacing"/>
                    <w:rPr>
                      <w:b/>
                    </w:rPr>
                  </w:pPr>
                  <w:r w:rsidRPr="00937551">
                    <w:rPr>
                      <w:b/>
                    </w:rPr>
                    <w:t>Cheques for</w:t>
                  </w:r>
                  <w:r>
                    <w:rPr>
                      <w:b/>
                    </w:rPr>
                    <w:t xml:space="preserve"> </w:t>
                  </w:r>
                  <w:r w:rsidRPr="00937551">
                    <w:rPr>
                      <w:b/>
                    </w:rPr>
                    <w:t>payment:</w:t>
                  </w:r>
                </w:p>
              </w:tc>
              <w:tc>
                <w:tcPr>
                  <w:tcW w:w="4234" w:type="dxa"/>
                </w:tcPr>
                <w:p w14:paraId="10A51117" w14:textId="77777777" w:rsidR="00356622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278D5861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631ACB" w14:paraId="48E3CCEB" w14:textId="77777777" w:rsidTr="00680DEE">
              <w:tc>
                <w:tcPr>
                  <w:tcW w:w="2550" w:type="dxa"/>
                </w:tcPr>
                <w:p w14:paraId="5D019216" w14:textId="5B05C84C" w:rsidR="00631ACB" w:rsidRPr="00631ACB" w:rsidRDefault="00BB54B3" w:rsidP="00356622">
                  <w:pPr>
                    <w:pStyle w:val="NoSpacing"/>
                  </w:pPr>
                  <w:r>
                    <w:t>Wendy Butler</w:t>
                  </w:r>
                </w:p>
              </w:tc>
              <w:tc>
                <w:tcPr>
                  <w:tcW w:w="4234" w:type="dxa"/>
                </w:tcPr>
                <w:p w14:paraId="204E43D7" w14:textId="0F697396" w:rsidR="00631ACB" w:rsidRDefault="00BB54B3" w:rsidP="00356622">
                  <w:pPr>
                    <w:pStyle w:val="NoSpacing"/>
                  </w:pPr>
                  <w:r>
                    <w:t>Holiday cover</w:t>
                  </w:r>
                </w:p>
              </w:tc>
              <w:tc>
                <w:tcPr>
                  <w:tcW w:w="1541" w:type="dxa"/>
                </w:tcPr>
                <w:p w14:paraId="758D4D85" w14:textId="03BF6BD6" w:rsidR="00631ACB" w:rsidRDefault="00BB54B3" w:rsidP="00356622">
                  <w:pPr>
                    <w:pStyle w:val="NoSpacing"/>
                    <w:jc w:val="right"/>
                  </w:pPr>
                  <w:r>
                    <w:t>128.38</w:t>
                  </w:r>
                </w:p>
              </w:tc>
            </w:tr>
            <w:tr w:rsidR="00356622" w14:paraId="715BD119" w14:textId="77777777" w:rsidTr="00680DEE">
              <w:tc>
                <w:tcPr>
                  <w:tcW w:w="2550" w:type="dxa"/>
                </w:tcPr>
                <w:p w14:paraId="0EDDC82E" w14:textId="1D517F81" w:rsidR="00356622" w:rsidRDefault="00356622" w:rsidP="00356622">
                  <w:pPr>
                    <w:pStyle w:val="NoSpacing"/>
                  </w:pPr>
                  <w:r>
                    <w:t>Wilkersons</w:t>
                  </w:r>
                </w:p>
              </w:tc>
              <w:tc>
                <w:tcPr>
                  <w:tcW w:w="4234" w:type="dxa"/>
                </w:tcPr>
                <w:p w14:paraId="6D555889" w14:textId="029EA9D2" w:rsidR="00356622" w:rsidRDefault="00356622" w:rsidP="00356622">
                  <w:pPr>
                    <w:pStyle w:val="NoSpacing"/>
                  </w:pPr>
                  <w:r>
                    <w:t>Supplies</w:t>
                  </w:r>
                </w:p>
              </w:tc>
              <w:tc>
                <w:tcPr>
                  <w:tcW w:w="1541" w:type="dxa"/>
                </w:tcPr>
                <w:p w14:paraId="7E327913" w14:textId="10B4D479" w:rsidR="00356622" w:rsidRDefault="00BB54B3" w:rsidP="00356622">
                  <w:pPr>
                    <w:pStyle w:val="NoSpacing"/>
                    <w:jc w:val="right"/>
                  </w:pPr>
                  <w:r>
                    <w:t>20.68</w:t>
                  </w:r>
                </w:p>
              </w:tc>
            </w:tr>
            <w:tr w:rsidR="00631ACB" w14:paraId="108FD2BA" w14:textId="77777777" w:rsidTr="00680DEE">
              <w:tc>
                <w:tcPr>
                  <w:tcW w:w="2550" w:type="dxa"/>
                </w:tcPr>
                <w:p w14:paraId="306093AE" w14:textId="59A02495" w:rsidR="00631ACB" w:rsidRDefault="00BB54B3" w:rsidP="00356622">
                  <w:pPr>
                    <w:pStyle w:val="NoSpacing"/>
                  </w:pPr>
                  <w:r>
                    <w:t>ENTUA</w:t>
                  </w:r>
                </w:p>
              </w:tc>
              <w:tc>
                <w:tcPr>
                  <w:tcW w:w="4234" w:type="dxa"/>
                </w:tcPr>
                <w:p w14:paraId="040E36D5" w14:textId="5965E229" w:rsidR="00631ACB" w:rsidRDefault="00BB54B3" w:rsidP="00356622">
                  <w:pPr>
                    <w:pStyle w:val="NoSpacing"/>
                  </w:pPr>
                  <w:r>
                    <w:t>Subs</w:t>
                  </w:r>
                </w:p>
              </w:tc>
              <w:tc>
                <w:tcPr>
                  <w:tcW w:w="1541" w:type="dxa"/>
                </w:tcPr>
                <w:p w14:paraId="305A3AD5" w14:textId="225A76ED" w:rsidR="00631ACB" w:rsidRDefault="00BB54B3" w:rsidP="00356622">
                  <w:pPr>
                    <w:pStyle w:val="NoSpacing"/>
                    <w:jc w:val="right"/>
                  </w:pPr>
                  <w:r>
                    <w:t>10.00</w:t>
                  </w:r>
                </w:p>
              </w:tc>
            </w:tr>
            <w:tr w:rsidR="00356622" w14:paraId="4DDD03C3" w14:textId="77777777" w:rsidTr="00680DEE">
              <w:tc>
                <w:tcPr>
                  <w:tcW w:w="2550" w:type="dxa"/>
                </w:tcPr>
                <w:p w14:paraId="145BCA53" w14:textId="519A5A1B" w:rsidR="00356622" w:rsidRDefault="00356622" w:rsidP="00356622">
                  <w:pPr>
                    <w:pStyle w:val="NoSpacing"/>
                  </w:pPr>
                  <w:r>
                    <w:t>Methodist Church</w:t>
                  </w:r>
                </w:p>
              </w:tc>
              <w:tc>
                <w:tcPr>
                  <w:tcW w:w="4234" w:type="dxa"/>
                </w:tcPr>
                <w:p w14:paraId="206D99DC" w14:textId="613D6311" w:rsidR="00356622" w:rsidRDefault="00356622" w:rsidP="00356622">
                  <w:pPr>
                    <w:pStyle w:val="NoSpacing"/>
                  </w:pPr>
                  <w:r>
                    <w:t>Room hire</w:t>
                  </w:r>
                </w:p>
              </w:tc>
              <w:tc>
                <w:tcPr>
                  <w:tcW w:w="1541" w:type="dxa"/>
                </w:tcPr>
                <w:p w14:paraId="27B4603E" w14:textId="155650BB" w:rsidR="00356622" w:rsidRDefault="00E11014" w:rsidP="00356622">
                  <w:pPr>
                    <w:pStyle w:val="NoSpacing"/>
                    <w:jc w:val="right"/>
                  </w:pPr>
                  <w:r>
                    <w:t>80.00</w:t>
                  </w:r>
                </w:p>
              </w:tc>
            </w:tr>
            <w:tr w:rsidR="00356622" w14:paraId="7419ED5A" w14:textId="77777777" w:rsidTr="00680DEE">
              <w:tc>
                <w:tcPr>
                  <w:tcW w:w="2550" w:type="dxa"/>
                </w:tcPr>
                <w:p w14:paraId="3D9FC5BF" w14:textId="6DE13732" w:rsidR="00356622" w:rsidRPr="007A5DFE" w:rsidRDefault="00356622" w:rsidP="00356622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 xml:space="preserve">Balance c/f </w:t>
                  </w:r>
                  <w:r w:rsidR="00281959">
                    <w:rPr>
                      <w:b/>
                    </w:rPr>
                    <w:t>2</w:t>
                  </w:r>
                  <w:r w:rsidR="00387AB2">
                    <w:rPr>
                      <w:b/>
                    </w:rPr>
                    <w:t>6</w:t>
                  </w:r>
                  <w:r>
                    <w:rPr>
                      <w:b/>
                    </w:rPr>
                    <w:t>.</w:t>
                  </w:r>
                  <w:r w:rsidR="00285BFF">
                    <w:rPr>
                      <w:b/>
                    </w:rPr>
                    <w:t>1</w:t>
                  </w:r>
                  <w:r w:rsidR="00387AB2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.18</w:t>
                  </w:r>
                </w:p>
              </w:tc>
              <w:tc>
                <w:tcPr>
                  <w:tcW w:w="4234" w:type="dxa"/>
                </w:tcPr>
                <w:p w14:paraId="357215EA" w14:textId="759C0402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</w:tcBorders>
                </w:tcPr>
                <w:p w14:paraId="74BF9090" w14:textId="1A010996" w:rsidR="00356622" w:rsidRPr="00DB762D" w:rsidRDefault="00387AB2" w:rsidP="00356622">
                  <w:pPr>
                    <w:pStyle w:val="NoSpacing"/>
                    <w:jc w:val="right"/>
                  </w:pPr>
                  <w:r>
                    <w:t>162,291.66</w:t>
                  </w:r>
                </w:p>
              </w:tc>
            </w:tr>
            <w:tr w:rsidR="00356622" w14:paraId="17499E57" w14:textId="77777777" w:rsidTr="00680DEE">
              <w:tc>
                <w:tcPr>
                  <w:tcW w:w="2550" w:type="dxa"/>
                </w:tcPr>
                <w:p w14:paraId="1E22DC45" w14:textId="0D55EDBC" w:rsidR="00356622" w:rsidRDefault="00356622" w:rsidP="00356622">
                  <w:pPr>
                    <w:pStyle w:val="NoSpacing"/>
                    <w:rPr>
                      <w:b/>
                    </w:rPr>
                  </w:pPr>
                  <w:r w:rsidRPr="007A5DFE">
                    <w:rPr>
                      <w:b/>
                    </w:rPr>
                    <w:t>Balances</w:t>
                  </w:r>
                  <w:r>
                    <w:rPr>
                      <w:b/>
                    </w:rPr>
                    <w:t xml:space="preserve"> in Savings</w:t>
                  </w:r>
                  <w:r w:rsidRPr="007A5DFE">
                    <w:rPr>
                      <w:b/>
                    </w:rPr>
                    <w:t>:</w:t>
                  </w:r>
                </w:p>
              </w:tc>
              <w:tc>
                <w:tcPr>
                  <w:tcW w:w="4234" w:type="dxa"/>
                </w:tcPr>
                <w:p w14:paraId="3A69126B" w14:textId="77777777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6BF4540E" w14:textId="77777777" w:rsidR="00356622" w:rsidRDefault="00356622" w:rsidP="00356622">
                  <w:pPr>
                    <w:pStyle w:val="NoSpacing"/>
                    <w:jc w:val="right"/>
                  </w:pPr>
                </w:p>
              </w:tc>
            </w:tr>
            <w:tr w:rsidR="00356622" w14:paraId="069EFA1B" w14:textId="77777777" w:rsidTr="00680DEE">
              <w:tc>
                <w:tcPr>
                  <w:tcW w:w="2550" w:type="dxa"/>
                </w:tcPr>
                <w:p w14:paraId="21B39E71" w14:textId="77777777" w:rsidR="00356622" w:rsidRPr="00DB762D" w:rsidRDefault="00356622" w:rsidP="00356622">
                  <w:pPr>
                    <w:pStyle w:val="NoSpacing"/>
                  </w:pPr>
                  <w:r>
                    <w:t>Government Stocks</w:t>
                  </w:r>
                </w:p>
              </w:tc>
              <w:tc>
                <w:tcPr>
                  <w:tcW w:w="4234" w:type="dxa"/>
                </w:tcPr>
                <w:p w14:paraId="02D21B90" w14:textId="741740DA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</w:tcPr>
                <w:p w14:paraId="517813DE" w14:textId="1E87CD15" w:rsidR="00356622" w:rsidRPr="00DB762D" w:rsidRDefault="003C3471" w:rsidP="00356622">
                  <w:pPr>
                    <w:pStyle w:val="NoSpacing"/>
                    <w:jc w:val="right"/>
                  </w:pPr>
                  <w:r>
                    <w:t>132,188.00</w:t>
                  </w:r>
                </w:p>
              </w:tc>
            </w:tr>
            <w:tr w:rsidR="00356622" w14:paraId="2E8162EA" w14:textId="77777777" w:rsidTr="00680DEE">
              <w:tc>
                <w:tcPr>
                  <w:tcW w:w="2550" w:type="dxa"/>
                </w:tcPr>
                <w:p w14:paraId="1BED88BF" w14:textId="77777777" w:rsidR="00356622" w:rsidRPr="00DB762D" w:rsidRDefault="00356622" w:rsidP="00356622">
                  <w:pPr>
                    <w:pStyle w:val="NoSpacing"/>
                  </w:pPr>
                  <w:r>
                    <w:t>Cambridge B/Soc</w:t>
                  </w:r>
                </w:p>
              </w:tc>
              <w:tc>
                <w:tcPr>
                  <w:tcW w:w="4234" w:type="dxa"/>
                </w:tcPr>
                <w:p w14:paraId="02A3BDF0" w14:textId="747A8387" w:rsidR="00356622" w:rsidRPr="005A7CBA" w:rsidRDefault="00356622" w:rsidP="00356622">
                  <w:pPr>
                    <w:pStyle w:val="NoSpacing"/>
                  </w:pPr>
                  <w:r w:rsidRPr="005A7CBA">
                    <w:t>Instant access 0.15%</w:t>
                  </w:r>
                </w:p>
              </w:tc>
              <w:tc>
                <w:tcPr>
                  <w:tcW w:w="1541" w:type="dxa"/>
                </w:tcPr>
                <w:p w14:paraId="5EBA5CA7" w14:textId="5D122FE4" w:rsidR="00356622" w:rsidRPr="00DB762D" w:rsidRDefault="00481414" w:rsidP="00356622">
                  <w:pPr>
                    <w:pStyle w:val="NoSpacing"/>
                    <w:jc w:val="right"/>
                  </w:pPr>
                  <w:r>
                    <w:t>1,309.09</w:t>
                  </w:r>
                </w:p>
              </w:tc>
            </w:tr>
            <w:tr w:rsidR="00356622" w14:paraId="514BCC69" w14:textId="77777777" w:rsidTr="00680DEE">
              <w:tc>
                <w:tcPr>
                  <w:tcW w:w="2550" w:type="dxa"/>
                </w:tcPr>
                <w:p w14:paraId="34BC793C" w14:textId="77777777" w:rsidR="00356622" w:rsidRPr="00DB762D" w:rsidRDefault="00356622" w:rsidP="00356622">
                  <w:pPr>
                    <w:pStyle w:val="NoSpacing"/>
                  </w:pPr>
                  <w:r>
                    <w:t>Lloyds Bank</w:t>
                  </w:r>
                </w:p>
              </w:tc>
              <w:tc>
                <w:tcPr>
                  <w:tcW w:w="4234" w:type="dxa"/>
                </w:tcPr>
                <w:p w14:paraId="3D83BE8D" w14:textId="4F911401" w:rsidR="00356622" w:rsidRPr="00DB762D" w:rsidRDefault="00356622" w:rsidP="00356622">
                  <w:pPr>
                    <w:pStyle w:val="NoSpacing"/>
                  </w:pPr>
                  <w:r>
                    <w:t>32-day notice 0.57 %</w:t>
                  </w:r>
                </w:p>
              </w:tc>
              <w:tc>
                <w:tcPr>
                  <w:tcW w:w="1541" w:type="dxa"/>
                </w:tcPr>
                <w:p w14:paraId="0231F334" w14:textId="6F706A10" w:rsidR="00356622" w:rsidRPr="00565CC7" w:rsidRDefault="004B1507" w:rsidP="00356622">
                  <w:pPr>
                    <w:pStyle w:val="NoSpacing"/>
                    <w:jc w:val="right"/>
                  </w:pPr>
                  <w:r>
                    <w:t>10</w:t>
                  </w:r>
                  <w:r w:rsidR="00B6056C">
                    <w:t>1,019.83</w:t>
                  </w:r>
                </w:p>
              </w:tc>
            </w:tr>
            <w:tr w:rsidR="00356622" w14:paraId="53D9538F" w14:textId="77777777" w:rsidTr="00680DEE">
              <w:tc>
                <w:tcPr>
                  <w:tcW w:w="2550" w:type="dxa"/>
                </w:tcPr>
                <w:p w14:paraId="63EDACAA" w14:textId="77777777" w:rsidR="00356622" w:rsidRPr="00DB762D" w:rsidRDefault="00356622" w:rsidP="00356622">
                  <w:pPr>
                    <w:pStyle w:val="NoSpacing"/>
                  </w:pPr>
                  <w:r>
                    <w:t>Nationwide B/Soc</w:t>
                  </w:r>
                </w:p>
              </w:tc>
              <w:tc>
                <w:tcPr>
                  <w:tcW w:w="4234" w:type="dxa"/>
                </w:tcPr>
                <w:p w14:paraId="3005E268" w14:textId="6F3C7E15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  <w:tcBorders>
                    <w:bottom w:val="single" w:sz="4" w:space="0" w:color="auto"/>
                  </w:tcBorders>
                </w:tcPr>
                <w:p w14:paraId="6CCB71CA" w14:textId="0AE4E570" w:rsidR="00356622" w:rsidRPr="00DB762D" w:rsidRDefault="004B1507" w:rsidP="00356622">
                  <w:pPr>
                    <w:pStyle w:val="NoSpacing"/>
                    <w:jc w:val="right"/>
                  </w:pPr>
                  <w:r>
                    <w:t>438.24</w:t>
                  </w:r>
                </w:p>
              </w:tc>
            </w:tr>
            <w:tr w:rsidR="00356622" w14:paraId="08E604F6" w14:textId="77777777" w:rsidTr="00680DEE">
              <w:tc>
                <w:tcPr>
                  <w:tcW w:w="2550" w:type="dxa"/>
                </w:tcPr>
                <w:p w14:paraId="5367747B" w14:textId="23F515DC" w:rsidR="00356622" w:rsidRPr="00DB762D" w:rsidRDefault="00356622" w:rsidP="00356622">
                  <w:pPr>
                    <w:pStyle w:val="NoSpacing"/>
                  </w:pPr>
                  <w:r>
                    <w:t>Total monies</w:t>
                  </w:r>
                </w:p>
              </w:tc>
              <w:tc>
                <w:tcPr>
                  <w:tcW w:w="4234" w:type="dxa"/>
                </w:tcPr>
                <w:p w14:paraId="42EC833A" w14:textId="407B310A" w:rsidR="00356622" w:rsidRPr="00DB762D" w:rsidRDefault="00356622" w:rsidP="00356622">
                  <w:pPr>
                    <w:pStyle w:val="NoSpacing"/>
                  </w:pPr>
                </w:p>
              </w:tc>
              <w:tc>
                <w:tcPr>
                  <w:tcW w:w="154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731B2B" w14:textId="2CA8C1EC" w:rsidR="00356622" w:rsidRPr="00DB762D" w:rsidRDefault="005744F9" w:rsidP="00356622">
                  <w:pPr>
                    <w:pStyle w:val="NoSpacing"/>
                    <w:jc w:val="right"/>
                  </w:pPr>
                  <w:r>
                    <w:t>397,246.82</w:t>
                  </w:r>
                </w:p>
              </w:tc>
            </w:tr>
          </w:tbl>
          <w:p w14:paraId="58E2E8B2" w14:textId="77777777" w:rsidR="00356622" w:rsidRDefault="00356622" w:rsidP="00356622">
            <w:pPr>
              <w:rPr>
                <w:b/>
              </w:rPr>
            </w:pPr>
          </w:p>
        </w:tc>
      </w:tr>
      <w:tr w:rsidR="00356622" w14:paraId="0CF8A765" w14:textId="77777777" w:rsidTr="00D30A4D">
        <w:trPr>
          <w:gridAfter w:val="2"/>
          <w:wAfter w:w="1520" w:type="dxa"/>
        </w:trPr>
        <w:tc>
          <w:tcPr>
            <w:tcW w:w="642" w:type="dxa"/>
          </w:tcPr>
          <w:p w14:paraId="0CF8A762" w14:textId="568619C5" w:rsidR="00356622" w:rsidRPr="00312350" w:rsidRDefault="00356622" w:rsidP="00356622">
            <w:pPr>
              <w:rPr>
                <w:b/>
              </w:rPr>
            </w:pPr>
            <w:r>
              <w:br w:type="page"/>
            </w:r>
          </w:p>
        </w:tc>
        <w:tc>
          <w:tcPr>
            <w:tcW w:w="8475" w:type="dxa"/>
            <w:gridSpan w:val="2"/>
          </w:tcPr>
          <w:p w14:paraId="3FA30C40" w14:textId="5AE90FDC" w:rsidR="00132691" w:rsidRDefault="00474CE3" w:rsidP="00356622">
            <w:r>
              <w:br/>
              <w:t xml:space="preserve">Expected </w:t>
            </w:r>
            <w:r w:rsidR="00BD1F21">
              <w:t xml:space="preserve">capital </w:t>
            </w:r>
            <w:r>
              <w:t>income:</w:t>
            </w:r>
            <w:r w:rsidR="00356622">
              <w:br/>
            </w:r>
            <w:r w:rsidR="0082421E">
              <w:t>£311,770 is expected as overage monies from properties sold on Springfield land.</w:t>
            </w:r>
            <w:r w:rsidR="00EB16EF">
              <w:t xml:space="preserve"> </w:t>
            </w:r>
            <w:r w:rsidR="00255B79">
              <w:br/>
            </w:r>
            <w:r w:rsidR="00792E8F">
              <w:br/>
            </w:r>
            <w:r w:rsidR="00356622">
              <w:t xml:space="preserve">Outstanding commitments: </w:t>
            </w:r>
            <w:r>
              <w:br/>
            </w:r>
            <w:r w:rsidR="00356622">
              <w:t>Parking amendments £20,000 + VAT</w:t>
            </w:r>
            <w:r>
              <w:br/>
            </w:r>
            <w:r w:rsidR="00A9215A">
              <w:t>The monies include r</w:t>
            </w:r>
            <w:r w:rsidR="00E44BAC">
              <w:t>eserves for repairs and renewals totall</w:t>
            </w:r>
            <w:r w:rsidR="00A9215A">
              <w:t>ing</w:t>
            </w:r>
            <w:r w:rsidR="00E44BAC">
              <w:t xml:space="preserve"> £186,832</w:t>
            </w:r>
            <w:r w:rsidR="00E3613A">
              <w:t>.</w:t>
            </w:r>
            <w:r w:rsidR="00792E8F">
              <w:br/>
            </w:r>
            <w:r w:rsidR="00D17115">
              <w:t>It was noted tha</w:t>
            </w:r>
            <w:r w:rsidR="001534D3">
              <w:t>t</w:t>
            </w:r>
            <w:r w:rsidR="006C7600">
              <w:t xml:space="preserve"> </w:t>
            </w:r>
            <w:r w:rsidR="00650159">
              <w:t xml:space="preserve">Annie Bassham </w:t>
            </w:r>
            <w:r w:rsidR="00356622">
              <w:t xml:space="preserve">had checked the </w:t>
            </w:r>
            <w:r w:rsidR="00650159">
              <w:t>Octo</w:t>
            </w:r>
            <w:r w:rsidR="002B37CC">
              <w:t>ber</w:t>
            </w:r>
            <w:r w:rsidR="00132691">
              <w:t xml:space="preserve"> </w:t>
            </w:r>
            <w:r w:rsidR="00356622">
              <w:t>online payments to the bank statements</w:t>
            </w:r>
            <w:r w:rsidR="006C7600">
              <w:t xml:space="preserve"> and the clerk’s latest bank reconciliation.</w:t>
            </w:r>
          </w:p>
          <w:p w14:paraId="0CF8A764" w14:textId="1355F12F" w:rsidR="00FA10C7" w:rsidRPr="00196875" w:rsidRDefault="00A50614" w:rsidP="00182C86">
            <w:r>
              <w:t xml:space="preserve">Actual v Budget figures </w:t>
            </w:r>
            <w:r w:rsidR="00BE04CE">
              <w:t xml:space="preserve">for the </w:t>
            </w:r>
            <w:r w:rsidR="005744F9">
              <w:t>8</w:t>
            </w:r>
            <w:r w:rsidR="00132691">
              <w:t xml:space="preserve"> months to 2</w:t>
            </w:r>
            <w:r w:rsidR="005744F9">
              <w:t>6</w:t>
            </w:r>
            <w:r w:rsidR="00132691" w:rsidRPr="00132691">
              <w:rPr>
                <w:vertAlign w:val="superscript"/>
              </w:rPr>
              <w:t>th</w:t>
            </w:r>
            <w:r w:rsidR="00132691">
              <w:t xml:space="preserve"> </w:t>
            </w:r>
            <w:r w:rsidR="005744F9">
              <w:t>Novem</w:t>
            </w:r>
            <w:r w:rsidR="00132691">
              <w:t xml:space="preserve">ber </w:t>
            </w:r>
            <w:r>
              <w:t xml:space="preserve">were </w:t>
            </w:r>
            <w:r w:rsidR="00F4096B">
              <w:t>noted.</w:t>
            </w:r>
            <w:r w:rsidR="00792E8F">
              <w:br/>
            </w:r>
            <w:r w:rsidR="00356622">
              <w:t xml:space="preserve">The payments were authorised. </w:t>
            </w:r>
          </w:p>
        </w:tc>
      </w:tr>
      <w:tr w:rsidR="00356622" w14:paraId="0CF8A76C" w14:textId="77777777" w:rsidTr="00D30A4D">
        <w:trPr>
          <w:gridAfter w:val="2"/>
          <w:wAfter w:w="1520" w:type="dxa"/>
          <w:trHeight w:val="568"/>
        </w:trPr>
        <w:tc>
          <w:tcPr>
            <w:tcW w:w="642" w:type="dxa"/>
          </w:tcPr>
          <w:p w14:paraId="0CF8A769" w14:textId="37D4D848" w:rsidR="00356622" w:rsidRPr="00E65E12" w:rsidRDefault="00F06482" w:rsidP="00356622">
            <w:pPr>
              <w:rPr>
                <w:b/>
              </w:rPr>
            </w:pPr>
            <w:r>
              <w:br w:type="page"/>
            </w:r>
            <w:r w:rsidR="00356622" w:rsidRPr="00E65E12">
              <w:rPr>
                <w:b/>
              </w:rPr>
              <w:t>1</w:t>
            </w:r>
            <w:r w:rsidR="0065686F">
              <w:rPr>
                <w:b/>
              </w:rPr>
              <w:t>3</w:t>
            </w:r>
          </w:p>
        </w:tc>
        <w:tc>
          <w:tcPr>
            <w:tcW w:w="8475" w:type="dxa"/>
            <w:gridSpan w:val="2"/>
          </w:tcPr>
          <w:p w14:paraId="21F46306" w14:textId="1FB119FB" w:rsidR="00BE4CEA" w:rsidRDefault="00356622" w:rsidP="00132691">
            <w:pPr>
              <w:rPr>
                <w:b/>
              </w:rPr>
            </w:pPr>
            <w:r w:rsidRPr="00312350">
              <w:rPr>
                <w:b/>
              </w:rPr>
              <w:t>MATTERS FOR NEXT MEETING</w:t>
            </w:r>
          </w:p>
          <w:p w14:paraId="697ECD55" w14:textId="422F9BF3" w:rsidR="00826644" w:rsidRDefault="008B34AF" w:rsidP="007F7934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>Budget</w:t>
            </w:r>
          </w:p>
          <w:p w14:paraId="31CE4EB5" w14:textId="77777777" w:rsidR="00182C86" w:rsidRDefault="0084501A" w:rsidP="007F7934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>Refurbishment of Barclays building</w:t>
            </w:r>
          </w:p>
          <w:p w14:paraId="0CF8A76B" w14:textId="0A2945D1" w:rsidR="00316CEC" w:rsidRPr="00D401EE" w:rsidRDefault="00316CEC" w:rsidP="007F7934">
            <w:pPr>
              <w:pStyle w:val="ListParagraph"/>
              <w:numPr>
                <w:ilvl w:val="0"/>
                <w:numId w:val="46"/>
              </w:numPr>
              <w:rPr>
                <w:b/>
              </w:rPr>
            </w:pPr>
            <w:r>
              <w:rPr>
                <w:b/>
              </w:rPr>
              <w:t>Refill project</w:t>
            </w:r>
          </w:p>
        </w:tc>
      </w:tr>
      <w:tr w:rsidR="00356622" w14:paraId="0CF8A76F" w14:textId="77777777" w:rsidTr="00D30A4D">
        <w:trPr>
          <w:gridAfter w:val="2"/>
          <w:wAfter w:w="1520" w:type="dxa"/>
        </w:trPr>
        <w:tc>
          <w:tcPr>
            <w:tcW w:w="642" w:type="dxa"/>
          </w:tcPr>
          <w:p w14:paraId="0CF8A76D" w14:textId="1637BB52" w:rsidR="00356622" w:rsidRPr="002B4605" w:rsidRDefault="00356622" w:rsidP="00356622">
            <w:pPr>
              <w:rPr>
                <w:b/>
              </w:rPr>
            </w:pPr>
            <w:r w:rsidRPr="002B4605">
              <w:rPr>
                <w:b/>
              </w:rPr>
              <w:t>1</w:t>
            </w:r>
            <w:r w:rsidR="0065686F">
              <w:rPr>
                <w:b/>
              </w:rPr>
              <w:t>4</w:t>
            </w:r>
          </w:p>
        </w:tc>
        <w:tc>
          <w:tcPr>
            <w:tcW w:w="8475" w:type="dxa"/>
            <w:gridSpan w:val="2"/>
          </w:tcPr>
          <w:p w14:paraId="0CF8A76E" w14:textId="0FB36841" w:rsidR="005303FB" w:rsidRPr="00312350" w:rsidRDefault="00356622" w:rsidP="001504F8">
            <w:pPr>
              <w:rPr>
                <w:b/>
              </w:rPr>
            </w:pPr>
            <w:r w:rsidRPr="00312350">
              <w:rPr>
                <w:b/>
              </w:rPr>
              <w:t xml:space="preserve">DATE OF NEXT MEETING </w:t>
            </w:r>
            <w:r>
              <w:rPr>
                <w:b/>
              </w:rPr>
              <w:t xml:space="preserve">–The next meeting is Monday </w:t>
            </w:r>
            <w:r w:rsidR="0065686F">
              <w:rPr>
                <w:b/>
              </w:rPr>
              <w:t>17th</w:t>
            </w:r>
            <w:r>
              <w:rPr>
                <w:b/>
              </w:rPr>
              <w:t xml:space="preserve"> </w:t>
            </w:r>
            <w:r w:rsidR="0065686F">
              <w:rPr>
                <w:b/>
              </w:rPr>
              <w:t>Dec</w:t>
            </w:r>
            <w:r w:rsidR="00312DBA">
              <w:rPr>
                <w:b/>
              </w:rPr>
              <w:t>em</w:t>
            </w:r>
            <w:r w:rsidR="00535221">
              <w:rPr>
                <w:b/>
              </w:rPr>
              <w:t>ber</w:t>
            </w:r>
            <w:r>
              <w:rPr>
                <w:b/>
              </w:rPr>
              <w:t xml:space="preserve"> 2018 at 7.00pm.</w:t>
            </w:r>
            <w:r w:rsidR="00B437D0">
              <w:rPr>
                <w:b/>
              </w:rPr>
              <w:t xml:space="preserve"> </w:t>
            </w:r>
          </w:p>
        </w:tc>
      </w:tr>
    </w:tbl>
    <w:p w14:paraId="6697B376" w14:textId="2426DC59" w:rsidR="00B061DD" w:rsidRDefault="00B061DD" w:rsidP="00DE0B43">
      <w:pPr>
        <w:pStyle w:val="DefaultText"/>
        <w:ind w:left="-426"/>
      </w:pPr>
    </w:p>
    <w:sectPr w:rsidR="00B061DD">
      <w:head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5687" w14:textId="77777777" w:rsidR="00193FC1" w:rsidRDefault="00193FC1" w:rsidP="003A6EBD">
      <w:pPr>
        <w:spacing w:after="0" w:line="240" w:lineRule="auto"/>
      </w:pPr>
      <w:r>
        <w:separator/>
      </w:r>
    </w:p>
  </w:endnote>
  <w:endnote w:type="continuationSeparator" w:id="0">
    <w:p w14:paraId="18F90189" w14:textId="77777777" w:rsidR="00193FC1" w:rsidRDefault="00193FC1" w:rsidP="003A6EBD">
      <w:pPr>
        <w:spacing w:after="0" w:line="240" w:lineRule="auto"/>
      </w:pPr>
      <w:r>
        <w:continuationSeparator/>
      </w:r>
    </w:p>
  </w:endnote>
  <w:endnote w:type="continuationNotice" w:id="1">
    <w:p w14:paraId="17A79DDA" w14:textId="77777777" w:rsidR="00193FC1" w:rsidRDefault="00193F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575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8ED2C" w14:textId="70286F68" w:rsidR="00EA6780" w:rsidRDefault="00681E75">
        <w:pPr>
          <w:pStyle w:val="Footer"/>
          <w:jc w:val="right"/>
        </w:pPr>
        <w:r>
          <w:t>2</w:t>
        </w:r>
        <w:r w:rsidR="006F51DB">
          <w:t>6</w:t>
        </w:r>
        <w:r w:rsidR="00EA6780">
          <w:t>.</w:t>
        </w:r>
        <w:r w:rsidR="002C1B1B">
          <w:t>1</w:t>
        </w:r>
        <w:r w:rsidR="006F51DB">
          <w:t>1</w:t>
        </w:r>
        <w:r w:rsidR="00EA6780">
          <w:t xml:space="preserve">.2018    </w:t>
        </w:r>
        <w:r w:rsidR="00EA6780">
          <w:fldChar w:fldCharType="begin"/>
        </w:r>
        <w:r w:rsidR="00EA6780">
          <w:instrText xml:space="preserve"> PAGE   \* MERGEFORMAT </w:instrText>
        </w:r>
        <w:r w:rsidR="00EA6780">
          <w:fldChar w:fldCharType="separate"/>
        </w:r>
        <w:r w:rsidR="00414BA4">
          <w:rPr>
            <w:noProof/>
          </w:rPr>
          <w:t>7</w:t>
        </w:r>
        <w:r w:rsidR="00EA6780">
          <w:rPr>
            <w:noProof/>
          </w:rPr>
          <w:fldChar w:fldCharType="end"/>
        </w:r>
      </w:p>
    </w:sdtContent>
  </w:sdt>
  <w:p w14:paraId="0CF8A77B" w14:textId="77777777" w:rsidR="00EA6780" w:rsidRDefault="00EA6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F2336" w14:textId="77777777" w:rsidR="00193FC1" w:rsidRDefault="00193FC1" w:rsidP="003A6EBD">
      <w:pPr>
        <w:spacing w:after="0" w:line="240" w:lineRule="auto"/>
      </w:pPr>
      <w:r>
        <w:separator/>
      </w:r>
    </w:p>
  </w:footnote>
  <w:footnote w:type="continuationSeparator" w:id="0">
    <w:p w14:paraId="3E43E2E6" w14:textId="77777777" w:rsidR="00193FC1" w:rsidRDefault="00193FC1" w:rsidP="003A6EBD">
      <w:pPr>
        <w:spacing w:after="0" w:line="240" w:lineRule="auto"/>
      </w:pPr>
      <w:r>
        <w:continuationSeparator/>
      </w:r>
    </w:p>
  </w:footnote>
  <w:footnote w:type="continuationNotice" w:id="1">
    <w:p w14:paraId="21E8C2D0" w14:textId="77777777" w:rsidR="00193FC1" w:rsidRDefault="00193F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436D9" w14:textId="1905C2D5" w:rsidR="0077052E" w:rsidRDefault="00AD7174">
    <w:pPr>
      <w:pStyle w:val="Header"/>
    </w:pPr>
    <w:r>
      <w:rPr>
        <w:noProof/>
      </w:rPr>
      <w:pict w14:anchorId="29BB7F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4.5pt;height:181.8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5DC"/>
    <w:multiLevelType w:val="hybridMultilevel"/>
    <w:tmpl w:val="CA0A7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707"/>
    <w:multiLevelType w:val="hybridMultilevel"/>
    <w:tmpl w:val="F5A437CA"/>
    <w:lvl w:ilvl="0" w:tplc="714C0DA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31BC"/>
    <w:multiLevelType w:val="hybridMultilevel"/>
    <w:tmpl w:val="91528EF2"/>
    <w:lvl w:ilvl="0" w:tplc="C2C4843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36D"/>
    <w:multiLevelType w:val="hybridMultilevel"/>
    <w:tmpl w:val="B8AC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34964"/>
    <w:multiLevelType w:val="hybridMultilevel"/>
    <w:tmpl w:val="9B324B52"/>
    <w:lvl w:ilvl="0" w:tplc="70FACA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108B5F10"/>
    <w:multiLevelType w:val="hybridMultilevel"/>
    <w:tmpl w:val="88DE4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06C02"/>
    <w:multiLevelType w:val="hybridMultilevel"/>
    <w:tmpl w:val="AB84715C"/>
    <w:lvl w:ilvl="0" w:tplc="C5BC737A">
      <w:start w:val="1"/>
      <w:numFmt w:val="lowerRoman"/>
      <w:lvlText w:val="%1)"/>
      <w:lvlJc w:val="left"/>
      <w:pPr>
        <w:ind w:left="151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115E66D1"/>
    <w:multiLevelType w:val="hybridMultilevel"/>
    <w:tmpl w:val="AD88DF9C"/>
    <w:lvl w:ilvl="0" w:tplc="0DC457D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62C08"/>
    <w:multiLevelType w:val="hybridMultilevel"/>
    <w:tmpl w:val="86D8B4D2"/>
    <w:lvl w:ilvl="0" w:tplc="596617B2">
      <w:start w:val="1"/>
      <w:numFmt w:val="lowerRoman"/>
      <w:lvlText w:val="%1)"/>
      <w:lvlJc w:val="left"/>
      <w:pPr>
        <w:ind w:left="1514" w:hanging="720"/>
      </w:pPr>
    </w:lvl>
    <w:lvl w:ilvl="1" w:tplc="08090019">
      <w:start w:val="1"/>
      <w:numFmt w:val="lowerLetter"/>
      <w:lvlText w:val="%2."/>
      <w:lvlJc w:val="left"/>
      <w:pPr>
        <w:ind w:left="1874" w:hanging="360"/>
      </w:pPr>
    </w:lvl>
    <w:lvl w:ilvl="2" w:tplc="0809001B">
      <w:start w:val="1"/>
      <w:numFmt w:val="lowerRoman"/>
      <w:lvlText w:val="%3."/>
      <w:lvlJc w:val="right"/>
      <w:pPr>
        <w:ind w:left="2594" w:hanging="180"/>
      </w:pPr>
    </w:lvl>
    <w:lvl w:ilvl="3" w:tplc="0809000F">
      <w:start w:val="1"/>
      <w:numFmt w:val="decimal"/>
      <w:lvlText w:val="%4."/>
      <w:lvlJc w:val="left"/>
      <w:pPr>
        <w:ind w:left="3314" w:hanging="360"/>
      </w:pPr>
    </w:lvl>
    <w:lvl w:ilvl="4" w:tplc="08090019">
      <w:start w:val="1"/>
      <w:numFmt w:val="lowerLetter"/>
      <w:lvlText w:val="%5."/>
      <w:lvlJc w:val="left"/>
      <w:pPr>
        <w:ind w:left="4034" w:hanging="360"/>
      </w:pPr>
    </w:lvl>
    <w:lvl w:ilvl="5" w:tplc="0809001B">
      <w:start w:val="1"/>
      <w:numFmt w:val="lowerRoman"/>
      <w:lvlText w:val="%6."/>
      <w:lvlJc w:val="right"/>
      <w:pPr>
        <w:ind w:left="4754" w:hanging="180"/>
      </w:pPr>
    </w:lvl>
    <w:lvl w:ilvl="6" w:tplc="0809000F">
      <w:start w:val="1"/>
      <w:numFmt w:val="decimal"/>
      <w:lvlText w:val="%7."/>
      <w:lvlJc w:val="left"/>
      <w:pPr>
        <w:ind w:left="5474" w:hanging="360"/>
      </w:pPr>
    </w:lvl>
    <w:lvl w:ilvl="7" w:tplc="08090019">
      <w:start w:val="1"/>
      <w:numFmt w:val="lowerLetter"/>
      <w:lvlText w:val="%8."/>
      <w:lvlJc w:val="left"/>
      <w:pPr>
        <w:ind w:left="6194" w:hanging="360"/>
      </w:pPr>
    </w:lvl>
    <w:lvl w:ilvl="8" w:tplc="0809001B">
      <w:start w:val="1"/>
      <w:numFmt w:val="lowerRoman"/>
      <w:lvlText w:val="%9."/>
      <w:lvlJc w:val="right"/>
      <w:pPr>
        <w:ind w:left="6914" w:hanging="180"/>
      </w:pPr>
    </w:lvl>
  </w:abstractNum>
  <w:abstractNum w:abstractNumId="9" w15:restartNumberingAfterBreak="0">
    <w:nsid w:val="11744507"/>
    <w:multiLevelType w:val="hybridMultilevel"/>
    <w:tmpl w:val="45BE04E6"/>
    <w:lvl w:ilvl="0" w:tplc="54BC2B9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E6184"/>
    <w:multiLevelType w:val="hybridMultilevel"/>
    <w:tmpl w:val="77A2EC26"/>
    <w:lvl w:ilvl="0" w:tplc="5DB45DD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F4F5A"/>
    <w:multiLevelType w:val="hybridMultilevel"/>
    <w:tmpl w:val="D870F09E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 w15:restartNumberingAfterBreak="0">
    <w:nsid w:val="160F75EF"/>
    <w:multiLevelType w:val="hybridMultilevel"/>
    <w:tmpl w:val="27E01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01FBC"/>
    <w:multiLevelType w:val="hybridMultilevel"/>
    <w:tmpl w:val="E0E8E1C2"/>
    <w:lvl w:ilvl="0" w:tplc="5B8452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E4055"/>
    <w:multiLevelType w:val="hybridMultilevel"/>
    <w:tmpl w:val="E6505088"/>
    <w:lvl w:ilvl="0" w:tplc="E682B234">
      <w:start w:val="1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16E3D08"/>
    <w:multiLevelType w:val="hybridMultilevel"/>
    <w:tmpl w:val="E0F83FDE"/>
    <w:lvl w:ilvl="0" w:tplc="36688A2A">
      <w:start w:val="69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3052CFB"/>
    <w:multiLevelType w:val="hybridMultilevel"/>
    <w:tmpl w:val="AABC9848"/>
    <w:lvl w:ilvl="0" w:tplc="692898DE">
      <w:start w:val="1"/>
      <w:numFmt w:val="lowerRoman"/>
      <w:lvlText w:val="%1)"/>
      <w:lvlJc w:val="left"/>
      <w:pPr>
        <w:ind w:left="1514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74" w:hanging="360"/>
      </w:pPr>
    </w:lvl>
    <w:lvl w:ilvl="2" w:tplc="0809001B" w:tentative="1">
      <w:start w:val="1"/>
      <w:numFmt w:val="lowerRoman"/>
      <w:lvlText w:val="%3."/>
      <w:lvlJc w:val="right"/>
      <w:pPr>
        <w:ind w:left="2594" w:hanging="180"/>
      </w:pPr>
    </w:lvl>
    <w:lvl w:ilvl="3" w:tplc="0809000F" w:tentative="1">
      <w:start w:val="1"/>
      <w:numFmt w:val="decimal"/>
      <w:lvlText w:val="%4."/>
      <w:lvlJc w:val="left"/>
      <w:pPr>
        <w:ind w:left="3314" w:hanging="360"/>
      </w:pPr>
    </w:lvl>
    <w:lvl w:ilvl="4" w:tplc="08090019" w:tentative="1">
      <w:start w:val="1"/>
      <w:numFmt w:val="lowerLetter"/>
      <w:lvlText w:val="%5."/>
      <w:lvlJc w:val="left"/>
      <w:pPr>
        <w:ind w:left="4034" w:hanging="360"/>
      </w:pPr>
    </w:lvl>
    <w:lvl w:ilvl="5" w:tplc="0809001B" w:tentative="1">
      <w:start w:val="1"/>
      <w:numFmt w:val="lowerRoman"/>
      <w:lvlText w:val="%6."/>
      <w:lvlJc w:val="right"/>
      <w:pPr>
        <w:ind w:left="4754" w:hanging="180"/>
      </w:pPr>
    </w:lvl>
    <w:lvl w:ilvl="6" w:tplc="0809000F" w:tentative="1">
      <w:start w:val="1"/>
      <w:numFmt w:val="decimal"/>
      <w:lvlText w:val="%7."/>
      <w:lvlJc w:val="left"/>
      <w:pPr>
        <w:ind w:left="5474" w:hanging="360"/>
      </w:pPr>
    </w:lvl>
    <w:lvl w:ilvl="7" w:tplc="08090019" w:tentative="1">
      <w:start w:val="1"/>
      <w:numFmt w:val="lowerLetter"/>
      <w:lvlText w:val="%8."/>
      <w:lvlJc w:val="left"/>
      <w:pPr>
        <w:ind w:left="6194" w:hanging="360"/>
      </w:pPr>
    </w:lvl>
    <w:lvl w:ilvl="8" w:tplc="080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7" w15:restartNumberingAfterBreak="0">
    <w:nsid w:val="252C2F74"/>
    <w:multiLevelType w:val="hybridMultilevel"/>
    <w:tmpl w:val="40FC5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3615F"/>
    <w:multiLevelType w:val="hybridMultilevel"/>
    <w:tmpl w:val="E1669BEC"/>
    <w:lvl w:ilvl="0" w:tplc="8AC41F6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64C45"/>
    <w:multiLevelType w:val="hybridMultilevel"/>
    <w:tmpl w:val="55588BFC"/>
    <w:lvl w:ilvl="0" w:tplc="AAD42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3A21742"/>
    <w:multiLevelType w:val="multilevel"/>
    <w:tmpl w:val="1F3CBCE0"/>
    <w:lvl w:ilvl="0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22" w15:restartNumberingAfterBreak="0">
    <w:nsid w:val="356F2FEC"/>
    <w:multiLevelType w:val="hybridMultilevel"/>
    <w:tmpl w:val="7D84B0FC"/>
    <w:lvl w:ilvl="0" w:tplc="A8E83C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953EEF"/>
    <w:multiLevelType w:val="hybridMultilevel"/>
    <w:tmpl w:val="9F5AD63C"/>
    <w:lvl w:ilvl="0" w:tplc="BC8A6E2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C083C"/>
    <w:multiLevelType w:val="hybridMultilevel"/>
    <w:tmpl w:val="5C964E3C"/>
    <w:lvl w:ilvl="0" w:tplc="F7424E3A">
      <w:start w:val="1"/>
      <w:numFmt w:val="lowerRoman"/>
      <w:lvlText w:val="%1)"/>
      <w:lvlJc w:val="left"/>
      <w:pPr>
        <w:ind w:left="1080" w:hanging="72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E7D89"/>
    <w:multiLevelType w:val="hybridMultilevel"/>
    <w:tmpl w:val="86D8B4D2"/>
    <w:lvl w:ilvl="0" w:tplc="596617B2">
      <w:start w:val="1"/>
      <w:numFmt w:val="lowerRoman"/>
      <w:lvlText w:val="%1)"/>
      <w:lvlJc w:val="left"/>
      <w:pPr>
        <w:ind w:left="1514" w:hanging="720"/>
      </w:pPr>
    </w:lvl>
    <w:lvl w:ilvl="1" w:tplc="08090019">
      <w:start w:val="1"/>
      <w:numFmt w:val="lowerLetter"/>
      <w:lvlText w:val="%2."/>
      <w:lvlJc w:val="left"/>
      <w:pPr>
        <w:ind w:left="1874" w:hanging="360"/>
      </w:pPr>
    </w:lvl>
    <w:lvl w:ilvl="2" w:tplc="0809001B">
      <w:start w:val="1"/>
      <w:numFmt w:val="lowerRoman"/>
      <w:lvlText w:val="%3."/>
      <w:lvlJc w:val="right"/>
      <w:pPr>
        <w:ind w:left="2594" w:hanging="180"/>
      </w:pPr>
    </w:lvl>
    <w:lvl w:ilvl="3" w:tplc="0809000F">
      <w:start w:val="1"/>
      <w:numFmt w:val="decimal"/>
      <w:lvlText w:val="%4."/>
      <w:lvlJc w:val="left"/>
      <w:pPr>
        <w:ind w:left="3314" w:hanging="360"/>
      </w:pPr>
    </w:lvl>
    <w:lvl w:ilvl="4" w:tplc="08090019">
      <w:start w:val="1"/>
      <w:numFmt w:val="lowerLetter"/>
      <w:lvlText w:val="%5."/>
      <w:lvlJc w:val="left"/>
      <w:pPr>
        <w:ind w:left="4034" w:hanging="360"/>
      </w:pPr>
    </w:lvl>
    <w:lvl w:ilvl="5" w:tplc="0809001B">
      <w:start w:val="1"/>
      <w:numFmt w:val="lowerRoman"/>
      <w:lvlText w:val="%6."/>
      <w:lvlJc w:val="right"/>
      <w:pPr>
        <w:ind w:left="4754" w:hanging="180"/>
      </w:pPr>
    </w:lvl>
    <w:lvl w:ilvl="6" w:tplc="0809000F">
      <w:start w:val="1"/>
      <w:numFmt w:val="decimal"/>
      <w:lvlText w:val="%7."/>
      <w:lvlJc w:val="left"/>
      <w:pPr>
        <w:ind w:left="5474" w:hanging="360"/>
      </w:pPr>
    </w:lvl>
    <w:lvl w:ilvl="7" w:tplc="08090019">
      <w:start w:val="1"/>
      <w:numFmt w:val="lowerLetter"/>
      <w:lvlText w:val="%8."/>
      <w:lvlJc w:val="left"/>
      <w:pPr>
        <w:ind w:left="6194" w:hanging="360"/>
      </w:pPr>
    </w:lvl>
    <w:lvl w:ilvl="8" w:tplc="0809001B">
      <w:start w:val="1"/>
      <w:numFmt w:val="lowerRoman"/>
      <w:lvlText w:val="%9."/>
      <w:lvlJc w:val="right"/>
      <w:pPr>
        <w:ind w:left="6914" w:hanging="180"/>
      </w:pPr>
    </w:lvl>
  </w:abstractNum>
  <w:abstractNum w:abstractNumId="26" w15:restartNumberingAfterBreak="0">
    <w:nsid w:val="3C5B1D2D"/>
    <w:multiLevelType w:val="hybridMultilevel"/>
    <w:tmpl w:val="48AECBF4"/>
    <w:lvl w:ilvl="0" w:tplc="AFBA1B36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11736"/>
    <w:multiLevelType w:val="hybridMultilevel"/>
    <w:tmpl w:val="6840E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C21846"/>
    <w:multiLevelType w:val="hybridMultilevel"/>
    <w:tmpl w:val="847E5C52"/>
    <w:lvl w:ilvl="0" w:tplc="2D9877C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50BFF"/>
    <w:multiLevelType w:val="hybridMultilevel"/>
    <w:tmpl w:val="D29C67AC"/>
    <w:lvl w:ilvl="0" w:tplc="AD227A2E">
      <w:start w:val="1"/>
      <w:numFmt w:val="lowerRoman"/>
      <w:lvlText w:val="%1)"/>
      <w:lvlJc w:val="left"/>
      <w:pPr>
        <w:ind w:left="10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0B4706"/>
    <w:multiLevelType w:val="hybridMultilevel"/>
    <w:tmpl w:val="EDDA7F22"/>
    <w:lvl w:ilvl="0" w:tplc="C0A2AA1E">
      <w:start w:val="1"/>
      <w:numFmt w:val="lowerRoman"/>
      <w:lvlText w:val="%1)"/>
      <w:lvlJc w:val="left"/>
      <w:pPr>
        <w:ind w:left="100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2" w:hanging="360"/>
      </w:pPr>
    </w:lvl>
    <w:lvl w:ilvl="2" w:tplc="0809001B" w:tentative="1">
      <w:start w:val="1"/>
      <w:numFmt w:val="lowerRoman"/>
      <w:lvlText w:val="%3."/>
      <w:lvlJc w:val="right"/>
      <w:pPr>
        <w:ind w:left="2082" w:hanging="180"/>
      </w:pPr>
    </w:lvl>
    <w:lvl w:ilvl="3" w:tplc="0809000F" w:tentative="1">
      <w:start w:val="1"/>
      <w:numFmt w:val="decimal"/>
      <w:lvlText w:val="%4."/>
      <w:lvlJc w:val="left"/>
      <w:pPr>
        <w:ind w:left="2802" w:hanging="360"/>
      </w:pPr>
    </w:lvl>
    <w:lvl w:ilvl="4" w:tplc="08090019" w:tentative="1">
      <w:start w:val="1"/>
      <w:numFmt w:val="lowerLetter"/>
      <w:lvlText w:val="%5."/>
      <w:lvlJc w:val="left"/>
      <w:pPr>
        <w:ind w:left="3522" w:hanging="360"/>
      </w:pPr>
    </w:lvl>
    <w:lvl w:ilvl="5" w:tplc="0809001B" w:tentative="1">
      <w:start w:val="1"/>
      <w:numFmt w:val="lowerRoman"/>
      <w:lvlText w:val="%6."/>
      <w:lvlJc w:val="right"/>
      <w:pPr>
        <w:ind w:left="4242" w:hanging="180"/>
      </w:pPr>
    </w:lvl>
    <w:lvl w:ilvl="6" w:tplc="0809000F" w:tentative="1">
      <w:start w:val="1"/>
      <w:numFmt w:val="decimal"/>
      <w:lvlText w:val="%7."/>
      <w:lvlJc w:val="left"/>
      <w:pPr>
        <w:ind w:left="4962" w:hanging="360"/>
      </w:pPr>
    </w:lvl>
    <w:lvl w:ilvl="7" w:tplc="08090019" w:tentative="1">
      <w:start w:val="1"/>
      <w:numFmt w:val="lowerLetter"/>
      <w:lvlText w:val="%8."/>
      <w:lvlJc w:val="left"/>
      <w:pPr>
        <w:ind w:left="5682" w:hanging="360"/>
      </w:pPr>
    </w:lvl>
    <w:lvl w:ilvl="8" w:tplc="08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1" w15:restartNumberingAfterBreak="0">
    <w:nsid w:val="49B208E3"/>
    <w:multiLevelType w:val="hybridMultilevel"/>
    <w:tmpl w:val="40B0E976"/>
    <w:lvl w:ilvl="0" w:tplc="912249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223FE"/>
    <w:multiLevelType w:val="hybridMultilevel"/>
    <w:tmpl w:val="8956514A"/>
    <w:lvl w:ilvl="0" w:tplc="0DC250EA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75F17"/>
    <w:multiLevelType w:val="hybridMultilevel"/>
    <w:tmpl w:val="E8D83CFC"/>
    <w:lvl w:ilvl="0" w:tplc="BD3074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03C56"/>
    <w:multiLevelType w:val="hybridMultilevel"/>
    <w:tmpl w:val="C1B4B994"/>
    <w:lvl w:ilvl="0" w:tplc="596617B2">
      <w:start w:val="1"/>
      <w:numFmt w:val="lowerRoman"/>
      <w:lvlText w:val="%1)"/>
      <w:lvlJc w:val="left"/>
      <w:pPr>
        <w:ind w:left="1514" w:hanging="720"/>
      </w:pPr>
    </w:lvl>
    <w:lvl w:ilvl="1" w:tplc="08090019">
      <w:start w:val="1"/>
      <w:numFmt w:val="lowerLetter"/>
      <w:lvlText w:val="%2."/>
      <w:lvlJc w:val="left"/>
      <w:pPr>
        <w:ind w:left="1874" w:hanging="360"/>
      </w:pPr>
    </w:lvl>
    <w:lvl w:ilvl="2" w:tplc="0809001B">
      <w:start w:val="1"/>
      <w:numFmt w:val="lowerRoman"/>
      <w:lvlText w:val="%3."/>
      <w:lvlJc w:val="right"/>
      <w:pPr>
        <w:ind w:left="2594" w:hanging="180"/>
      </w:pPr>
    </w:lvl>
    <w:lvl w:ilvl="3" w:tplc="0809000F">
      <w:start w:val="1"/>
      <w:numFmt w:val="decimal"/>
      <w:lvlText w:val="%4."/>
      <w:lvlJc w:val="left"/>
      <w:pPr>
        <w:ind w:left="3314" w:hanging="360"/>
      </w:pPr>
    </w:lvl>
    <w:lvl w:ilvl="4" w:tplc="08090019">
      <w:start w:val="1"/>
      <w:numFmt w:val="lowerLetter"/>
      <w:lvlText w:val="%5."/>
      <w:lvlJc w:val="left"/>
      <w:pPr>
        <w:ind w:left="4034" w:hanging="360"/>
      </w:pPr>
    </w:lvl>
    <w:lvl w:ilvl="5" w:tplc="0809001B">
      <w:start w:val="1"/>
      <w:numFmt w:val="lowerRoman"/>
      <w:lvlText w:val="%6."/>
      <w:lvlJc w:val="right"/>
      <w:pPr>
        <w:ind w:left="4754" w:hanging="180"/>
      </w:pPr>
    </w:lvl>
    <w:lvl w:ilvl="6" w:tplc="0809000F">
      <w:start w:val="1"/>
      <w:numFmt w:val="decimal"/>
      <w:lvlText w:val="%7."/>
      <w:lvlJc w:val="left"/>
      <w:pPr>
        <w:ind w:left="5474" w:hanging="360"/>
      </w:pPr>
    </w:lvl>
    <w:lvl w:ilvl="7" w:tplc="08090019">
      <w:start w:val="1"/>
      <w:numFmt w:val="lowerLetter"/>
      <w:lvlText w:val="%8."/>
      <w:lvlJc w:val="left"/>
      <w:pPr>
        <w:ind w:left="6194" w:hanging="360"/>
      </w:pPr>
    </w:lvl>
    <w:lvl w:ilvl="8" w:tplc="0809001B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5BD25C7E"/>
    <w:multiLevelType w:val="multilevel"/>
    <w:tmpl w:val="47D4F988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ind w:left="72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72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lowerRoman"/>
      <w:pStyle w:val="Heading7"/>
      <w:lvlText w:val="(%7)"/>
      <w:lvlJc w:val="left"/>
      <w:pPr>
        <w:ind w:left="720" w:firstLine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upperLetter"/>
      <w:pStyle w:val="Heading8"/>
      <w:lvlText w:val="(%8)"/>
      <w:lvlJc w:val="left"/>
      <w:pPr>
        <w:ind w:left="120" w:firstLine="144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lowerRoman"/>
      <w:pStyle w:val="Heading9"/>
      <w:lvlText w:val="(%9)"/>
      <w:lvlJc w:val="left"/>
      <w:pPr>
        <w:ind w:left="2160" w:firstLine="0"/>
      </w:pPr>
      <w:rPr>
        <w:rFonts w:hint="default"/>
      </w:rPr>
    </w:lvl>
  </w:abstractNum>
  <w:abstractNum w:abstractNumId="36" w15:restartNumberingAfterBreak="0">
    <w:nsid w:val="5BE531EB"/>
    <w:multiLevelType w:val="hybridMultilevel"/>
    <w:tmpl w:val="A7B41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F16E11"/>
    <w:multiLevelType w:val="hybridMultilevel"/>
    <w:tmpl w:val="97BC7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62697"/>
    <w:multiLevelType w:val="hybridMultilevel"/>
    <w:tmpl w:val="3D4A9AB2"/>
    <w:lvl w:ilvl="0" w:tplc="9A344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2B052F"/>
    <w:multiLevelType w:val="hybridMultilevel"/>
    <w:tmpl w:val="FBE422F6"/>
    <w:lvl w:ilvl="0" w:tplc="AD3EA23E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F7CD0"/>
    <w:multiLevelType w:val="hybridMultilevel"/>
    <w:tmpl w:val="DA42B7BC"/>
    <w:lvl w:ilvl="0" w:tplc="7BE466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80CB5"/>
    <w:multiLevelType w:val="hybridMultilevel"/>
    <w:tmpl w:val="3E48B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A5B01"/>
    <w:multiLevelType w:val="hybridMultilevel"/>
    <w:tmpl w:val="EECA74DE"/>
    <w:lvl w:ilvl="0" w:tplc="EC6233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385505"/>
    <w:multiLevelType w:val="hybridMultilevel"/>
    <w:tmpl w:val="A98A92C0"/>
    <w:lvl w:ilvl="0" w:tplc="3E66598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D1768"/>
    <w:multiLevelType w:val="hybridMultilevel"/>
    <w:tmpl w:val="509A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E6DB9"/>
    <w:multiLevelType w:val="hybridMultilevel"/>
    <w:tmpl w:val="1C9E24AC"/>
    <w:lvl w:ilvl="0" w:tplc="08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46" w15:restartNumberingAfterBreak="0">
    <w:nsid w:val="7EB95EB2"/>
    <w:multiLevelType w:val="hybridMultilevel"/>
    <w:tmpl w:val="51522170"/>
    <w:lvl w:ilvl="0" w:tplc="66F07F1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39"/>
  </w:num>
  <w:num w:numId="5">
    <w:abstractNumId w:val="9"/>
  </w:num>
  <w:num w:numId="6">
    <w:abstractNumId w:val="38"/>
  </w:num>
  <w:num w:numId="7">
    <w:abstractNumId w:val="43"/>
  </w:num>
  <w:num w:numId="8">
    <w:abstractNumId w:val="46"/>
  </w:num>
  <w:num w:numId="9">
    <w:abstractNumId w:val="6"/>
  </w:num>
  <w:num w:numId="10">
    <w:abstractNumId w:val="4"/>
  </w:num>
  <w:num w:numId="11">
    <w:abstractNumId w:val="23"/>
  </w:num>
  <w:num w:numId="12">
    <w:abstractNumId w:val="1"/>
  </w:num>
  <w:num w:numId="13">
    <w:abstractNumId w:val="44"/>
  </w:num>
  <w:num w:numId="14">
    <w:abstractNumId w:val="3"/>
  </w:num>
  <w:num w:numId="15">
    <w:abstractNumId w:val="19"/>
  </w:num>
  <w:num w:numId="16">
    <w:abstractNumId w:val="40"/>
  </w:num>
  <w:num w:numId="17">
    <w:abstractNumId w:val="2"/>
  </w:num>
  <w:num w:numId="18">
    <w:abstractNumId w:val="45"/>
  </w:num>
  <w:num w:numId="19">
    <w:abstractNumId w:val="0"/>
  </w:num>
  <w:num w:numId="20">
    <w:abstractNumId w:val="26"/>
  </w:num>
  <w:num w:numId="21">
    <w:abstractNumId w:val="20"/>
  </w:num>
  <w:num w:numId="22">
    <w:abstractNumId w:val="28"/>
  </w:num>
  <w:num w:numId="23">
    <w:abstractNumId w:val="12"/>
  </w:num>
  <w:num w:numId="24">
    <w:abstractNumId w:val="30"/>
  </w:num>
  <w:num w:numId="25">
    <w:abstractNumId w:val="24"/>
  </w:num>
  <w:num w:numId="26">
    <w:abstractNumId w:val="33"/>
  </w:num>
  <w:num w:numId="27">
    <w:abstractNumId w:val="34"/>
  </w:num>
  <w:num w:numId="28">
    <w:abstractNumId w:val="34"/>
  </w:num>
  <w:num w:numId="29">
    <w:abstractNumId w:val="25"/>
  </w:num>
  <w:num w:numId="30">
    <w:abstractNumId w:val="32"/>
  </w:num>
  <w:num w:numId="31">
    <w:abstractNumId w:val="36"/>
  </w:num>
  <w:num w:numId="32">
    <w:abstractNumId w:val="5"/>
  </w:num>
  <w:num w:numId="33">
    <w:abstractNumId w:val="14"/>
  </w:num>
  <w:num w:numId="34">
    <w:abstractNumId w:val="41"/>
  </w:num>
  <w:num w:numId="35">
    <w:abstractNumId w:val="8"/>
  </w:num>
  <w:num w:numId="36">
    <w:abstractNumId w:val="35"/>
  </w:num>
  <w:num w:numId="37">
    <w:abstractNumId w:val="29"/>
  </w:num>
  <w:num w:numId="38">
    <w:abstractNumId w:val="31"/>
  </w:num>
  <w:num w:numId="39">
    <w:abstractNumId w:val="13"/>
  </w:num>
  <w:num w:numId="40">
    <w:abstractNumId w:val="18"/>
  </w:num>
  <w:num w:numId="41">
    <w:abstractNumId w:val="37"/>
  </w:num>
  <w:num w:numId="42">
    <w:abstractNumId w:val="10"/>
  </w:num>
  <w:num w:numId="43">
    <w:abstractNumId w:val="7"/>
  </w:num>
  <w:num w:numId="44">
    <w:abstractNumId w:val="16"/>
  </w:num>
  <w:num w:numId="45">
    <w:abstractNumId w:val="42"/>
  </w:num>
  <w:num w:numId="46">
    <w:abstractNumId w:val="27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50"/>
    <w:rsid w:val="00001AD2"/>
    <w:rsid w:val="0000257F"/>
    <w:rsid w:val="000025DC"/>
    <w:rsid w:val="000028DC"/>
    <w:rsid w:val="00002EFB"/>
    <w:rsid w:val="0000301D"/>
    <w:rsid w:val="00003379"/>
    <w:rsid w:val="000042B6"/>
    <w:rsid w:val="000048CA"/>
    <w:rsid w:val="0000654A"/>
    <w:rsid w:val="00006AF0"/>
    <w:rsid w:val="000113A4"/>
    <w:rsid w:val="0001185A"/>
    <w:rsid w:val="000120DD"/>
    <w:rsid w:val="0001233B"/>
    <w:rsid w:val="00015C16"/>
    <w:rsid w:val="00015D0B"/>
    <w:rsid w:val="000160A5"/>
    <w:rsid w:val="000167DC"/>
    <w:rsid w:val="000204FD"/>
    <w:rsid w:val="00020A93"/>
    <w:rsid w:val="00023414"/>
    <w:rsid w:val="00025A61"/>
    <w:rsid w:val="00026210"/>
    <w:rsid w:val="00026ECC"/>
    <w:rsid w:val="00027FCB"/>
    <w:rsid w:val="0003028E"/>
    <w:rsid w:val="00030F9D"/>
    <w:rsid w:val="00031AAC"/>
    <w:rsid w:val="00031F52"/>
    <w:rsid w:val="000329D3"/>
    <w:rsid w:val="00032DA1"/>
    <w:rsid w:val="00033F71"/>
    <w:rsid w:val="0003431F"/>
    <w:rsid w:val="000344E6"/>
    <w:rsid w:val="00034902"/>
    <w:rsid w:val="00035F94"/>
    <w:rsid w:val="000364B8"/>
    <w:rsid w:val="00036D45"/>
    <w:rsid w:val="00040880"/>
    <w:rsid w:val="00041656"/>
    <w:rsid w:val="000422CE"/>
    <w:rsid w:val="00042F50"/>
    <w:rsid w:val="00043AC2"/>
    <w:rsid w:val="0004419A"/>
    <w:rsid w:val="0004637E"/>
    <w:rsid w:val="00047159"/>
    <w:rsid w:val="0004796E"/>
    <w:rsid w:val="00047ECD"/>
    <w:rsid w:val="000501C3"/>
    <w:rsid w:val="000512E9"/>
    <w:rsid w:val="0005204A"/>
    <w:rsid w:val="0005277D"/>
    <w:rsid w:val="000527F3"/>
    <w:rsid w:val="000530EC"/>
    <w:rsid w:val="000531CE"/>
    <w:rsid w:val="000534DA"/>
    <w:rsid w:val="0005356A"/>
    <w:rsid w:val="000538E0"/>
    <w:rsid w:val="00055A0E"/>
    <w:rsid w:val="00056622"/>
    <w:rsid w:val="00056B07"/>
    <w:rsid w:val="000579F8"/>
    <w:rsid w:val="00057A89"/>
    <w:rsid w:val="000600EE"/>
    <w:rsid w:val="00060E4D"/>
    <w:rsid w:val="00060EDC"/>
    <w:rsid w:val="0006145D"/>
    <w:rsid w:val="000618B9"/>
    <w:rsid w:val="00062988"/>
    <w:rsid w:val="000629DE"/>
    <w:rsid w:val="00063623"/>
    <w:rsid w:val="0006378A"/>
    <w:rsid w:val="00063EF3"/>
    <w:rsid w:val="00064565"/>
    <w:rsid w:val="00066703"/>
    <w:rsid w:val="0007094B"/>
    <w:rsid w:val="00071215"/>
    <w:rsid w:val="00071810"/>
    <w:rsid w:val="000719BE"/>
    <w:rsid w:val="00071C1A"/>
    <w:rsid w:val="000728BB"/>
    <w:rsid w:val="0007302E"/>
    <w:rsid w:val="00074A16"/>
    <w:rsid w:val="00074D03"/>
    <w:rsid w:val="00075466"/>
    <w:rsid w:val="00077041"/>
    <w:rsid w:val="000771D3"/>
    <w:rsid w:val="00080348"/>
    <w:rsid w:val="00081D6A"/>
    <w:rsid w:val="000829AC"/>
    <w:rsid w:val="00082D4F"/>
    <w:rsid w:val="00083194"/>
    <w:rsid w:val="00083A9F"/>
    <w:rsid w:val="0008413D"/>
    <w:rsid w:val="0008416E"/>
    <w:rsid w:val="00084502"/>
    <w:rsid w:val="0008463C"/>
    <w:rsid w:val="000847D4"/>
    <w:rsid w:val="00090B13"/>
    <w:rsid w:val="0009195C"/>
    <w:rsid w:val="000938A8"/>
    <w:rsid w:val="00093F94"/>
    <w:rsid w:val="000941E5"/>
    <w:rsid w:val="00094744"/>
    <w:rsid w:val="0009510E"/>
    <w:rsid w:val="0009529F"/>
    <w:rsid w:val="00095551"/>
    <w:rsid w:val="00095BB3"/>
    <w:rsid w:val="000960A5"/>
    <w:rsid w:val="0009635E"/>
    <w:rsid w:val="00096709"/>
    <w:rsid w:val="00096C41"/>
    <w:rsid w:val="0009765C"/>
    <w:rsid w:val="00097DFB"/>
    <w:rsid w:val="00097EC3"/>
    <w:rsid w:val="000A0CDC"/>
    <w:rsid w:val="000A186D"/>
    <w:rsid w:val="000A1A9D"/>
    <w:rsid w:val="000A1D4F"/>
    <w:rsid w:val="000A1FAB"/>
    <w:rsid w:val="000A21CC"/>
    <w:rsid w:val="000A434D"/>
    <w:rsid w:val="000A51EF"/>
    <w:rsid w:val="000A5629"/>
    <w:rsid w:val="000A59EF"/>
    <w:rsid w:val="000A75D5"/>
    <w:rsid w:val="000B0A09"/>
    <w:rsid w:val="000B0E83"/>
    <w:rsid w:val="000B134C"/>
    <w:rsid w:val="000B1FDC"/>
    <w:rsid w:val="000B2024"/>
    <w:rsid w:val="000B2C3A"/>
    <w:rsid w:val="000B2F4A"/>
    <w:rsid w:val="000B3226"/>
    <w:rsid w:val="000B3DF4"/>
    <w:rsid w:val="000B4814"/>
    <w:rsid w:val="000B4F85"/>
    <w:rsid w:val="000B500C"/>
    <w:rsid w:val="000B6569"/>
    <w:rsid w:val="000B6623"/>
    <w:rsid w:val="000B6B90"/>
    <w:rsid w:val="000B79CB"/>
    <w:rsid w:val="000B79F0"/>
    <w:rsid w:val="000C2731"/>
    <w:rsid w:val="000C3EDB"/>
    <w:rsid w:val="000C438D"/>
    <w:rsid w:val="000C56E2"/>
    <w:rsid w:val="000C6B89"/>
    <w:rsid w:val="000C6FBC"/>
    <w:rsid w:val="000C7C89"/>
    <w:rsid w:val="000C7CB4"/>
    <w:rsid w:val="000D04C2"/>
    <w:rsid w:val="000D15AD"/>
    <w:rsid w:val="000D1C5E"/>
    <w:rsid w:val="000D4498"/>
    <w:rsid w:val="000D44DC"/>
    <w:rsid w:val="000D4E5E"/>
    <w:rsid w:val="000D548D"/>
    <w:rsid w:val="000D66C2"/>
    <w:rsid w:val="000D6FAD"/>
    <w:rsid w:val="000D7083"/>
    <w:rsid w:val="000D721A"/>
    <w:rsid w:val="000D7232"/>
    <w:rsid w:val="000E05AB"/>
    <w:rsid w:val="000E090B"/>
    <w:rsid w:val="000E0EAB"/>
    <w:rsid w:val="000E1653"/>
    <w:rsid w:val="000E167F"/>
    <w:rsid w:val="000E33FD"/>
    <w:rsid w:val="000E377D"/>
    <w:rsid w:val="000E7F56"/>
    <w:rsid w:val="000F0244"/>
    <w:rsid w:val="000F02B2"/>
    <w:rsid w:val="000F0695"/>
    <w:rsid w:val="000F1403"/>
    <w:rsid w:val="000F4201"/>
    <w:rsid w:val="000F4AC5"/>
    <w:rsid w:val="000F59E2"/>
    <w:rsid w:val="000F5FF8"/>
    <w:rsid w:val="000F61C9"/>
    <w:rsid w:val="000F6D17"/>
    <w:rsid w:val="000F6F8D"/>
    <w:rsid w:val="00100A99"/>
    <w:rsid w:val="00100AF7"/>
    <w:rsid w:val="00101539"/>
    <w:rsid w:val="001015F3"/>
    <w:rsid w:val="001024AD"/>
    <w:rsid w:val="0010258A"/>
    <w:rsid w:val="00102CB1"/>
    <w:rsid w:val="00102EC2"/>
    <w:rsid w:val="00103871"/>
    <w:rsid w:val="001045B2"/>
    <w:rsid w:val="00104B58"/>
    <w:rsid w:val="0010561E"/>
    <w:rsid w:val="00106647"/>
    <w:rsid w:val="00106746"/>
    <w:rsid w:val="0010799D"/>
    <w:rsid w:val="00107BC4"/>
    <w:rsid w:val="001108F7"/>
    <w:rsid w:val="0011173A"/>
    <w:rsid w:val="001129D8"/>
    <w:rsid w:val="00113401"/>
    <w:rsid w:val="001144F4"/>
    <w:rsid w:val="00114B6D"/>
    <w:rsid w:val="001201E9"/>
    <w:rsid w:val="001203B4"/>
    <w:rsid w:val="0012062E"/>
    <w:rsid w:val="00120F18"/>
    <w:rsid w:val="00121221"/>
    <w:rsid w:val="00122DE4"/>
    <w:rsid w:val="00122FD8"/>
    <w:rsid w:val="00123102"/>
    <w:rsid w:val="00123325"/>
    <w:rsid w:val="00123427"/>
    <w:rsid w:val="001234A2"/>
    <w:rsid w:val="00123618"/>
    <w:rsid w:val="001237F1"/>
    <w:rsid w:val="00123C95"/>
    <w:rsid w:val="00124BA7"/>
    <w:rsid w:val="00125523"/>
    <w:rsid w:val="001255DD"/>
    <w:rsid w:val="001265BE"/>
    <w:rsid w:val="00126862"/>
    <w:rsid w:val="001272ED"/>
    <w:rsid w:val="00127311"/>
    <w:rsid w:val="00130253"/>
    <w:rsid w:val="00130EC9"/>
    <w:rsid w:val="00131CE6"/>
    <w:rsid w:val="00132434"/>
    <w:rsid w:val="00132448"/>
    <w:rsid w:val="00132691"/>
    <w:rsid w:val="00132E84"/>
    <w:rsid w:val="0013384D"/>
    <w:rsid w:val="00134FA0"/>
    <w:rsid w:val="00135B5D"/>
    <w:rsid w:val="0013600B"/>
    <w:rsid w:val="001408F5"/>
    <w:rsid w:val="0014181F"/>
    <w:rsid w:val="00141CD7"/>
    <w:rsid w:val="00142AE9"/>
    <w:rsid w:val="0014306D"/>
    <w:rsid w:val="00143824"/>
    <w:rsid w:val="0014398B"/>
    <w:rsid w:val="001444D5"/>
    <w:rsid w:val="00144ADE"/>
    <w:rsid w:val="00144BD2"/>
    <w:rsid w:val="001463D7"/>
    <w:rsid w:val="00146B62"/>
    <w:rsid w:val="00147971"/>
    <w:rsid w:val="00150024"/>
    <w:rsid w:val="0015031A"/>
    <w:rsid w:val="001503EB"/>
    <w:rsid w:val="001504F8"/>
    <w:rsid w:val="00150544"/>
    <w:rsid w:val="00150A29"/>
    <w:rsid w:val="00150F36"/>
    <w:rsid w:val="001510A4"/>
    <w:rsid w:val="00152976"/>
    <w:rsid w:val="00152984"/>
    <w:rsid w:val="00152A0B"/>
    <w:rsid w:val="001534D3"/>
    <w:rsid w:val="00153E96"/>
    <w:rsid w:val="001545E5"/>
    <w:rsid w:val="00154C69"/>
    <w:rsid w:val="00155BB7"/>
    <w:rsid w:val="001560C4"/>
    <w:rsid w:val="00156942"/>
    <w:rsid w:val="00156C1D"/>
    <w:rsid w:val="0016045F"/>
    <w:rsid w:val="00160607"/>
    <w:rsid w:val="001617BD"/>
    <w:rsid w:val="00161C25"/>
    <w:rsid w:val="00164F8C"/>
    <w:rsid w:val="001652B5"/>
    <w:rsid w:val="00165C53"/>
    <w:rsid w:val="00166550"/>
    <w:rsid w:val="00167826"/>
    <w:rsid w:val="00167BFA"/>
    <w:rsid w:val="00167E44"/>
    <w:rsid w:val="00167EB4"/>
    <w:rsid w:val="001702C3"/>
    <w:rsid w:val="00170851"/>
    <w:rsid w:val="00170F1D"/>
    <w:rsid w:val="00171D4C"/>
    <w:rsid w:val="00173459"/>
    <w:rsid w:val="001736FE"/>
    <w:rsid w:val="001750FB"/>
    <w:rsid w:val="00176404"/>
    <w:rsid w:val="00176476"/>
    <w:rsid w:val="001779A5"/>
    <w:rsid w:val="00181AA8"/>
    <w:rsid w:val="00181E03"/>
    <w:rsid w:val="00182C86"/>
    <w:rsid w:val="001833D2"/>
    <w:rsid w:val="0018422D"/>
    <w:rsid w:val="001851B6"/>
    <w:rsid w:val="001858EC"/>
    <w:rsid w:val="00185EBF"/>
    <w:rsid w:val="0018698B"/>
    <w:rsid w:val="00187C8D"/>
    <w:rsid w:val="0019047F"/>
    <w:rsid w:val="00191947"/>
    <w:rsid w:val="00193B55"/>
    <w:rsid w:val="00193FC1"/>
    <w:rsid w:val="00194780"/>
    <w:rsid w:val="0019492A"/>
    <w:rsid w:val="001949CD"/>
    <w:rsid w:val="00194D8C"/>
    <w:rsid w:val="00195657"/>
    <w:rsid w:val="00195BF8"/>
    <w:rsid w:val="00195EA6"/>
    <w:rsid w:val="00196276"/>
    <w:rsid w:val="00196875"/>
    <w:rsid w:val="0019780E"/>
    <w:rsid w:val="001A02C5"/>
    <w:rsid w:val="001A165B"/>
    <w:rsid w:val="001A24D2"/>
    <w:rsid w:val="001A3363"/>
    <w:rsid w:val="001A33EA"/>
    <w:rsid w:val="001A4010"/>
    <w:rsid w:val="001A421D"/>
    <w:rsid w:val="001A46B6"/>
    <w:rsid w:val="001A5DA1"/>
    <w:rsid w:val="001A5DD4"/>
    <w:rsid w:val="001A5E7C"/>
    <w:rsid w:val="001A6E73"/>
    <w:rsid w:val="001A7B15"/>
    <w:rsid w:val="001B0E5C"/>
    <w:rsid w:val="001B1CC3"/>
    <w:rsid w:val="001B26E2"/>
    <w:rsid w:val="001B33E0"/>
    <w:rsid w:val="001B344B"/>
    <w:rsid w:val="001B3620"/>
    <w:rsid w:val="001B3662"/>
    <w:rsid w:val="001B3A76"/>
    <w:rsid w:val="001B41CF"/>
    <w:rsid w:val="001B4BF8"/>
    <w:rsid w:val="001B669D"/>
    <w:rsid w:val="001C06FB"/>
    <w:rsid w:val="001C09F9"/>
    <w:rsid w:val="001C0B38"/>
    <w:rsid w:val="001C235C"/>
    <w:rsid w:val="001C2CC1"/>
    <w:rsid w:val="001C311D"/>
    <w:rsid w:val="001C3714"/>
    <w:rsid w:val="001C39BB"/>
    <w:rsid w:val="001C5868"/>
    <w:rsid w:val="001C5F49"/>
    <w:rsid w:val="001C6FE7"/>
    <w:rsid w:val="001C7591"/>
    <w:rsid w:val="001D4D44"/>
    <w:rsid w:val="001D56D7"/>
    <w:rsid w:val="001E00D5"/>
    <w:rsid w:val="001E0A62"/>
    <w:rsid w:val="001E0BFC"/>
    <w:rsid w:val="001E243C"/>
    <w:rsid w:val="001E30BD"/>
    <w:rsid w:val="001E3810"/>
    <w:rsid w:val="001E41F3"/>
    <w:rsid w:val="001E56E4"/>
    <w:rsid w:val="001E5815"/>
    <w:rsid w:val="001E72EC"/>
    <w:rsid w:val="001E738A"/>
    <w:rsid w:val="001E7561"/>
    <w:rsid w:val="001E7B10"/>
    <w:rsid w:val="001F13CF"/>
    <w:rsid w:val="001F175D"/>
    <w:rsid w:val="001F1944"/>
    <w:rsid w:val="001F1E5E"/>
    <w:rsid w:val="001F38F3"/>
    <w:rsid w:val="001F3980"/>
    <w:rsid w:val="001F6FDD"/>
    <w:rsid w:val="00200888"/>
    <w:rsid w:val="002015F8"/>
    <w:rsid w:val="00201B7E"/>
    <w:rsid w:val="00201BB6"/>
    <w:rsid w:val="00201CC1"/>
    <w:rsid w:val="00201F07"/>
    <w:rsid w:val="002021BD"/>
    <w:rsid w:val="0020220E"/>
    <w:rsid w:val="00202E6D"/>
    <w:rsid w:val="00203F51"/>
    <w:rsid w:val="00203FF4"/>
    <w:rsid w:val="002040D1"/>
    <w:rsid w:val="00205172"/>
    <w:rsid w:val="0020674B"/>
    <w:rsid w:val="002068DB"/>
    <w:rsid w:val="002074B0"/>
    <w:rsid w:val="00210068"/>
    <w:rsid w:val="002108E5"/>
    <w:rsid w:val="00211ACA"/>
    <w:rsid w:val="00211F63"/>
    <w:rsid w:val="002120B1"/>
    <w:rsid w:val="00212427"/>
    <w:rsid w:val="00212A08"/>
    <w:rsid w:val="00214083"/>
    <w:rsid w:val="00214A45"/>
    <w:rsid w:val="00214D56"/>
    <w:rsid w:val="002150A2"/>
    <w:rsid w:val="00215707"/>
    <w:rsid w:val="00215C84"/>
    <w:rsid w:val="002163AD"/>
    <w:rsid w:val="0021689B"/>
    <w:rsid w:val="00216E23"/>
    <w:rsid w:val="0021706E"/>
    <w:rsid w:val="00220ADC"/>
    <w:rsid w:val="00221FEA"/>
    <w:rsid w:val="00222B2B"/>
    <w:rsid w:val="00222CE8"/>
    <w:rsid w:val="00222EDD"/>
    <w:rsid w:val="00223D10"/>
    <w:rsid w:val="00223DC7"/>
    <w:rsid w:val="002245B5"/>
    <w:rsid w:val="00224B24"/>
    <w:rsid w:val="00226F1F"/>
    <w:rsid w:val="00227274"/>
    <w:rsid w:val="002277CD"/>
    <w:rsid w:val="00230117"/>
    <w:rsid w:val="002306D4"/>
    <w:rsid w:val="002309DB"/>
    <w:rsid w:val="00231BA3"/>
    <w:rsid w:val="00233A59"/>
    <w:rsid w:val="00233A70"/>
    <w:rsid w:val="00234ACD"/>
    <w:rsid w:val="00236052"/>
    <w:rsid w:val="002361B0"/>
    <w:rsid w:val="00236EF1"/>
    <w:rsid w:val="0023731E"/>
    <w:rsid w:val="00242180"/>
    <w:rsid w:val="0024339F"/>
    <w:rsid w:val="00243A3B"/>
    <w:rsid w:val="002440E2"/>
    <w:rsid w:val="00244388"/>
    <w:rsid w:val="00245FCF"/>
    <w:rsid w:val="00247727"/>
    <w:rsid w:val="0024772C"/>
    <w:rsid w:val="00247C49"/>
    <w:rsid w:val="0025033E"/>
    <w:rsid w:val="00251686"/>
    <w:rsid w:val="00251B59"/>
    <w:rsid w:val="00252219"/>
    <w:rsid w:val="0025307A"/>
    <w:rsid w:val="00253C60"/>
    <w:rsid w:val="00254568"/>
    <w:rsid w:val="0025502F"/>
    <w:rsid w:val="0025523F"/>
    <w:rsid w:val="0025577D"/>
    <w:rsid w:val="00255B79"/>
    <w:rsid w:val="00257276"/>
    <w:rsid w:val="002575D2"/>
    <w:rsid w:val="00261FB1"/>
    <w:rsid w:val="0026216E"/>
    <w:rsid w:val="00262178"/>
    <w:rsid w:val="002628B5"/>
    <w:rsid w:val="00262A42"/>
    <w:rsid w:val="0026369D"/>
    <w:rsid w:val="00265505"/>
    <w:rsid w:val="00265573"/>
    <w:rsid w:val="0026610B"/>
    <w:rsid w:val="00267D7B"/>
    <w:rsid w:val="00267D86"/>
    <w:rsid w:val="002703F3"/>
    <w:rsid w:val="00270EB6"/>
    <w:rsid w:val="00271F0B"/>
    <w:rsid w:val="0027257F"/>
    <w:rsid w:val="00272E89"/>
    <w:rsid w:val="00273691"/>
    <w:rsid w:val="00273B25"/>
    <w:rsid w:val="00274C18"/>
    <w:rsid w:val="00274CDC"/>
    <w:rsid w:val="0027567A"/>
    <w:rsid w:val="00275B7C"/>
    <w:rsid w:val="00281174"/>
    <w:rsid w:val="00281959"/>
    <w:rsid w:val="00283464"/>
    <w:rsid w:val="00283AB2"/>
    <w:rsid w:val="00283F47"/>
    <w:rsid w:val="00284067"/>
    <w:rsid w:val="00284105"/>
    <w:rsid w:val="00284805"/>
    <w:rsid w:val="002848FF"/>
    <w:rsid w:val="00284939"/>
    <w:rsid w:val="00284FCA"/>
    <w:rsid w:val="00285BFF"/>
    <w:rsid w:val="00285CB2"/>
    <w:rsid w:val="00287736"/>
    <w:rsid w:val="00287C3C"/>
    <w:rsid w:val="00290776"/>
    <w:rsid w:val="00290FAC"/>
    <w:rsid w:val="00292782"/>
    <w:rsid w:val="00293647"/>
    <w:rsid w:val="00295B88"/>
    <w:rsid w:val="00295D92"/>
    <w:rsid w:val="0029669A"/>
    <w:rsid w:val="00296DA3"/>
    <w:rsid w:val="002A05DE"/>
    <w:rsid w:val="002A1DC9"/>
    <w:rsid w:val="002A2121"/>
    <w:rsid w:val="002A2977"/>
    <w:rsid w:val="002A29C5"/>
    <w:rsid w:val="002A2A65"/>
    <w:rsid w:val="002A4F4F"/>
    <w:rsid w:val="002A519A"/>
    <w:rsid w:val="002A640A"/>
    <w:rsid w:val="002A74E8"/>
    <w:rsid w:val="002A7941"/>
    <w:rsid w:val="002A7B4F"/>
    <w:rsid w:val="002A7F32"/>
    <w:rsid w:val="002B0104"/>
    <w:rsid w:val="002B10E5"/>
    <w:rsid w:val="002B167C"/>
    <w:rsid w:val="002B1A96"/>
    <w:rsid w:val="002B1E13"/>
    <w:rsid w:val="002B2E6A"/>
    <w:rsid w:val="002B2F80"/>
    <w:rsid w:val="002B37CC"/>
    <w:rsid w:val="002B3B9D"/>
    <w:rsid w:val="002B45DB"/>
    <w:rsid w:val="002B4605"/>
    <w:rsid w:val="002B4CB0"/>
    <w:rsid w:val="002B4E62"/>
    <w:rsid w:val="002B7C82"/>
    <w:rsid w:val="002C051A"/>
    <w:rsid w:val="002C0996"/>
    <w:rsid w:val="002C0F0D"/>
    <w:rsid w:val="002C1426"/>
    <w:rsid w:val="002C1498"/>
    <w:rsid w:val="002C1865"/>
    <w:rsid w:val="002C1B1B"/>
    <w:rsid w:val="002C2AE1"/>
    <w:rsid w:val="002C33AC"/>
    <w:rsid w:val="002C47A9"/>
    <w:rsid w:val="002C6659"/>
    <w:rsid w:val="002C6D1E"/>
    <w:rsid w:val="002C715E"/>
    <w:rsid w:val="002C75D5"/>
    <w:rsid w:val="002C77C0"/>
    <w:rsid w:val="002D0A50"/>
    <w:rsid w:val="002D0B01"/>
    <w:rsid w:val="002D0DAC"/>
    <w:rsid w:val="002D0EDC"/>
    <w:rsid w:val="002D101B"/>
    <w:rsid w:val="002D131E"/>
    <w:rsid w:val="002D1E93"/>
    <w:rsid w:val="002D2032"/>
    <w:rsid w:val="002D279C"/>
    <w:rsid w:val="002D2BCD"/>
    <w:rsid w:val="002D35E7"/>
    <w:rsid w:val="002D3DC5"/>
    <w:rsid w:val="002D40A6"/>
    <w:rsid w:val="002D5474"/>
    <w:rsid w:val="002D5A9C"/>
    <w:rsid w:val="002D6675"/>
    <w:rsid w:val="002D691A"/>
    <w:rsid w:val="002D6957"/>
    <w:rsid w:val="002D6C99"/>
    <w:rsid w:val="002E07D6"/>
    <w:rsid w:val="002E0967"/>
    <w:rsid w:val="002E112E"/>
    <w:rsid w:val="002E1913"/>
    <w:rsid w:val="002E3863"/>
    <w:rsid w:val="002E386E"/>
    <w:rsid w:val="002E39E1"/>
    <w:rsid w:val="002E41E7"/>
    <w:rsid w:val="002E49A2"/>
    <w:rsid w:val="002E662A"/>
    <w:rsid w:val="002E6AE4"/>
    <w:rsid w:val="002E70A1"/>
    <w:rsid w:val="002F12B7"/>
    <w:rsid w:val="002F1AF9"/>
    <w:rsid w:val="002F1DAA"/>
    <w:rsid w:val="002F3D63"/>
    <w:rsid w:val="002F4BD1"/>
    <w:rsid w:val="002F5198"/>
    <w:rsid w:val="002F5F01"/>
    <w:rsid w:val="002F6028"/>
    <w:rsid w:val="002F608C"/>
    <w:rsid w:val="002F61E7"/>
    <w:rsid w:val="002F7ABC"/>
    <w:rsid w:val="002F7CD8"/>
    <w:rsid w:val="0030050D"/>
    <w:rsid w:val="00300E52"/>
    <w:rsid w:val="0030155E"/>
    <w:rsid w:val="0030205F"/>
    <w:rsid w:val="00303219"/>
    <w:rsid w:val="0030321D"/>
    <w:rsid w:val="003034F4"/>
    <w:rsid w:val="0030402C"/>
    <w:rsid w:val="0030472E"/>
    <w:rsid w:val="00304E7C"/>
    <w:rsid w:val="00305E1B"/>
    <w:rsid w:val="00306201"/>
    <w:rsid w:val="00306FFB"/>
    <w:rsid w:val="0030764F"/>
    <w:rsid w:val="00307940"/>
    <w:rsid w:val="003104F5"/>
    <w:rsid w:val="00312232"/>
    <w:rsid w:val="00312350"/>
    <w:rsid w:val="00312DBA"/>
    <w:rsid w:val="003146B7"/>
    <w:rsid w:val="00314ABF"/>
    <w:rsid w:val="003156B8"/>
    <w:rsid w:val="00316CEC"/>
    <w:rsid w:val="003173D4"/>
    <w:rsid w:val="00317F1F"/>
    <w:rsid w:val="00320526"/>
    <w:rsid w:val="00320C25"/>
    <w:rsid w:val="003210B7"/>
    <w:rsid w:val="00321C6B"/>
    <w:rsid w:val="00321E0D"/>
    <w:rsid w:val="00322385"/>
    <w:rsid w:val="003224B1"/>
    <w:rsid w:val="00322E2C"/>
    <w:rsid w:val="00322FBE"/>
    <w:rsid w:val="00323553"/>
    <w:rsid w:val="00325B3C"/>
    <w:rsid w:val="003262D5"/>
    <w:rsid w:val="0032792F"/>
    <w:rsid w:val="00330295"/>
    <w:rsid w:val="00330589"/>
    <w:rsid w:val="0033177B"/>
    <w:rsid w:val="00332A50"/>
    <w:rsid w:val="00333434"/>
    <w:rsid w:val="003334D8"/>
    <w:rsid w:val="003344EE"/>
    <w:rsid w:val="003356BA"/>
    <w:rsid w:val="00336190"/>
    <w:rsid w:val="003400FA"/>
    <w:rsid w:val="003412BE"/>
    <w:rsid w:val="00342005"/>
    <w:rsid w:val="00342894"/>
    <w:rsid w:val="0034361C"/>
    <w:rsid w:val="00343D5C"/>
    <w:rsid w:val="00344266"/>
    <w:rsid w:val="00344F13"/>
    <w:rsid w:val="0034519D"/>
    <w:rsid w:val="00345201"/>
    <w:rsid w:val="003454F6"/>
    <w:rsid w:val="003460F6"/>
    <w:rsid w:val="00346848"/>
    <w:rsid w:val="003469AA"/>
    <w:rsid w:val="00346D44"/>
    <w:rsid w:val="0035063E"/>
    <w:rsid w:val="0035067F"/>
    <w:rsid w:val="0035419F"/>
    <w:rsid w:val="00355E5C"/>
    <w:rsid w:val="00355E89"/>
    <w:rsid w:val="00356622"/>
    <w:rsid w:val="003566FD"/>
    <w:rsid w:val="003567C8"/>
    <w:rsid w:val="003603B5"/>
    <w:rsid w:val="00360B00"/>
    <w:rsid w:val="003615AA"/>
    <w:rsid w:val="00361690"/>
    <w:rsid w:val="00362D6A"/>
    <w:rsid w:val="003634FC"/>
    <w:rsid w:val="00363972"/>
    <w:rsid w:val="00363B75"/>
    <w:rsid w:val="00363D5C"/>
    <w:rsid w:val="0036485C"/>
    <w:rsid w:val="003648C0"/>
    <w:rsid w:val="00367FF9"/>
    <w:rsid w:val="00370870"/>
    <w:rsid w:val="003713C8"/>
    <w:rsid w:val="00372229"/>
    <w:rsid w:val="003731C1"/>
    <w:rsid w:val="003736CE"/>
    <w:rsid w:val="003736DC"/>
    <w:rsid w:val="0037372C"/>
    <w:rsid w:val="003741FD"/>
    <w:rsid w:val="003744E5"/>
    <w:rsid w:val="00375734"/>
    <w:rsid w:val="00376B98"/>
    <w:rsid w:val="0037719D"/>
    <w:rsid w:val="0037769E"/>
    <w:rsid w:val="00381179"/>
    <w:rsid w:val="00382119"/>
    <w:rsid w:val="0038327A"/>
    <w:rsid w:val="00385322"/>
    <w:rsid w:val="003859BF"/>
    <w:rsid w:val="00385C40"/>
    <w:rsid w:val="00386A74"/>
    <w:rsid w:val="00387AAB"/>
    <w:rsid w:val="00387AB2"/>
    <w:rsid w:val="00387B48"/>
    <w:rsid w:val="00387B9C"/>
    <w:rsid w:val="0039155A"/>
    <w:rsid w:val="00391729"/>
    <w:rsid w:val="00391FD8"/>
    <w:rsid w:val="00392F28"/>
    <w:rsid w:val="003932D4"/>
    <w:rsid w:val="00394338"/>
    <w:rsid w:val="00394B45"/>
    <w:rsid w:val="00394FAD"/>
    <w:rsid w:val="003955D9"/>
    <w:rsid w:val="0039629B"/>
    <w:rsid w:val="00396C98"/>
    <w:rsid w:val="00397670"/>
    <w:rsid w:val="003979F9"/>
    <w:rsid w:val="003A085A"/>
    <w:rsid w:val="003A1711"/>
    <w:rsid w:val="003A173A"/>
    <w:rsid w:val="003A211D"/>
    <w:rsid w:val="003A2244"/>
    <w:rsid w:val="003A24D9"/>
    <w:rsid w:val="003A2841"/>
    <w:rsid w:val="003A2BE0"/>
    <w:rsid w:val="003A2C48"/>
    <w:rsid w:val="003A2F9C"/>
    <w:rsid w:val="003A347F"/>
    <w:rsid w:val="003A388B"/>
    <w:rsid w:val="003A3D29"/>
    <w:rsid w:val="003A555D"/>
    <w:rsid w:val="003A57CD"/>
    <w:rsid w:val="003A6C5A"/>
    <w:rsid w:val="003A6EBD"/>
    <w:rsid w:val="003A7113"/>
    <w:rsid w:val="003A7468"/>
    <w:rsid w:val="003A7A2F"/>
    <w:rsid w:val="003B02CC"/>
    <w:rsid w:val="003B109A"/>
    <w:rsid w:val="003B1185"/>
    <w:rsid w:val="003B1480"/>
    <w:rsid w:val="003B1827"/>
    <w:rsid w:val="003B2303"/>
    <w:rsid w:val="003B2865"/>
    <w:rsid w:val="003B3371"/>
    <w:rsid w:val="003B33AE"/>
    <w:rsid w:val="003B3BC6"/>
    <w:rsid w:val="003B490A"/>
    <w:rsid w:val="003B5E65"/>
    <w:rsid w:val="003B6078"/>
    <w:rsid w:val="003B6245"/>
    <w:rsid w:val="003B642A"/>
    <w:rsid w:val="003B6430"/>
    <w:rsid w:val="003B6F1A"/>
    <w:rsid w:val="003B7E8D"/>
    <w:rsid w:val="003B7FE8"/>
    <w:rsid w:val="003C0EF7"/>
    <w:rsid w:val="003C128D"/>
    <w:rsid w:val="003C3075"/>
    <w:rsid w:val="003C3471"/>
    <w:rsid w:val="003C384A"/>
    <w:rsid w:val="003C4D5D"/>
    <w:rsid w:val="003C5F74"/>
    <w:rsid w:val="003C5FE9"/>
    <w:rsid w:val="003C65D4"/>
    <w:rsid w:val="003D1639"/>
    <w:rsid w:val="003D1C0F"/>
    <w:rsid w:val="003D2B26"/>
    <w:rsid w:val="003D2FF5"/>
    <w:rsid w:val="003D3AF3"/>
    <w:rsid w:val="003D3BBA"/>
    <w:rsid w:val="003D440D"/>
    <w:rsid w:val="003D4709"/>
    <w:rsid w:val="003D7454"/>
    <w:rsid w:val="003E1296"/>
    <w:rsid w:val="003E2E41"/>
    <w:rsid w:val="003E2F88"/>
    <w:rsid w:val="003E38B2"/>
    <w:rsid w:val="003E42E2"/>
    <w:rsid w:val="003E521D"/>
    <w:rsid w:val="003E5504"/>
    <w:rsid w:val="003E5B68"/>
    <w:rsid w:val="003E6838"/>
    <w:rsid w:val="003E6980"/>
    <w:rsid w:val="003E6E8A"/>
    <w:rsid w:val="003E7240"/>
    <w:rsid w:val="003E7C1A"/>
    <w:rsid w:val="003F05EA"/>
    <w:rsid w:val="003F1FA6"/>
    <w:rsid w:val="003F1FB8"/>
    <w:rsid w:val="003F237F"/>
    <w:rsid w:val="003F2B59"/>
    <w:rsid w:val="003F57C9"/>
    <w:rsid w:val="003F5E11"/>
    <w:rsid w:val="003F6157"/>
    <w:rsid w:val="003F6578"/>
    <w:rsid w:val="003F6D88"/>
    <w:rsid w:val="003F7DAF"/>
    <w:rsid w:val="004003D6"/>
    <w:rsid w:val="00401AAC"/>
    <w:rsid w:val="00401D04"/>
    <w:rsid w:val="004020BF"/>
    <w:rsid w:val="00402727"/>
    <w:rsid w:val="00402A25"/>
    <w:rsid w:val="00402FD0"/>
    <w:rsid w:val="00403B53"/>
    <w:rsid w:val="004040E6"/>
    <w:rsid w:val="004059B0"/>
    <w:rsid w:val="00406060"/>
    <w:rsid w:val="00406BEE"/>
    <w:rsid w:val="00406E9F"/>
    <w:rsid w:val="00407724"/>
    <w:rsid w:val="0041077A"/>
    <w:rsid w:val="00413419"/>
    <w:rsid w:val="0041430A"/>
    <w:rsid w:val="00414BA4"/>
    <w:rsid w:val="00414CEC"/>
    <w:rsid w:val="00415323"/>
    <w:rsid w:val="00416A2F"/>
    <w:rsid w:val="00417B76"/>
    <w:rsid w:val="004226EF"/>
    <w:rsid w:val="0042298C"/>
    <w:rsid w:val="00423397"/>
    <w:rsid w:val="004237FF"/>
    <w:rsid w:val="00423B74"/>
    <w:rsid w:val="00423E35"/>
    <w:rsid w:val="0042449D"/>
    <w:rsid w:val="004248B3"/>
    <w:rsid w:val="00424D27"/>
    <w:rsid w:val="0042554B"/>
    <w:rsid w:val="004260F3"/>
    <w:rsid w:val="004269F4"/>
    <w:rsid w:val="00430222"/>
    <w:rsid w:val="00430913"/>
    <w:rsid w:val="00430A9B"/>
    <w:rsid w:val="00430BD5"/>
    <w:rsid w:val="00430FC6"/>
    <w:rsid w:val="0043151C"/>
    <w:rsid w:val="00432BA1"/>
    <w:rsid w:val="004349EF"/>
    <w:rsid w:val="0043551D"/>
    <w:rsid w:val="0043769B"/>
    <w:rsid w:val="00440A14"/>
    <w:rsid w:val="00440AA0"/>
    <w:rsid w:val="0044251E"/>
    <w:rsid w:val="00442BE8"/>
    <w:rsid w:val="004431DE"/>
    <w:rsid w:val="0044367A"/>
    <w:rsid w:val="00444C30"/>
    <w:rsid w:val="00446993"/>
    <w:rsid w:val="004477EE"/>
    <w:rsid w:val="00447BFD"/>
    <w:rsid w:val="004509DA"/>
    <w:rsid w:val="00451F28"/>
    <w:rsid w:val="00454B8C"/>
    <w:rsid w:val="00454BC8"/>
    <w:rsid w:val="00454DC2"/>
    <w:rsid w:val="00456ECC"/>
    <w:rsid w:val="00457C76"/>
    <w:rsid w:val="004601A4"/>
    <w:rsid w:val="00460A4A"/>
    <w:rsid w:val="004617D5"/>
    <w:rsid w:val="00461B98"/>
    <w:rsid w:val="004641A3"/>
    <w:rsid w:val="00466374"/>
    <w:rsid w:val="00467631"/>
    <w:rsid w:val="00470B06"/>
    <w:rsid w:val="00471E8C"/>
    <w:rsid w:val="00473A50"/>
    <w:rsid w:val="00473B48"/>
    <w:rsid w:val="00474271"/>
    <w:rsid w:val="00474B95"/>
    <w:rsid w:val="00474CE3"/>
    <w:rsid w:val="004755A2"/>
    <w:rsid w:val="00476E93"/>
    <w:rsid w:val="004774AC"/>
    <w:rsid w:val="0047760B"/>
    <w:rsid w:val="00477F7C"/>
    <w:rsid w:val="004809D8"/>
    <w:rsid w:val="00481414"/>
    <w:rsid w:val="00483DC0"/>
    <w:rsid w:val="00484443"/>
    <w:rsid w:val="00484651"/>
    <w:rsid w:val="004857CF"/>
    <w:rsid w:val="00486770"/>
    <w:rsid w:val="004869D2"/>
    <w:rsid w:val="004875B5"/>
    <w:rsid w:val="004923F5"/>
    <w:rsid w:val="0049247A"/>
    <w:rsid w:val="00492E6E"/>
    <w:rsid w:val="0049345F"/>
    <w:rsid w:val="004934E5"/>
    <w:rsid w:val="00493785"/>
    <w:rsid w:val="004946BF"/>
    <w:rsid w:val="00494948"/>
    <w:rsid w:val="00494FA6"/>
    <w:rsid w:val="0049519B"/>
    <w:rsid w:val="004952A8"/>
    <w:rsid w:val="00495465"/>
    <w:rsid w:val="00495549"/>
    <w:rsid w:val="00495896"/>
    <w:rsid w:val="00495D2E"/>
    <w:rsid w:val="00495F7A"/>
    <w:rsid w:val="00496437"/>
    <w:rsid w:val="004968DE"/>
    <w:rsid w:val="0049732C"/>
    <w:rsid w:val="004A02A5"/>
    <w:rsid w:val="004A082C"/>
    <w:rsid w:val="004A0D16"/>
    <w:rsid w:val="004A1222"/>
    <w:rsid w:val="004A1B1C"/>
    <w:rsid w:val="004A2968"/>
    <w:rsid w:val="004A2F7A"/>
    <w:rsid w:val="004A4A94"/>
    <w:rsid w:val="004A4E5C"/>
    <w:rsid w:val="004A5999"/>
    <w:rsid w:val="004A5F4F"/>
    <w:rsid w:val="004A66E0"/>
    <w:rsid w:val="004A7493"/>
    <w:rsid w:val="004A75B9"/>
    <w:rsid w:val="004A7FDF"/>
    <w:rsid w:val="004B0B41"/>
    <w:rsid w:val="004B1507"/>
    <w:rsid w:val="004B22FC"/>
    <w:rsid w:val="004B239B"/>
    <w:rsid w:val="004B281A"/>
    <w:rsid w:val="004B2CA6"/>
    <w:rsid w:val="004B38EA"/>
    <w:rsid w:val="004B3979"/>
    <w:rsid w:val="004B3E2D"/>
    <w:rsid w:val="004B3FA0"/>
    <w:rsid w:val="004B429A"/>
    <w:rsid w:val="004B7715"/>
    <w:rsid w:val="004C07CD"/>
    <w:rsid w:val="004C2FAA"/>
    <w:rsid w:val="004C37B0"/>
    <w:rsid w:val="004C5CF1"/>
    <w:rsid w:val="004C74A6"/>
    <w:rsid w:val="004D00C2"/>
    <w:rsid w:val="004D00E6"/>
    <w:rsid w:val="004D1716"/>
    <w:rsid w:val="004D3FA9"/>
    <w:rsid w:val="004D4269"/>
    <w:rsid w:val="004D52AC"/>
    <w:rsid w:val="004D5568"/>
    <w:rsid w:val="004D631D"/>
    <w:rsid w:val="004D7042"/>
    <w:rsid w:val="004D74F1"/>
    <w:rsid w:val="004D7EDA"/>
    <w:rsid w:val="004D7FB0"/>
    <w:rsid w:val="004E0342"/>
    <w:rsid w:val="004E0B1B"/>
    <w:rsid w:val="004E1851"/>
    <w:rsid w:val="004E1CAC"/>
    <w:rsid w:val="004E2275"/>
    <w:rsid w:val="004E296B"/>
    <w:rsid w:val="004E31EC"/>
    <w:rsid w:val="004E3600"/>
    <w:rsid w:val="004E3E8A"/>
    <w:rsid w:val="004E48F2"/>
    <w:rsid w:val="004E503C"/>
    <w:rsid w:val="004E5C95"/>
    <w:rsid w:val="004E66C0"/>
    <w:rsid w:val="004E7D1B"/>
    <w:rsid w:val="004F11BC"/>
    <w:rsid w:val="004F1D11"/>
    <w:rsid w:val="004F1FB2"/>
    <w:rsid w:val="004F3742"/>
    <w:rsid w:val="004F3A87"/>
    <w:rsid w:val="004F4C34"/>
    <w:rsid w:val="004F5D39"/>
    <w:rsid w:val="004F63C4"/>
    <w:rsid w:val="004F69D5"/>
    <w:rsid w:val="004F72DC"/>
    <w:rsid w:val="004F75BB"/>
    <w:rsid w:val="00501B08"/>
    <w:rsid w:val="00502E44"/>
    <w:rsid w:val="00503084"/>
    <w:rsid w:val="00503A32"/>
    <w:rsid w:val="0050430C"/>
    <w:rsid w:val="00504D71"/>
    <w:rsid w:val="0050609D"/>
    <w:rsid w:val="00506D4D"/>
    <w:rsid w:val="005072BC"/>
    <w:rsid w:val="00507418"/>
    <w:rsid w:val="00507C17"/>
    <w:rsid w:val="005105AA"/>
    <w:rsid w:val="00510EE6"/>
    <w:rsid w:val="00511E48"/>
    <w:rsid w:val="0051235C"/>
    <w:rsid w:val="005123E5"/>
    <w:rsid w:val="0051258D"/>
    <w:rsid w:val="00513BAD"/>
    <w:rsid w:val="00514D18"/>
    <w:rsid w:val="00514F28"/>
    <w:rsid w:val="0051503F"/>
    <w:rsid w:val="00515E7E"/>
    <w:rsid w:val="00516103"/>
    <w:rsid w:val="00517203"/>
    <w:rsid w:val="00517469"/>
    <w:rsid w:val="00517ADA"/>
    <w:rsid w:val="00520496"/>
    <w:rsid w:val="0052106D"/>
    <w:rsid w:val="00522317"/>
    <w:rsid w:val="005226D4"/>
    <w:rsid w:val="0052303F"/>
    <w:rsid w:val="00523A78"/>
    <w:rsid w:val="005241D4"/>
    <w:rsid w:val="0052438F"/>
    <w:rsid w:val="00524521"/>
    <w:rsid w:val="0052496F"/>
    <w:rsid w:val="00526BF6"/>
    <w:rsid w:val="0052711A"/>
    <w:rsid w:val="00527784"/>
    <w:rsid w:val="00527A68"/>
    <w:rsid w:val="00530252"/>
    <w:rsid w:val="005303FB"/>
    <w:rsid w:val="00530FD7"/>
    <w:rsid w:val="005312A4"/>
    <w:rsid w:val="0053139A"/>
    <w:rsid w:val="00531403"/>
    <w:rsid w:val="005315C6"/>
    <w:rsid w:val="00531E05"/>
    <w:rsid w:val="00532DC0"/>
    <w:rsid w:val="0053314D"/>
    <w:rsid w:val="00533795"/>
    <w:rsid w:val="00534962"/>
    <w:rsid w:val="00535221"/>
    <w:rsid w:val="0053684A"/>
    <w:rsid w:val="005404B5"/>
    <w:rsid w:val="00543ECF"/>
    <w:rsid w:val="005444D2"/>
    <w:rsid w:val="0054568C"/>
    <w:rsid w:val="00546446"/>
    <w:rsid w:val="00546802"/>
    <w:rsid w:val="00546A00"/>
    <w:rsid w:val="00546C60"/>
    <w:rsid w:val="00546EC9"/>
    <w:rsid w:val="005513FA"/>
    <w:rsid w:val="0055234F"/>
    <w:rsid w:val="005523B9"/>
    <w:rsid w:val="00553E39"/>
    <w:rsid w:val="00553F2B"/>
    <w:rsid w:val="00554958"/>
    <w:rsid w:val="00556304"/>
    <w:rsid w:val="00556581"/>
    <w:rsid w:val="00556586"/>
    <w:rsid w:val="0055670D"/>
    <w:rsid w:val="00560BCE"/>
    <w:rsid w:val="00561902"/>
    <w:rsid w:val="00563501"/>
    <w:rsid w:val="00563586"/>
    <w:rsid w:val="00563C3F"/>
    <w:rsid w:val="00563D89"/>
    <w:rsid w:val="00565713"/>
    <w:rsid w:val="00565CC7"/>
    <w:rsid w:val="005669F3"/>
    <w:rsid w:val="00567523"/>
    <w:rsid w:val="00567BDE"/>
    <w:rsid w:val="00571F96"/>
    <w:rsid w:val="00572318"/>
    <w:rsid w:val="00573386"/>
    <w:rsid w:val="00573422"/>
    <w:rsid w:val="005744F9"/>
    <w:rsid w:val="00574B0C"/>
    <w:rsid w:val="00574DE1"/>
    <w:rsid w:val="00574EF8"/>
    <w:rsid w:val="00575CA3"/>
    <w:rsid w:val="00575CF5"/>
    <w:rsid w:val="005769E8"/>
    <w:rsid w:val="00576F60"/>
    <w:rsid w:val="00577493"/>
    <w:rsid w:val="0058030B"/>
    <w:rsid w:val="005823E2"/>
    <w:rsid w:val="00582AF3"/>
    <w:rsid w:val="00583CB9"/>
    <w:rsid w:val="00583F5C"/>
    <w:rsid w:val="005844C6"/>
    <w:rsid w:val="00584564"/>
    <w:rsid w:val="0058616C"/>
    <w:rsid w:val="00587750"/>
    <w:rsid w:val="00590141"/>
    <w:rsid w:val="00590C25"/>
    <w:rsid w:val="00590D8A"/>
    <w:rsid w:val="00592217"/>
    <w:rsid w:val="00592264"/>
    <w:rsid w:val="00592A98"/>
    <w:rsid w:val="00593159"/>
    <w:rsid w:val="00593D69"/>
    <w:rsid w:val="00593E0C"/>
    <w:rsid w:val="00594020"/>
    <w:rsid w:val="00596AA1"/>
    <w:rsid w:val="00596E88"/>
    <w:rsid w:val="0059753A"/>
    <w:rsid w:val="005A0987"/>
    <w:rsid w:val="005A11D6"/>
    <w:rsid w:val="005A1D7B"/>
    <w:rsid w:val="005A31D4"/>
    <w:rsid w:val="005A35EF"/>
    <w:rsid w:val="005A7162"/>
    <w:rsid w:val="005A7782"/>
    <w:rsid w:val="005A7CBA"/>
    <w:rsid w:val="005B161B"/>
    <w:rsid w:val="005B20A1"/>
    <w:rsid w:val="005B40EA"/>
    <w:rsid w:val="005B4E58"/>
    <w:rsid w:val="005B599B"/>
    <w:rsid w:val="005B5A24"/>
    <w:rsid w:val="005B5B93"/>
    <w:rsid w:val="005B5CCA"/>
    <w:rsid w:val="005B6996"/>
    <w:rsid w:val="005C0C0E"/>
    <w:rsid w:val="005C1068"/>
    <w:rsid w:val="005C56D0"/>
    <w:rsid w:val="005C5DC3"/>
    <w:rsid w:val="005C6606"/>
    <w:rsid w:val="005C6C30"/>
    <w:rsid w:val="005C761C"/>
    <w:rsid w:val="005D0BA4"/>
    <w:rsid w:val="005D28DA"/>
    <w:rsid w:val="005D2D32"/>
    <w:rsid w:val="005D382F"/>
    <w:rsid w:val="005D3A68"/>
    <w:rsid w:val="005D3E8F"/>
    <w:rsid w:val="005D4877"/>
    <w:rsid w:val="005D4D15"/>
    <w:rsid w:val="005D6A12"/>
    <w:rsid w:val="005E04A2"/>
    <w:rsid w:val="005E07F8"/>
    <w:rsid w:val="005E16FC"/>
    <w:rsid w:val="005E1787"/>
    <w:rsid w:val="005E218C"/>
    <w:rsid w:val="005E2F9B"/>
    <w:rsid w:val="005E5171"/>
    <w:rsid w:val="005E583B"/>
    <w:rsid w:val="005E6421"/>
    <w:rsid w:val="005E6B3D"/>
    <w:rsid w:val="005E6B70"/>
    <w:rsid w:val="005E7D38"/>
    <w:rsid w:val="005F07E2"/>
    <w:rsid w:val="005F177D"/>
    <w:rsid w:val="005F2777"/>
    <w:rsid w:val="005F3946"/>
    <w:rsid w:val="005F4979"/>
    <w:rsid w:val="005F56C5"/>
    <w:rsid w:val="0060015B"/>
    <w:rsid w:val="00600678"/>
    <w:rsid w:val="00600ECD"/>
    <w:rsid w:val="00601018"/>
    <w:rsid w:val="00602139"/>
    <w:rsid w:val="006036B7"/>
    <w:rsid w:val="00604CF1"/>
    <w:rsid w:val="006055D6"/>
    <w:rsid w:val="006066BA"/>
    <w:rsid w:val="0060761F"/>
    <w:rsid w:val="00607EC5"/>
    <w:rsid w:val="00610654"/>
    <w:rsid w:val="0061068D"/>
    <w:rsid w:val="00612770"/>
    <w:rsid w:val="00614884"/>
    <w:rsid w:val="00614CE5"/>
    <w:rsid w:val="00615165"/>
    <w:rsid w:val="00616C66"/>
    <w:rsid w:val="00616FFF"/>
    <w:rsid w:val="00617131"/>
    <w:rsid w:val="00620075"/>
    <w:rsid w:val="00620516"/>
    <w:rsid w:val="00620620"/>
    <w:rsid w:val="00620AF6"/>
    <w:rsid w:val="00621BB4"/>
    <w:rsid w:val="006224BE"/>
    <w:rsid w:val="00623245"/>
    <w:rsid w:val="00623B4B"/>
    <w:rsid w:val="00623EA1"/>
    <w:rsid w:val="00623F8B"/>
    <w:rsid w:val="006248DE"/>
    <w:rsid w:val="00624AFA"/>
    <w:rsid w:val="00626614"/>
    <w:rsid w:val="00626D52"/>
    <w:rsid w:val="00627789"/>
    <w:rsid w:val="00627EB4"/>
    <w:rsid w:val="006300DD"/>
    <w:rsid w:val="00630243"/>
    <w:rsid w:val="00630423"/>
    <w:rsid w:val="0063063A"/>
    <w:rsid w:val="00630BC5"/>
    <w:rsid w:val="00631389"/>
    <w:rsid w:val="00631ACB"/>
    <w:rsid w:val="00633191"/>
    <w:rsid w:val="006333FD"/>
    <w:rsid w:val="00634113"/>
    <w:rsid w:val="00634141"/>
    <w:rsid w:val="00634174"/>
    <w:rsid w:val="00634218"/>
    <w:rsid w:val="00634F3D"/>
    <w:rsid w:val="00636281"/>
    <w:rsid w:val="00636C6A"/>
    <w:rsid w:val="006379DD"/>
    <w:rsid w:val="00637D3A"/>
    <w:rsid w:val="00640476"/>
    <w:rsid w:val="00641757"/>
    <w:rsid w:val="00641ABB"/>
    <w:rsid w:val="00641B8C"/>
    <w:rsid w:val="00642AE9"/>
    <w:rsid w:val="00642CAD"/>
    <w:rsid w:val="00643491"/>
    <w:rsid w:val="00643F7D"/>
    <w:rsid w:val="00644753"/>
    <w:rsid w:val="00645F45"/>
    <w:rsid w:val="00646229"/>
    <w:rsid w:val="006473BD"/>
    <w:rsid w:val="00650159"/>
    <w:rsid w:val="006527B5"/>
    <w:rsid w:val="00653EFC"/>
    <w:rsid w:val="00655F2C"/>
    <w:rsid w:val="00656076"/>
    <w:rsid w:val="0065686F"/>
    <w:rsid w:val="00660950"/>
    <w:rsid w:val="00660D4E"/>
    <w:rsid w:val="0066179D"/>
    <w:rsid w:val="00662290"/>
    <w:rsid w:val="00662295"/>
    <w:rsid w:val="0066288C"/>
    <w:rsid w:val="00663C15"/>
    <w:rsid w:val="006643ED"/>
    <w:rsid w:val="00664D27"/>
    <w:rsid w:val="006651FF"/>
    <w:rsid w:val="0066598D"/>
    <w:rsid w:val="00665B8D"/>
    <w:rsid w:val="00666B08"/>
    <w:rsid w:val="00667DB1"/>
    <w:rsid w:val="00671740"/>
    <w:rsid w:val="00672179"/>
    <w:rsid w:val="0067318B"/>
    <w:rsid w:val="0067468C"/>
    <w:rsid w:val="006754BB"/>
    <w:rsid w:val="00676B19"/>
    <w:rsid w:val="00676C18"/>
    <w:rsid w:val="00676D43"/>
    <w:rsid w:val="00677EFC"/>
    <w:rsid w:val="006801F3"/>
    <w:rsid w:val="00680ABD"/>
    <w:rsid w:val="00680DEE"/>
    <w:rsid w:val="00681E75"/>
    <w:rsid w:val="00682A56"/>
    <w:rsid w:val="0068457B"/>
    <w:rsid w:val="00684E26"/>
    <w:rsid w:val="00684E64"/>
    <w:rsid w:val="00685639"/>
    <w:rsid w:val="00687762"/>
    <w:rsid w:val="00687A9E"/>
    <w:rsid w:val="00687E71"/>
    <w:rsid w:val="006905F0"/>
    <w:rsid w:val="00690609"/>
    <w:rsid w:val="006914CC"/>
    <w:rsid w:val="00691B0E"/>
    <w:rsid w:val="00691BBB"/>
    <w:rsid w:val="00691C3E"/>
    <w:rsid w:val="00691E13"/>
    <w:rsid w:val="0069230D"/>
    <w:rsid w:val="00692D59"/>
    <w:rsid w:val="006934BF"/>
    <w:rsid w:val="00694478"/>
    <w:rsid w:val="006956F0"/>
    <w:rsid w:val="00696CBC"/>
    <w:rsid w:val="00697FCA"/>
    <w:rsid w:val="006A0A6E"/>
    <w:rsid w:val="006A0A7B"/>
    <w:rsid w:val="006A0FF7"/>
    <w:rsid w:val="006A2157"/>
    <w:rsid w:val="006A277D"/>
    <w:rsid w:val="006A299E"/>
    <w:rsid w:val="006A2D4C"/>
    <w:rsid w:val="006A3987"/>
    <w:rsid w:val="006A3C9B"/>
    <w:rsid w:val="006A565F"/>
    <w:rsid w:val="006A58A8"/>
    <w:rsid w:val="006A5B47"/>
    <w:rsid w:val="006A6BFE"/>
    <w:rsid w:val="006B0168"/>
    <w:rsid w:val="006B1C01"/>
    <w:rsid w:val="006B2860"/>
    <w:rsid w:val="006B2B7E"/>
    <w:rsid w:val="006B2D8D"/>
    <w:rsid w:val="006B4841"/>
    <w:rsid w:val="006B4BA7"/>
    <w:rsid w:val="006B57AD"/>
    <w:rsid w:val="006B5F5D"/>
    <w:rsid w:val="006B6D33"/>
    <w:rsid w:val="006B6DC0"/>
    <w:rsid w:val="006B6E8B"/>
    <w:rsid w:val="006B7D19"/>
    <w:rsid w:val="006C19DF"/>
    <w:rsid w:val="006C2B52"/>
    <w:rsid w:val="006C3687"/>
    <w:rsid w:val="006C3E81"/>
    <w:rsid w:val="006C4A7C"/>
    <w:rsid w:val="006C4DA9"/>
    <w:rsid w:val="006C4E90"/>
    <w:rsid w:val="006C50BA"/>
    <w:rsid w:val="006C59BB"/>
    <w:rsid w:val="006C5E58"/>
    <w:rsid w:val="006C6EE4"/>
    <w:rsid w:val="006C7600"/>
    <w:rsid w:val="006C76A5"/>
    <w:rsid w:val="006C7E45"/>
    <w:rsid w:val="006D03BA"/>
    <w:rsid w:val="006D2B34"/>
    <w:rsid w:val="006D2C93"/>
    <w:rsid w:val="006D3205"/>
    <w:rsid w:val="006D3F51"/>
    <w:rsid w:val="006D4BA1"/>
    <w:rsid w:val="006D507D"/>
    <w:rsid w:val="006D61BF"/>
    <w:rsid w:val="006D6215"/>
    <w:rsid w:val="006D6615"/>
    <w:rsid w:val="006D6A1B"/>
    <w:rsid w:val="006D721C"/>
    <w:rsid w:val="006E04D7"/>
    <w:rsid w:val="006E0783"/>
    <w:rsid w:val="006E099B"/>
    <w:rsid w:val="006E0FCA"/>
    <w:rsid w:val="006E12B8"/>
    <w:rsid w:val="006E1E9F"/>
    <w:rsid w:val="006E2376"/>
    <w:rsid w:val="006E5518"/>
    <w:rsid w:val="006E5BFF"/>
    <w:rsid w:val="006E635D"/>
    <w:rsid w:val="006F0FB8"/>
    <w:rsid w:val="006F1217"/>
    <w:rsid w:val="006F1E0B"/>
    <w:rsid w:val="006F1F6D"/>
    <w:rsid w:val="006F24BC"/>
    <w:rsid w:val="006F3688"/>
    <w:rsid w:val="006F51DB"/>
    <w:rsid w:val="006F5EC8"/>
    <w:rsid w:val="006F60E2"/>
    <w:rsid w:val="006F62DA"/>
    <w:rsid w:val="006F6BB8"/>
    <w:rsid w:val="006F7D99"/>
    <w:rsid w:val="00701374"/>
    <w:rsid w:val="007026BF"/>
    <w:rsid w:val="00702BEE"/>
    <w:rsid w:val="00703448"/>
    <w:rsid w:val="00704A3A"/>
    <w:rsid w:val="00705EFD"/>
    <w:rsid w:val="007064BF"/>
    <w:rsid w:val="00706768"/>
    <w:rsid w:val="00706A11"/>
    <w:rsid w:val="00710879"/>
    <w:rsid w:val="007112C0"/>
    <w:rsid w:val="00712FE3"/>
    <w:rsid w:val="0071322F"/>
    <w:rsid w:val="0071394C"/>
    <w:rsid w:val="007143B6"/>
    <w:rsid w:val="00714595"/>
    <w:rsid w:val="00714F29"/>
    <w:rsid w:val="007155FE"/>
    <w:rsid w:val="0071717C"/>
    <w:rsid w:val="007209B4"/>
    <w:rsid w:val="00720ABD"/>
    <w:rsid w:val="00720D01"/>
    <w:rsid w:val="00721164"/>
    <w:rsid w:val="0072145A"/>
    <w:rsid w:val="0072227B"/>
    <w:rsid w:val="0072291D"/>
    <w:rsid w:val="00722CEF"/>
    <w:rsid w:val="00722DE8"/>
    <w:rsid w:val="00723DBF"/>
    <w:rsid w:val="00725B01"/>
    <w:rsid w:val="00725FC1"/>
    <w:rsid w:val="00726100"/>
    <w:rsid w:val="00727511"/>
    <w:rsid w:val="00730FF4"/>
    <w:rsid w:val="007319F3"/>
    <w:rsid w:val="00732CF6"/>
    <w:rsid w:val="00732E8E"/>
    <w:rsid w:val="00733341"/>
    <w:rsid w:val="00733C4E"/>
    <w:rsid w:val="00733D3B"/>
    <w:rsid w:val="007342D2"/>
    <w:rsid w:val="007352B4"/>
    <w:rsid w:val="00735ED6"/>
    <w:rsid w:val="007371FF"/>
    <w:rsid w:val="007373FB"/>
    <w:rsid w:val="0073755A"/>
    <w:rsid w:val="00737C1C"/>
    <w:rsid w:val="007416E9"/>
    <w:rsid w:val="00742325"/>
    <w:rsid w:val="00742D56"/>
    <w:rsid w:val="00743835"/>
    <w:rsid w:val="007438CE"/>
    <w:rsid w:val="00744790"/>
    <w:rsid w:val="0074489F"/>
    <w:rsid w:val="00744BB6"/>
    <w:rsid w:val="00744C45"/>
    <w:rsid w:val="00746932"/>
    <w:rsid w:val="00747FEF"/>
    <w:rsid w:val="007508DC"/>
    <w:rsid w:val="00750A69"/>
    <w:rsid w:val="0075328D"/>
    <w:rsid w:val="0075411C"/>
    <w:rsid w:val="0075450D"/>
    <w:rsid w:val="007551B4"/>
    <w:rsid w:val="007562B5"/>
    <w:rsid w:val="00756907"/>
    <w:rsid w:val="00760344"/>
    <w:rsid w:val="007603A6"/>
    <w:rsid w:val="0076197A"/>
    <w:rsid w:val="007667D8"/>
    <w:rsid w:val="00766B30"/>
    <w:rsid w:val="00766BFB"/>
    <w:rsid w:val="00767643"/>
    <w:rsid w:val="00770287"/>
    <w:rsid w:val="0077052E"/>
    <w:rsid w:val="00770A02"/>
    <w:rsid w:val="007710F7"/>
    <w:rsid w:val="00771E1F"/>
    <w:rsid w:val="00773031"/>
    <w:rsid w:val="007753D8"/>
    <w:rsid w:val="00775496"/>
    <w:rsid w:val="0077599D"/>
    <w:rsid w:val="00775A24"/>
    <w:rsid w:val="00776A66"/>
    <w:rsid w:val="00777A2C"/>
    <w:rsid w:val="00780681"/>
    <w:rsid w:val="00780C34"/>
    <w:rsid w:val="00781D0A"/>
    <w:rsid w:val="00781EF9"/>
    <w:rsid w:val="007823D2"/>
    <w:rsid w:val="007831E5"/>
    <w:rsid w:val="00784CCC"/>
    <w:rsid w:val="007851AF"/>
    <w:rsid w:val="00785910"/>
    <w:rsid w:val="00786CC4"/>
    <w:rsid w:val="0078744E"/>
    <w:rsid w:val="00791215"/>
    <w:rsid w:val="00791E60"/>
    <w:rsid w:val="007927C6"/>
    <w:rsid w:val="00792E8F"/>
    <w:rsid w:val="0079480F"/>
    <w:rsid w:val="00794A71"/>
    <w:rsid w:val="00794D10"/>
    <w:rsid w:val="00794F5B"/>
    <w:rsid w:val="007966EC"/>
    <w:rsid w:val="00796A0A"/>
    <w:rsid w:val="00796A5A"/>
    <w:rsid w:val="007A0DD0"/>
    <w:rsid w:val="007A15A2"/>
    <w:rsid w:val="007A19DA"/>
    <w:rsid w:val="007A1D51"/>
    <w:rsid w:val="007A412B"/>
    <w:rsid w:val="007A4B57"/>
    <w:rsid w:val="007A5DFE"/>
    <w:rsid w:val="007A63CA"/>
    <w:rsid w:val="007A6F11"/>
    <w:rsid w:val="007A6F30"/>
    <w:rsid w:val="007A6F54"/>
    <w:rsid w:val="007A76D3"/>
    <w:rsid w:val="007B1250"/>
    <w:rsid w:val="007B160B"/>
    <w:rsid w:val="007B162B"/>
    <w:rsid w:val="007B185B"/>
    <w:rsid w:val="007B1BE1"/>
    <w:rsid w:val="007B24B3"/>
    <w:rsid w:val="007B2FCA"/>
    <w:rsid w:val="007B3477"/>
    <w:rsid w:val="007B39EE"/>
    <w:rsid w:val="007B3A24"/>
    <w:rsid w:val="007B3BCC"/>
    <w:rsid w:val="007B4749"/>
    <w:rsid w:val="007B4E6D"/>
    <w:rsid w:val="007B6484"/>
    <w:rsid w:val="007B69FC"/>
    <w:rsid w:val="007B6B0D"/>
    <w:rsid w:val="007B705F"/>
    <w:rsid w:val="007B786F"/>
    <w:rsid w:val="007C1000"/>
    <w:rsid w:val="007C1243"/>
    <w:rsid w:val="007C2ECA"/>
    <w:rsid w:val="007C37E6"/>
    <w:rsid w:val="007C385E"/>
    <w:rsid w:val="007C4045"/>
    <w:rsid w:val="007C424F"/>
    <w:rsid w:val="007C4B30"/>
    <w:rsid w:val="007C7788"/>
    <w:rsid w:val="007C7840"/>
    <w:rsid w:val="007C7888"/>
    <w:rsid w:val="007C7DB2"/>
    <w:rsid w:val="007D0B3D"/>
    <w:rsid w:val="007D1622"/>
    <w:rsid w:val="007D204F"/>
    <w:rsid w:val="007D30E0"/>
    <w:rsid w:val="007D3BF2"/>
    <w:rsid w:val="007D3E17"/>
    <w:rsid w:val="007D3F5D"/>
    <w:rsid w:val="007D5A07"/>
    <w:rsid w:val="007D6583"/>
    <w:rsid w:val="007D6603"/>
    <w:rsid w:val="007D7239"/>
    <w:rsid w:val="007D792E"/>
    <w:rsid w:val="007E0702"/>
    <w:rsid w:val="007E13CA"/>
    <w:rsid w:val="007E22DD"/>
    <w:rsid w:val="007E2DF0"/>
    <w:rsid w:val="007E3448"/>
    <w:rsid w:val="007E4B1B"/>
    <w:rsid w:val="007E538C"/>
    <w:rsid w:val="007E548F"/>
    <w:rsid w:val="007E55C0"/>
    <w:rsid w:val="007E5DA0"/>
    <w:rsid w:val="007E6027"/>
    <w:rsid w:val="007E6107"/>
    <w:rsid w:val="007E636E"/>
    <w:rsid w:val="007E6FF0"/>
    <w:rsid w:val="007E7781"/>
    <w:rsid w:val="007E7967"/>
    <w:rsid w:val="007F01F1"/>
    <w:rsid w:val="007F0350"/>
    <w:rsid w:val="007F230B"/>
    <w:rsid w:val="007F2BFC"/>
    <w:rsid w:val="007F2FF4"/>
    <w:rsid w:val="007F307D"/>
    <w:rsid w:val="007F3331"/>
    <w:rsid w:val="007F547D"/>
    <w:rsid w:val="007F6217"/>
    <w:rsid w:val="007F6626"/>
    <w:rsid w:val="007F6AAF"/>
    <w:rsid w:val="007F7934"/>
    <w:rsid w:val="00800231"/>
    <w:rsid w:val="008002A9"/>
    <w:rsid w:val="008021E1"/>
    <w:rsid w:val="0080362D"/>
    <w:rsid w:val="00804356"/>
    <w:rsid w:val="00804BB3"/>
    <w:rsid w:val="00805065"/>
    <w:rsid w:val="00805A44"/>
    <w:rsid w:val="00805E0A"/>
    <w:rsid w:val="008074D1"/>
    <w:rsid w:val="00811490"/>
    <w:rsid w:val="00811DD0"/>
    <w:rsid w:val="00812859"/>
    <w:rsid w:val="00812B70"/>
    <w:rsid w:val="00813B09"/>
    <w:rsid w:val="00813D10"/>
    <w:rsid w:val="0081413C"/>
    <w:rsid w:val="008142B2"/>
    <w:rsid w:val="0081535C"/>
    <w:rsid w:val="00815648"/>
    <w:rsid w:val="00815673"/>
    <w:rsid w:val="00816030"/>
    <w:rsid w:val="00820779"/>
    <w:rsid w:val="00822B5F"/>
    <w:rsid w:val="008234ED"/>
    <w:rsid w:val="0082421E"/>
    <w:rsid w:val="008252BC"/>
    <w:rsid w:val="0082554F"/>
    <w:rsid w:val="00825A5D"/>
    <w:rsid w:val="00826644"/>
    <w:rsid w:val="00827A62"/>
    <w:rsid w:val="008300BC"/>
    <w:rsid w:val="00830824"/>
    <w:rsid w:val="00830F07"/>
    <w:rsid w:val="008315A2"/>
    <w:rsid w:val="008320BE"/>
    <w:rsid w:val="00832140"/>
    <w:rsid w:val="008326D4"/>
    <w:rsid w:val="00832C32"/>
    <w:rsid w:val="00833F0A"/>
    <w:rsid w:val="00834085"/>
    <w:rsid w:val="0083553C"/>
    <w:rsid w:val="00835BDB"/>
    <w:rsid w:val="00835E48"/>
    <w:rsid w:val="00836B7B"/>
    <w:rsid w:val="008404E7"/>
    <w:rsid w:val="008408C9"/>
    <w:rsid w:val="008408E5"/>
    <w:rsid w:val="00840D5B"/>
    <w:rsid w:val="00841183"/>
    <w:rsid w:val="00841786"/>
    <w:rsid w:val="008418C6"/>
    <w:rsid w:val="00841DC6"/>
    <w:rsid w:val="008420C5"/>
    <w:rsid w:val="00842268"/>
    <w:rsid w:val="00843FF6"/>
    <w:rsid w:val="00844CE6"/>
    <w:rsid w:val="0084501A"/>
    <w:rsid w:val="00846B3B"/>
    <w:rsid w:val="00850784"/>
    <w:rsid w:val="008509EC"/>
    <w:rsid w:val="00851D2C"/>
    <w:rsid w:val="00851E3B"/>
    <w:rsid w:val="00851F3B"/>
    <w:rsid w:val="008532D8"/>
    <w:rsid w:val="00853C2F"/>
    <w:rsid w:val="00854738"/>
    <w:rsid w:val="00855636"/>
    <w:rsid w:val="00856362"/>
    <w:rsid w:val="00856ACD"/>
    <w:rsid w:val="008579B5"/>
    <w:rsid w:val="008602F9"/>
    <w:rsid w:val="00861469"/>
    <w:rsid w:val="00863528"/>
    <w:rsid w:val="008663A5"/>
    <w:rsid w:val="00870D7D"/>
    <w:rsid w:val="00870FAA"/>
    <w:rsid w:val="00871032"/>
    <w:rsid w:val="00871F77"/>
    <w:rsid w:val="00873E58"/>
    <w:rsid w:val="00873E99"/>
    <w:rsid w:val="008747FC"/>
    <w:rsid w:val="008749F6"/>
    <w:rsid w:val="0087528B"/>
    <w:rsid w:val="00877018"/>
    <w:rsid w:val="0087741C"/>
    <w:rsid w:val="00877706"/>
    <w:rsid w:val="00880291"/>
    <w:rsid w:val="00881BA2"/>
    <w:rsid w:val="008822C7"/>
    <w:rsid w:val="00882F55"/>
    <w:rsid w:val="00883100"/>
    <w:rsid w:val="0088362B"/>
    <w:rsid w:val="00884F82"/>
    <w:rsid w:val="00886D3B"/>
    <w:rsid w:val="00890417"/>
    <w:rsid w:val="008918BA"/>
    <w:rsid w:val="008919AD"/>
    <w:rsid w:val="0089257D"/>
    <w:rsid w:val="0089327F"/>
    <w:rsid w:val="00893819"/>
    <w:rsid w:val="00893B45"/>
    <w:rsid w:val="00894159"/>
    <w:rsid w:val="008957CE"/>
    <w:rsid w:val="00895B08"/>
    <w:rsid w:val="00895B26"/>
    <w:rsid w:val="00897299"/>
    <w:rsid w:val="008A0003"/>
    <w:rsid w:val="008A0B4B"/>
    <w:rsid w:val="008A1899"/>
    <w:rsid w:val="008A1C0F"/>
    <w:rsid w:val="008A2A45"/>
    <w:rsid w:val="008A2A63"/>
    <w:rsid w:val="008A2BC4"/>
    <w:rsid w:val="008A313B"/>
    <w:rsid w:val="008A366D"/>
    <w:rsid w:val="008A39E3"/>
    <w:rsid w:val="008A415E"/>
    <w:rsid w:val="008A4548"/>
    <w:rsid w:val="008A6674"/>
    <w:rsid w:val="008B0AF9"/>
    <w:rsid w:val="008B1587"/>
    <w:rsid w:val="008B1853"/>
    <w:rsid w:val="008B185C"/>
    <w:rsid w:val="008B33DE"/>
    <w:rsid w:val="008B34AF"/>
    <w:rsid w:val="008B3548"/>
    <w:rsid w:val="008B38BF"/>
    <w:rsid w:val="008B3C8C"/>
    <w:rsid w:val="008B55A5"/>
    <w:rsid w:val="008B5645"/>
    <w:rsid w:val="008B5986"/>
    <w:rsid w:val="008B5E32"/>
    <w:rsid w:val="008B6990"/>
    <w:rsid w:val="008B69EF"/>
    <w:rsid w:val="008B707C"/>
    <w:rsid w:val="008C0EAB"/>
    <w:rsid w:val="008C1171"/>
    <w:rsid w:val="008C3D4E"/>
    <w:rsid w:val="008C4905"/>
    <w:rsid w:val="008C7645"/>
    <w:rsid w:val="008D01A6"/>
    <w:rsid w:val="008D0938"/>
    <w:rsid w:val="008D193D"/>
    <w:rsid w:val="008D2A9D"/>
    <w:rsid w:val="008D3580"/>
    <w:rsid w:val="008D3D25"/>
    <w:rsid w:val="008D3DBC"/>
    <w:rsid w:val="008D5CF8"/>
    <w:rsid w:val="008D639B"/>
    <w:rsid w:val="008D7204"/>
    <w:rsid w:val="008D7B04"/>
    <w:rsid w:val="008E02F4"/>
    <w:rsid w:val="008E1CA5"/>
    <w:rsid w:val="008E216F"/>
    <w:rsid w:val="008E25BD"/>
    <w:rsid w:val="008E5F5F"/>
    <w:rsid w:val="008E6B8B"/>
    <w:rsid w:val="008F06D8"/>
    <w:rsid w:val="008F1A5B"/>
    <w:rsid w:val="008F2E0B"/>
    <w:rsid w:val="008F2EDD"/>
    <w:rsid w:val="008F5CE4"/>
    <w:rsid w:val="008F6466"/>
    <w:rsid w:val="008F6ADE"/>
    <w:rsid w:val="008F6DC0"/>
    <w:rsid w:val="008F798A"/>
    <w:rsid w:val="009003C2"/>
    <w:rsid w:val="00900D64"/>
    <w:rsid w:val="00900D6C"/>
    <w:rsid w:val="009017E6"/>
    <w:rsid w:val="009020BB"/>
    <w:rsid w:val="00902BB1"/>
    <w:rsid w:val="00903D9E"/>
    <w:rsid w:val="009044D3"/>
    <w:rsid w:val="00904854"/>
    <w:rsid w:val="00904906"/>
    <w:rsid w:val="00905C13"/>
    <w:rsid w:val="00906439"/>
    <w:rsid w:val="009065B0"/>
    <w:rsid w:val="00911241"/>
    <w:rsid w:val="00911382"/>
    <w:rsid w:val="009129E3"/>
    <w:rsid w:val="00912FBE"/>
    <w:rsid w:val="0091432C"/>
    <w:rsid w:val="00914721"/>
    <w:rsid w:val="009153DC"/>
    <w:rsid w:val="00915F4B"/>
    <w:rsid w:val="00916989"/>
    <w:rsid w:val="00916C8A"/>
    <w:rsid w:val="0091720F"/>
    <w:rsid w:val="00917CD5"/>
    <w:rsid w:val="009203C6"/>
    <w:rsid w:val="00920BA2"/>
    <w:rsid w:val="00920F05"/>
    <w:rsid w:val="0092191E"/>
    <w:rsid w:val="00922908"/>
    <w:rsid w:val="00922AF1"/>
    <w:rsid w:val="0092300C"/>
    <w:rsid w:val="00924902"/>
    <w:rsid w:val="00924E31"/>
    <w:rsid w:val="00925C1D"/>
    <w:rsid w:val="00925D8D"/>
    <w:rsid w:val="00926841"/>
    <w:rsid w:val="00926E20"/>
    <w:rsid w:val="00927DBE"/>
    <w:rsid w:val="009303DE"/>
    <w:rsid w:val="00931968"/>
    <w:rsid w:val="00933E62"/>
    <w:rsid w:val="0093402A"/>
    <w:rsid w:val="00934652"/>
    <w:rsid w:val="00935051"/>
    <w:rsid w:val="00935C7B"/>
    <w:rsid w:val="00935D61"/>
    <w:rsid w:val="00937551"/>
    <w:rsid w:val="009404C9"/>
    <w:rsid w:val="00940A35"/>
    <w:rsid w:val="0094136E"/>
    <w:rsid w:val="0094194B"/>
    <w:rsid w:val="00942126"/>
    <w:rsid w:val="00943721"/>
    <w:rsid w:val="009438FB"/>
    <w:rsid w:val="00944777"/>
    <w:rsid w:val="00945358"/>
    <w:rsid w:val="009458B1"/>
    <w:rsid w:val="00945952"/>
    <w:rsid w:val="00946B28"/>
    <w:rsid w:val="0094704B"/>
    <w:rsid w:val="0094729B"/>
    <w:rsid w:val="009476D1"/>
    <w:rsid w:val="00951AA1"/>
    <w:rsid w:val="00952D86"/>
    <w:rsid w:val="00954154"/>
    <w:rsid w:val="0095435D"/>
    <w:rsid w:val="0095582F"/>
    <w:rsid w:val="00957DF4"/>
    <w:rsid w:val="009607FF"/>
    <w:rsid w:val="00960E5F"/>
    <w:rsid w:val="0096100D"/>
    <w:rsid w:val="00961AE1"/>
    <w:rsid w:val="00961D86"/>
    <w:rsid w:val="0096215F"/>
    <w:rsid w:val="009628D5"/>
    <w:rsid w:val="009630D4"/>
    <w:rsid w:val="009645B8"/>
    <w:rsid w:val="00964F3E"/>
    <w:rsid w:val="00965577"/>
    <w:rsid w:val="00965822"/>
    <w:rsid w:val="00965E13"/>
    <w:rsid w:val="00966582"/>
    <w:rsid w:val="00966628"/>
    <w:rsid w:val="009666C1"/>
    <w:rsid w:val="009677B3"/>
    <w:rsid w:val="00971503"/>
    <w:rsid w:val="009737F2"/>
    <w:rsid w:val="00973A78"/>
    <w:rsid w:val="00973FBE"/>
    <w:rsid w:val="009747F5"/>
    <w:rsid w:val="009748F2"/>
    <w:rsid w:val="009756D5"/>
    <w:rsid w:val="00975D32"/>
    <w:rsid w:val="00975DAB"/>
    <w:rsid w:val="00977BF0"/>
    <w:rsid w:val="00983369"/>
    <w:rsid w:val="009856E7"/>
    <w:rsid w:val="009866DC"/>
    <w:rsid w:val="009910BA"/>
    <w:rsid w:val="00991C0D"/>
    <w:rsid w:val="00992207"/>
    <w:rsid w:val="00992777"/>
    <w:rsid w:val="0099282E"/>
    <w:rsid w:val="0099289B"/>
    <w:rsid w:val="00992DB0"/>
    <w:rsid w:val="00993C43"/>
    <w:rsid w:val="00994A35"/>
    <w:rsid w:val="009A037F"/>
    <w:rsid w:val="009A22BA"/>
    <w:rsid w:val="009A22BF"/>
    <w:rsid w:val="009A23D1"/>
    <w:rsid w:val="009A2AA4"/>
    <w:rsid w:val="009A31FD"/>
    <w:rsid w:val="009A3B2A"/>
    <w:rsid w:val="009A5968"/>
    <w:rsid w:val="009A5A49"/>
    <w:rsid w:val="009A63F2"/>
    <w:rsid w:val="009A6FAC"/>
    <w:rsid w:val="009A7477"/>
    <w:rsid w:val="009A772C"/>
    <w:rsid w:val="009A7A65"/>
    <w:rsid w:val="009B0245"/>
    <w:rsid w:val="009B08CE"/>
    <w:rsid w:val="009B13ED"/>
    <w:rsid w:val="009B3704"/>
    <w:rsid w:val="009B5432"/>
    <w:rsid w:val="009B6A4C"/>
    <w:rsid w:val="009B75E4"/>
    <w:rsid w:val="009B7864"/>
    <w:rsid w:val="009C0A9C"/>
    <w:rsid w:val="009C10DB"/>
    <w:rsid w:val="009C16D6"/>
    <w:rsid w:val="009C24E5"/>
    <w:rsid w:val="009C3762"/>
    <w:rsid w:val="009C412C"/>
    <w:rsid w:val="009C4295"/>
    <w:rsid w:val="009C531D"/>
    <w:rsid w:val="009C5548"/>
    <w:rsid w:val="009C6036"/>
    <w:rsid w:val="009C74DA"/>
    <w:rsid w:val="009D1BAF"/>
    <w:rsid w:val="009D2461"/>
    <w:rsid w:val="009D2792"/>
    <w:rsid w:val="009D2FB6"/>
    <w:rsid w:val="009D4DD8"/>
    <w:rsid w:val="009D5FFD"/>
    <w:rsid w:val="009D6409"/>
    <w:rsid w:val="009D7168"/>
    <w:rsid w:val="009E02E7"/>
    <w:rsid w:val="009E0436"/>
    <w:rsid w:val="009E0540"/>
    <w:rsid w:val="009E0670"/>
    <w:rsid w:val="009E0B39"/>
    <w:rsid w:val="009E0EA7"/>
    <w:rsid w:val="009E2824"/>
    <w:rsid w:val="009E30CF"/>
    <w:rsid w:val="009E39D4"/>
    <w:rsid w:val="009E3A17"/>
    <w:rsid w:val="009E6E22"/>
    <w:rsid w:val="009E7B70"/>
    <w:rsid w:val="009F0011"/>
    <w:rsid w:val="009F14D5"/>
    <w:rsid w:val="009F14E3"/>
    <w:rsid w:val="009F1607"/>
    <w:rsid w:val="009F2AA2"/>
    <w:rsid w:val="009F3028"/>
    <w:rsid w:val="009F4545"/>
    <w:rsid w:val="009F498B"/>
    <w:rsid w:val="009F52C9"/>
    <w:rsid w:val="009F5DAB"/>
    <w:rsid w:val="009F66B7"/>
    <w:rsid w:val="009F6732"/>
    <w:rsid w:val="009F735E"/>
    <w:rsid w:val="009F73F4"/>
    <w:rsid w:val="00A001C9"/>
    <w:rsid w:val="00A01C84"/>
    <w:rsid w:val="00A039A0"/>
    <w:rsid w:val="00A03FD5"/>
    <w:rsid w:val="00A042D0"/>
    <w:rsid w:val="00A05BE5"/>
    <w:rsid w:val="00A07159"/>
    <w:rsid w:val="00A07596"/>
    <w:rsid w:val="00A07FAB"/>
    <w:rsid w:val="00A1050D"/>
    <w:rsid w:val="00A11A4B"/>
    <w:rsid w:val="00A11F9E"/>
    <w:rsid w:val="00A123AC"/>
    <w:rsid w:val="00A13694"/>
    <w:rsid w:val="00A13AD0"/>
    <w:rsid w:val="00A13E96"/>
    <w:rsid w:val="00A14BB2"/>
    <w:rsid w:val="00A168CD"/>
    <w:rsid w:val="00A17135"/>
    <w:rsid w:val="00A1725F"/>
    <w:rsid w:val="00A1794D"/>
    <w:rsid w:val="00A21DDD"/>
    <w:rsid w:val="00A23486"/>
    <w:rsid w:val="00A24AD5"/>
    <w:rsid w:val="00A2523D"/>
    <w:rsid w:val="00A27378"/>
    <w:rsid w:val="00A308C4"/>
    <w:rsid w:val="00A31AAB"/>
    <w:rsid w:val="00A33210"/>
    <w:rsid w:val="00A33F8B"/>
    <w:rsid w:val="00A34A90"/>
    <w:rsid w:val="00A34AAF"/>
    <w:rsid w:val="00A3580E"/>
    <w:rsid w:val="00A3583D"/>
    <w:rsid w:val="00A36708"/>
    <w:rsid w:val="00A376E7"/>
    <w:rsid w:val="00A37A42"/>
    <w:rsid w:val="00A40F60"/>
    <w:rsid w:val="00A4105D"/>
    <w:rsid w:val="00A41802"/>
    <w:rsid w:val="00A42176"/>
    <w:rsid w:val="00A42289"/>
    <w:rsid w:val="00A43094"/>
    <w:rsid w:val="00A433EA"/>
    <w:rsid w:val="00A46A4E"/>
    <w:rsid w:val="00A46C5B"/>
    <w:rsid w:val="00A47532"/>
    <w:rsid w:val="00A475D8"/>
    <w:rsid w:val="00A47A28"/>
    <w:rsid w:val="00A47A5C"/>
    <w:rsid w:val="00A47CA3"/>
    <w:rsid w:val="00A47CDA"/>
    <w:rsid w:val="00A50401"/>
    <w:rsid w:val="00A50614"/>
    <w:rsid w:val="00A50852"/>
    <w:rsid w:val="00A50C8C"/>
    <w:rsid w:val="00A54F58"/>
    <w:rsid w:val="00A550A9"/>
    <w:rsid w:val="00A55288"/>
    <w:rsid w:val="00A5561B"/>
    <w:rsid w:val="00A55623"/>
    <w:rsid w:val="00A57E3F"/>
    <w:rsid w:val="00A601AF"/>
    <w:rsid w:val="00A60655"/>
    <w:rsid w:val="00A61501"/>
    <w:rsid w:val="00A62119"/>
    <w:rsid w:val="00A624FB"/>
    <w:rsid w:val="00A629B4"/>
    <w:rsid w:val="00A62A1A"/>
    <w:rsid w:val="00A638F2"/>
    <w:rsid w:val="00A65517"/>
    <w:rsid w:val="00A673A2"/>
    <w:rsid w:val="00A67B07"/>
    <w:rsid w:val="00A71441"/>
    <w:rsid w:val="00A71E3F"/>
    <w:rsid w:val="00A71FC5"/>
    <w:rsid w:val="00A7346F"/>
    <w:rsid w:val="00A7589E"/>
    <w:rsid w:val="00A7604F"/>
    <w:rsid w:val="00A76085"/>
    <w:rsid w:val="00A7614B"/>
    <w:rsid w:val="00A77AEB"/>
    <w:rsid w:val="00A8026F"/>
    <w:rsid w:val="00A81263"/>
    <w:rsid w:val="00A815AA"/>
    <w:rsid w:val="00A820BE"/>
    <w:rsid w:val="00A831E3"/>
    <w:rsid w:val="00A83566"/>
    <w:rsid w:val="00A83BBD"/>
    <w:rsid w:val="00A843E3"/>
    <w:rsid w:val="00A84715"/>
    <w:rsid w:val="00A86A2E"/>
    <w:rsid w:val="00A903F1"/>
    <w:rsid w:val="00A90C74"/>
    <w:rsid w:val="00A90E3A"/>
    <w:rsid w:val="00A90FCD"/>
    <w:rsid w:val="00A9215A"/>
    <w:rsid w:val="00A96327"/>
    <w:rsid w:val="00A96496"/>
    <w:rsid w:val="00A97E1A"/>
    <w:rsid w:val="00AA05C6"/>
    <w:rsid w:val="00AA137B"/>
    <w:rsid w:val="00AA2D38"/>
    <w:rsid w:val="00AA3380"/>
    <w:rsid w:val="00AA33AA"/>
    <w:rsid w:val="00AA511A"/>
    <w:rsid w:val="00AA5C58"/>
    <w:rsid w:val="00AA5EFF"/>
    <w:rsid w:val="00AA6D2D"/>
    <w:rsid w:val="00AA7047"/>
    <w:rsid w:val="00AB02E9"/>
    <w:rsid w:val="00AB1991"/>
    <w:rsid w:val="00AB1A07"/>
    <w:rsid w:val="00AB246E"/>
    <w:rsid w:val="00AB334E"/>
    <w:rsid w:val="00AB335A"/>
    <w:rsid w:val="00AB3A7C"/>
    <w:rsid w:val="00AB3CFC"/>
    <w:rsid w:val="00AB3E1A"/>
    <w:rsid w:val="00AB51FE"/>
    <w:rsid w:val="00AB5DB6"/>
    <w:rsid w:val="00AB6394"/>
    <w:rsid w:val="00AC0422"/>
    <w:rsid w:val="00AC116B"/>
    <w:rsid w:val="00AC1307"/>
    <w:rsid w:val="00AC15A9"/>
    <w:rsid w:val="00AC2B0D"/>
    <w:rsid w:val="00AC42A7"/>
    <w:rsid w:val="00AC46D5"/>
    <w:rsid w:val="00AC49C3"/>
    <w:rsid w:val="00AC54B5"/>
    <w:rsid w:val="00AC58A8"/>
    <w:rsid w:val="00AC669C"/>
    <w:rsid w:val="00AD16A4"/>
    <w:rsid w:val="00AD221C"/>
    <w:rsid w:val="00AD2350"/>
    <w:rsid w:val="00AD3FFC"/>
    <w:rsid w:val="00AD4CB3"/>
    <w:rsid w:val="00AD5EDC"/>
    <w:rsid w:val="00AD6899"/>
    <w:rsid w:val="00AD696D"/>
    <w:rsid w:val="00AD7174"/>
    <w:rsid w:val="00AD7AD9"/>
    <w:rsid w:val="00AD7F45"/>
    <w:rsid w:val="00AE10D1"/>
    <w:rsid w:val="00AE3AA5"/>
    <w:rsid w:val="00AE3CA1"/>
    <w:rsid w:val="00AE4273"/>
    <w:rsid w:val="00AE455F"/>
    <w:rsid w:val="00AE4894"/>
    <w:rsid w:val="00AE4CBD"/>
    <w:rsid w:val="00AE59DB"/>
    <w:rsid w:val="00AE6642"/>
    <w:rsid w:val="00AE7813"/>
    <w:rsid w:val="00AF0529"/>
    <w:rsid w:val="00AF0AD4"/>
    <w:rsid w:val="00AF1020"/>
    <w:rsid w:val="00AF1825"/>
    <w:rsid w:val="00AF1C86"/>
    <w:rsid w:val="00AF2F30"/>
    <w:rsid w:val="00AF2F82"/>
    <w:rsid w:val="00AF43DE"/>
    <w:rsid w:val="00AF49CE"/>
    <w:rsid w:val="00AF6AFA"/>
    <w:rsid w:val="00AF725E"/>
    <w:rsid w:val="00AF7A83"/>
    <w:rsid w:val="00B008A8"/>
    <w:rsid w:val="00B01F3B"/>
    <w:rsid w:val="00B03162"/>
    <w:rsid w:val="00B04663"/>
    <w:rsid w:val="00B0492A"/>
    <w:rsid w:val="00B061DD"/>
    <w:rsid w:val="00B06C32"/>
    <w:rsid w:val="00B06D62"/>
    <w:rsid w:val="00B0725A"/>
    <w:rsid w:val="00B073B0"/>
    <w:rsid w:val="00B11AFF"/>
    <w:rsid w:val="00B11B8D"/>
    <w:rsid w:val="00B12D19"/>
    <w:rsid w:val="00B1314C"/>
    <w:rsid w:val="00B14720"/>
    <w:rsid w:val="00B15CCA"/>
    <w:rsid w:val="00B16B55"/>
    <w:rsid w:val="00B17E17"/>
    <w:rsid w:val="00B205ED"/>
    <w:rsid w:val="00B21CF2"/>
    <w:rsid w:val="00B22128"/>
    <w:rsid w:val="00B22967"/>
    <w:rsid w:val="00B22C8D"/>
    <w:rsid w:val="00B23202"/>
    <w:rsid w:val="00B23DEC"/>
    <w:rsid w:val="00B23E21"/>
    <w:rsid w:val="00B24504"/>
    <w:rsid w:val="00B246CD"/>
    <w:rsid w:val="00B246D2"/>
    <w:rsid w:val="00B249EC"/>
    <w:rsid w:val="00B27D88"/>
    <w:rsid w:val="00B3007D"/>
    <w:rsid w:val="00B30448"/>
    <w:rsid w:val="00B31157"/>
    <w:rsid w:val="00B32056"/>
    <w:rsid w:val="00B33845"/>
    <w:rsid w:val="00B354B4"/>
    <w:rsid w:val="00B375DE"/>
    <w:rsid w:val="00B4076A"/>
    <w:rsid w:val="00B40B25"/>
    <w:rsid w:val="00B411BF"/>
    <w:rsid w:val="00B4187D"/>
    <w:rsid w:val="00B41937"/>
    <w:rsid w:val="00B434E5"/>
    <w:rsid w:val="00B437D0"/>
    <w:rsid w:val="00B4499A"/>
    <w:rsid w:val="00B45B7A"/>
    <w:rsid w:val="00B46AD0"/>
    <w:rsid w:val="00B46EC9"/>
    <w:rsid w:val="00B4721F"/>
    <w:rsid w:val="00B47276"/>
    <w:rsid w:val="00B47E34"/>
    <w:rsid w:val="00B47EF1"/>
    <w:rsid w:val="00B50D40"/>
    <w:rsid w:val="00B514FD"/>
    <w:rsid w:val="00B517C9"/>
    <w:rsid w:val="00B51D4D"/>
    <w:rsid w:val="00B5289A"/>
    <w:rsid w:val="00B53666"/>
    <w:rsid w:val="00B53EA8"/>
    <w:rsid w:val="00B54877"/>
    <w:rsid w:val="00B54D11"/>
    <w:rsid w:val="00B56308"/>
    <w:rsid w:val="00B56600"/>
    <w:rsid w:val="00B571DE"/>
    <w:rsid w:val="00B57F52"/>
    <w:rsid w:val="00B604BF"/>
    <w:rsid w:val="00B6056C"/>
    <w:rsid w:val="00B615E1"/>
    <w:rsid w:val="00B62676"/>
    <w:rsid w:val="00B65511"/>
    <w:rsid w:val="00B675C8"/>
    <w:rsid w:val="00B70998"/>
    <w:rsid w:val="00B71088"/>
    <w:rsid w:val="00B726FB"/>
    <w:rsid w:val="00B73E82"/>
    <w:rsid w:val="00B74BB0"/>
    <w:rsid w:val="00B74EA8"/>
    <w:rsid w:val="00B75118"/>
    <w:rsid w:val="00B76961"/>
    <w:rsid w:val="00B804C1"/>
    <w:rsid w:val="00B81650"/>
    <w:rsid w:val="00B816C3"/>
    <w:rsid w:val="00B828F3"/>
    <w:rsid w:val="00B83552"/>
    <w:rsid w:val="00B83F25"/>
    <w:rsid w:val="00B84143"/>
    <w:rsid w:val="00B84C9F"/>
    <w:rsid w:val="00B854AE"/>
    <w:rsid w:val="00B85DA3"/>
    <w:rsid w:val="00B868F3"/>
    <w:rsid w:val="00B8775E"/>
    <w:rsid w:val="00B9016F"/>
    <w:rsid w:val="00B903FF"/>
    <w:rsid w:val="00B90F6C"/>
    <w:rsid w:val="00B91621"/>
    <w:rsid w:val="00B91AE6"/>
    <w:rsid w:val="00B91D96"/>
    <w:rsid w:val="00B92971"/>
    <w:rsid w:val="00B93352"/>
    <w:rsid w:val="00B934AB"/>
    <w:rsid w:val="00B96FE0"/>
    <w:rsid w:val="00B97B8F"/>
    <w:rsid w:val="00B97C62"/>
    <w:rsid w:val="00BA0286"/>
    <w:rsid w:val="00BA0E5F"/>
    <w:rsid w:val="00BA147A"/>
    <w:rsid w:val="00BA2C51"/>
    <w:rsid w:val="00BA3894"/>
    <w:rsid w:val="00BA3A05"/>
    <w:rsid w:val="00BA4715"/>
    <w:rsid w:val="00BA4751"/>
    <w:rsid w:val="00BA5296"/>
    <w:rsid w:val="00BA6FCD"/>
    <w:rsid w:val="00BA7300"/>
    <w:rsid w:val="00BB0272"/>
    <w:rsid w:val="00BB0B27"/>
    <w:rsid w:val="00BB121E"/>
    <w:rsid w:val="00BB237B"/>
    <w:rsid w:val="00BB3C16"/>
    <w:rsid w:val="00BB42F3"/>
    <w:rsid w:val="00BB4F3D"/>
    <w:rsid w:val="00BB54B3"/>
    <w:rsid w:val="00BB5BDA"/>
    <w:rsid w:val="00BB5C1A"/>
    <w:rsid w:val="00BC0250"/>
    <w:rsid w:val="00BC1200"/>
    <w:rsid w:val="00BC1447"/>
    <w:rsid w:val="00BC1D30"/>
    <w:rsid w:val="00BC1F24"/>
    <w:rsid w:val="00BC2841"/>
    <w:rsid w:val="00BC2BC1"/>
    <w:rsid w:val="00BC39F1"/>
    <w:rsid w:val="00BC3F5E"/>
    <w:rsid w:val="00BC664E"/>
    <w:rsid w:val="00BD03FC"/>
    <w:rsid w:val="00BD068C"/>
    <w:rsid w:val="00BD1F21"/>
    <w:rsid w:val="00BD2FC1"/>
    <w:rsid w:val="00BD646E"/>
    <w:rsid w:val="00BD6BFE"/>
    <w:rsid w:val="00BD72C1"/>
    <w:rsid w:val="00BE04CE"/>
    <w:rsid w:val="00BE2BEC"/>
    <w:rsid w:val="00BE4CEA"/>
    <w:rsid w:val="00BE4F04"/>
    <w:rsid w:val="00BE5895"/>
    <w:rsid w:val="00BE5B2E"/>
    <w:rsid w:val="00BE63EF"/>
    <w:rsid w:val="00BE6FB0"/>
    <w:rsid w:val="00BE7B5E"/>
    <w:rsid w:val="00BE7C39"/>
    <w:rsid w:val="00BF01EE"/>
    <w:rsid w:val="00BF0779"/>
    <w:rsid w:val="00BF11B4"/>
    <w:rsid w:val="00BF1559"/>
    <w:rsid w:val="00BF21B1"/>
    <w:rsid w:val="00BF26BC"/>
    <w:rsid w:val="00BF3111"/>
    <w:rsid w:val="00BF325D"/>
    <w:rsid w:val="00BF4128"/>
    <w:rsid w:val="00BF449A"/>
    <w:rsid w:val="00BF51A5"/>
    <w:rsid w:val="00BF5359"/>
    <w:rsid w:val="00BF678D"/>
    <w:rsid w:val="00BF763C"/>
    <w:rsid w:val="00BF7722"/>
    <w:rsid w:val="00BF7C77"/>
    <w:rsid w:val="00C013DF"/>
    <w:rsid w:val="00C0302E"/>
    <w:rsid w:val="00C03290"/>
    <w:rsid w:val="00C0398E"/>
    <w:rsid w:val="00C03B5C"/>
    <w:rsid w:val="00C04FC7"/>
    <w:rsid w:val="00C06247"/>
    <w:rsid w:val="00C06431"/>
    <w:rsid w:val="00C06591"/>
    <w:rsid w:val="00C06D1D"/>
    <w:rsid w:val="00C0764B"/>
    <w:rsid w:val="00C104B3"/>
    <w:rsid w:val="00C10CC2"/>
    <w:rsid w:val="00C110B1"/>
    <w:rsid w:val="00C1124F"/>
    <w:rsid w:val="00C112F4"/>
    <w:rsid w:val="00C116E4"/>
    <w:rsid w:val="00C12083"/>
    <w:rsid w:val="00C12145"/>
    <w:rsid w:val="00C140C5"/>
    <w:rsid w:val="00C142DE"/>
    <w:rsid w:val="00C14FD8"/>
    <w:rsid w:val="00C15AEB"/>
    <w:rsid w:val="00C16337"/>
    <w:rsid w:val="00C16757"/>
    <w:rsid w:val="00C169DD"/>
    <w:rsid w:val="00C17C08"/>
    <w:rsid w:val="00C20CDE"/>
    <w:rsid w:val="00C20F9A"/>
    <w:rsid w:val="00C2100A"/>
    <w:rsid w:val="00C21576"/>
    <w:rsid w:val="00C23B95"/>
    <w:rsid w:val="00C24505"/>
    <w:rsid w:val="00C25CB8"/>
    <w:rsid w:val="00C25D74"/>
    <w:rsid w:val="00C26512"/>
    <w:rsid w:val="00C276B7"/>
    <w:rsid w:val="00C27895"/>
    <w:rsid w:val="00C2793A"/>
    <w:rsid w:val="00C27A23"/>
    <w:rsid w:val="00C27DCA"/>
    <w:rsid w:val="00C27FC2"/>
    <w:rsid w:val="00C3039F"/>
    <w:rsid w:val="00C30FFD"/>
    <w:rsid w:val="00C31A47"/>
    <w:rsid w:val="00C327A2"/>
    <w:rsid w:val="00C3435B"/>
    <w:rsid w:val="00C35732"/>
    <w:rsid w:val="00C36C9E"/>
    <w:rsid w:val="00C37BE2"/>
    <w:rsid w:val="00C400D1"/>
    <w:rsid w:val="00C4016A"/>
    <w:rsid w:val="00C4020F"/>
    <w:rsid w:val="00C41E7D"/>
    <w:rsid w:val="00C4281E"/>
    <w:rsid w:val="00C43281"/>
    <w:rsid w:val="00C45163"/>
    <w:rsid w:val="00C451B3"/>
    <w:rsid w:val="00C47596"/>
    <w:rsid w:val="00C50998"/>
    <w:rsid w:val="00C5160C"/>
    <w:rsid w:val="00C525C7"/>
    <w:rsid w:val="00C53442"/>
    <w:rsid w:val="00C53652"/>
    <w:rsid w:val="00C54179"/>
    <w:rsid w:val="00C54206"/>
    <w:rsid w:val="00C551AA"/>
    <w:rsid w:val="00C575C9"/>
    <w:rsid w:val="00C5762B"/>
    <w:rsid w:val="00C57774"/>
    <w:rsid w:val="00C579D5"/>
    <w:rsid w:val="00C57D46"/>
    <w:rsid w:val="00C608FD"/>
    <w:rsid w:val="00C609F2"/>
    <w:rsid w:val="00C60BD6"/>
    <w:rsid w:val="00C61257"/>
    <w:rsid w:val="00C619F8"/>
    <w:rsid w:val="00C64E4A"/>
    <w:rsid w:val="00C652A6"/>
    <w:rsid w:val="00C661B1"/>
    <w:rsid w:val="00C66B50"/>
    <w:rsid w:val="00C66F7A"/>
    <w:rsid w:val="00C670B9"/>
    <w:rsid w:val="00C67B4F"/>
    <w:rsid w:val="00C67DF5"/>
    <w:rsid w:val="00C716B7"/>
    <w:rsid w:val="00C71776"/>
    <w:rsid w:val="00C71811"/>
    <w:rsid w:val="00C71825"/>
    <w:rsid w:val="00C71F9B"/>
    <w:rsid w:val="00C72183"/>
    <w:rsid w:val="00C72333"/>
    <w:rsid w:val="00C723D1"/>
    <w:rsid w:val="00C72962"/>
    <w:rsid w:val="00C72B6B"/>
    <w:rsid w:val="00C737C1"/>
    <w:rsid w:val="00C738F7"/>
    <w:rsid w:val="00C742E9"/>
    <w:rsid w:val="00C752BB"/>
    <w:rsid w:val="00C771D6"/>
    <w:rsid w:val="00C7758A"/>
    <w:rsid w:val="00C77D1A"/>
    <w:rsid w:val="00C8020B"/>
    <w:rsid w:val="00C80476"/>
    <w:rsid w:val="00C8049E"/>
    <w:rsid w:val="00C819B9"/>
    <w:rsid w:val="00C8201F"/>
    <w:rsid w:val="00C8302F"/>
    <w:rsid w:val="00C83267"/>
    <w:rsid w:val="00C85D95"/>
    <w:rsid w:val="00C8722E"/>
    <w:rsid w:val="00C873D7"/>
    <w:rsid w:val="00C90071"/>
    <w:rsid w:val="00C9081D"/>
    <w:rsid w:val="00C918AE"/>
    <w:rsid w:val="00C928A0"/>
    <w:rsid w:val="00C92DF6"/>
    <w:rsid w:val="00C92ECA"/>
    <w:rsid w:val="00C930AA"/>
    <w:rsid w:val="00C932D7"/>
    <w:rsid w:val="00C93F62"/>
    <w:rsid w:val="00C94180"/>
    <w:rsid w:val="00C94DBC"/>
    <w:rsid w:val="00C96AB9"/>
    <w:rsid w:val="00C96CA2"/>
    <w:rsid w:val="00C972AB"/>
    <w:rsid w:val="00C972F5"/>
    <w:rsid w:val="00C97C2C"/>
    <w:rsid w:val="00C97D28"/>
    <w:rsid w:val="00CA050C"/>
    <w:rsid w:val="00CA09CD"/>
    <w:rsid w:val="00CA0F3A"/>
    <w:rsid w:val="00CA19A7"/>
    <w:rsid w:val="00CA2110"/>
    <w:rsid w:val="00CA27DA"/>
    <w:rsid w:val="00CA2B9F"/>
    <w:rsid w:val="00CA3AE5"/>
    <w:rsid w:val="00CA41B9"/>
    <w:rsid w:val="00CA4293"/>
    <w:rsid w:val="00CA5573"/>
    <w:rsid w:val="00CA5DD1"/>
    <w:rsid w:val="00CA690F"/>
    <w:rsid w:val="00CA7385"/>
    <w:rsid w:val="00CB074D"/>
    <w:rsid w:val="00CB08BF"/>
    <w:rsid w:val="00CB15D3"/>
    <w:rsid w:val="00CB17A0"/>
    <w:rsid w:val="00CB1A77"/>
    <w:rsid w:val="00CB23D6"/>
    <w:rsid w:val="00CB2C5D"/>
    <w:rsid w:val="00CB2E38"/>
    <w:rsid w:val="00CB432B"/>
    <w:rsid w:val="00CB4486"/>
    <w:rsid w:val="00CB44C0"/>
    <w:rsid w:val="00CB47B6"/>
    <w:rsid w:val="00CB495E"/>
    <w:rsid w:val="00CB502E"/>
    <w:rsid w:val="00CB5AB6"/>
    <w:rsid w:val="00CB6353"/>
    <w:rsid w:val="00CB7916"/>
    <w:rsid w:val="00CC0816"/>
    <w:rsid w:val="00CC20F2"/>
    <w:rsid w:val="00CC2ABD"/>
    <w:rsid w:val="00CC2D67"/>
    <w:rsid w:val="00CC3211"/>
    <w:rsid w:val="00CC4A36"/>
    <w:rsid w:val="00CC4E47"/>
    <w:rsid w:val="00CC57CE"/>
    <w:rsid w:val="00CC73CC"/>
    <w:rsid w:val="00CC7C18"/>
    <w:rsid w:val="00CC7EBB"/>
    <w:rsid w:val="00CC7FE2"/>
    <w:rsid w:val="00CD1404"/>
    <w:rsid w:val="00CD1D59"/>
    <w:rsid w:val="00CD44D5"/>
    <w:rsid w:val="00CD4979"/>
    <w:rsid w:val="00CD5D22"/>
    <w:rsid w:val="00CD5EB8"/>
    <w:rsid w:val="00CD69B1"/>
    <w:rsid w:val="00CD70AA"/>
    <w:rsid w:val="00CE0747"/>
    <w:rsid w:val="00CE0BC6"/>
    <w:rsid w:val="00CE0E05"/>
    <w:rsid w:val="00CE20B3"/>
    <w:rsid w:val="00CE2431"/>
    <w:rsid w:val="00CE2E95"/>
    <w:rsid w:val="00CE3185"/>
    <w:rsid w:val="00CE3729"/>
    <w:rsid w:val="00CE50B7"/>
    <w:rsid w:val="00CE5DA9"/>
    <w:rsid w:val="00CE6215"/>
    <w:rsid w:val="00CF00C3"/>
    <w:rsid w:val="00CF1A98"/>
    <w:rsid w:val="00CF2701"/>
    <w:rsid w:val="00CF2DE3"/>
    <w:rsid w:val="00CF35C9"/>
    <w:rsid w:val="00CF363C"/>
    <w:rsid w:val="00CF3E1F"/>
    <w:rsid w:val="00CF461F"/>
    <w:rsid w:val="00CF4FE4"/>
    <w:rsid w:val="00CF67E1"/>
    <w:rsid w:val="00CF69D8"/>
    <w:rsid w:val="00CF6B05"/>
    <w:rsid w:val="00D02816"/>
    <w:rsid w:val="00D02FF6"/>
    <w:rsid w:val="00D03016"/>
    <w:rsid w:val="00D032A4"/>
    <w:rsid w:val="00D036D3"/>
    <w:rsid w:val="00D04B91"/>
    <w:rsid w:val="00D056CE"/>
    <w:rsid w:val="00D068E7"/>
    <w:rsid w:val="00D06CC2"/>
    <w:rsid w:val="00D0705D"/>
    <w:rsid w:val="00D075ED"/>
    <w:rsid w:val="00D07BD6"/>
    <w:rsid w:val="00D10477"/>
    <w:rsid w:val="00D123C8"/>
    <w:rsid w:val="00D138A5"/>
    <w:rsid w:val="00D16DCA"/>
    <w:rsid w:val="00D17115"/>
    <w:rsid w:val="00D172E9"/>
    <w:rsid w:val="00D17B62"/>
    <w:rsid w:val="00D21068"/>
    <w:rsid w:val="00D21405"/>
    <w:rsid w:val="00D21854"/>
    <w:rsid w:val="00D22FBA"/>
    <w:rsid w:val="00D23C9E"/>
    <w:rsid w:val="00D24C4C"/>
    <w:rsid w:val="00D255F2"/>
    <w:rsid w:val="00D255FF"/>
    <w:rsid w:val="00D25839"/>
    <w:rsid w:val="00D2735D"/>
    <w:rsid w:val="00D27C40"/>
    <w:rsid w:val="00D302AF"/>
    <w:rsid w:val="00D30A4D"/>
    <w:rsid w:val="00D315C1"/>
    <w:rsid w:val="00D319B0"/>
    <w:rsid w:val="00D31EA7"/>
    <w:rsid w:val="00D32552"/>
    <w:rsid w:val="00D32C48"/>
    <w:rsid w:val="00D33DD6"/>
    <w:rsid w:val="00D3433C"/>
    <w:rsid w:val="00D35DF3"/>
    <w:rsid w:val="00D35E79"/>
    <w:rsid w:val="00D37881"/>
    <w:rsid w:val="00D401EE"/>
    <w:rsid w:val="00D40318"/>
    <w:rsid w:val="00D42AD6"/>
    <w:rsid w:val="00D434FD"/>
    <w:rsid w:val="00D43726"/>
    <w:rsid w:val="00D44ACA"/>
    <w:rsid w:val="00D46ADA"/>
    <w:rsid w:val="00D47AE5"/>
    <w:rsid w:val="00D47B30"/>
    <w:rsid w:val="00D50132"/>
    <w:rsid w:val="00D5060A"/>
    <w:rsid w:val="00D50A96"/>
    <w:rsid w:val="00D51CEB"/>
    <w:rsid w:val="00D52E0E"/>
    <w:rsid w:val="00D53002"/>
    <w:rsid w:val="00D55A40"/>
    <w:rsid w:val="00D55E71"/>
    <w:rsid w:val="00D5629E"/>
    <w:rsid w:val="00D56E98"/>
    <w:rsid w:val="00D5706E"/>
    <w:rsid w:val="00D57483"/>
    <w:rsid w:val="00D5761C"/>
    <w:rsid w:val="00D607F0"/>
    <w:rsid w:val="00D608A6"/>
    <w:rsid w:val="00D61231"/>
    <w:rsid w:val="00D61A60"/>
    <w:rsid w:val="00D629A7"/>
    <w:rsid w:val="00D64601"/>
    <w:rsid w:val="00D647D0"/>
    <w:rsid w:val="00D6558A"/>
    <w:rsid w:val="00D65B37"/>
    <w:rsid w:val="00D66499"/>
    <w:rsid w:val="00D70EB8"/>
    <w:rsid w:val="00D7180F"/>
    <w:rsid w:val="00D7331D"/>
    <w:rsid w:val="00D74FF4"/>
    <w:rsid w:val="00D751FC"/>
    <w:rsid w:val="00D75DFA"/>
    <w:rsid w:val="00D75EDB"/>
    <w:rsid w:val="00D77AED"/>
    <w:rsid w:val="00D80760"/>
    <w:rsid w:val="00D81AAF"/>
    <w:rsid w:val="00D832CB"/>
    <w:rsid w:val="00D83F1C"/>
    <w:rsid w:val="00D84879"/>
    <w:rsid w:val="00D854D1"/>
    <w:rsid w:val="00D8562A"/>
    <w:rsid w:val="00D857E4"/>
    <w:rsid w:val="00D908D9"/>
    <w:rsid w:val="00D93567"/>
    <w:rsid w:val="00D93EBF"/>
    <w:rsid w:val="00D941CA"/>
    <w:rsid w:val="00D94CCB"/>
    <w:rsid w:val="00D94CD8"/>
    <w:rsid w:val="00D95569"/>
    <w:rsid w:val="00D95AFE"/>
    <w:rsid w:val="00D95D99"/>
    <w:rsid w:val="00D9724D"/>
    <w:rsid w:val="00DA0414"/>
    <w:rsid w:val="00DA045B"/>
    <w:rsid w:val="00DA04BC"/>
    <w:rsid w:val="00DA05DE"/>
    <w:rsid w:val="00DA1352"/>
    <w:rsid w:val="00DA1E0A"/>
    <w:rsid w:val="00DA1EE1"/>
    <w:rsid w:val="00DA24C5"/>
    <w:rsid w:val="00DA2FC2"/>
    <w:rsid w:val="00DA39CA"/>
    <w:rsid w:val="00DA3C4F"/>
    <w:rsid w:val="00DA4292"/>
    <w:rsid w:val="00DA4799"/>
    <w:rsid w:val="00DA5000"/>
    <w:rsid w:val="00DA63DA"/>
    <w:rsid w:val="00DA642E"/>
    <w:rsid w:val="00DA756B"/>
    <w:rsid w:val="00DB03EB"/>
    <w:rsid w:val="00DB2F43"/>
    <w:rsid w:val="00DB3435"/>
    <w:rsid w:val="00DB35B6"/>
    <w:rsid w:val="00DB3C7F"/>
    <w:rsid w:val="00DB52AC"/>
    <w:rsid w:val="00DB5B2D"/>
    <w:rsid w:val="00DB6012"/>
    <w:rsid w:val="00DB762D"/>
    <w:rsid w:val="00DB79C5"/>
    <w:rsid w:val="00DC14DC"/>
    <w:rsid w:val="00DC2497"/>
    <w:rsid w:val="00DC27E4"/>
    <w:rsid w:val="00DC2FD2"/>
    <w:rsid w:val="00DC315B"/>
    <w:rsid w:val="00DC3BB0"/>
    <w:rsid w:val="00DC3C42"/>
    <w:rsid w:val="00DC3CC0"/>
    <w:rsid w:val="00DC4582"/>
    <w:rsid w:val="00DC4CE9"/>
    <w:rsid w:val="00DC4FE9"/>
    <w:rsid w:val="00DC596F"/>
    <w:rsid w:val="00DC5A42"/>
    <w:rsid w:val="00DC5E5A"/>
    <w:rsid w:val="00DC6F5A"/>
    <w:rsid w:val="00DD03A1"/>
    <w:rsid w:val="00DD04BB"/>
    <w:rsid w:val="00DD14B8"/>
    <w:rsid w:val="00DD1E9A"/>
    <w:rsid w:val="00DD1EAA"/>
    <w:rsid w:val="00DD2DC6"/>
    <w:rsid w:val="00DD2EFC"/>
    <w:rsid w:val="00DD3B40"/>
    <w:rsid w:val="00DD3DA8"/>
    <w:rsid w:val="00DD3DD1"/>
    <w:rsid w:val="00DD3EEF"/>
    <w:rsid w:val="00DD5724"/>
    <w:rsid w:val="00DD5C92"/>
    <w:rsid w:val="00DD6B90"/>
    <w:rsid w:val="00DD6EDC"/>
    <w:rsid w:val="00DD718E"/>
    <w:rsid w:val="00DD7CBA"/>
    <w:rsid w:val="00DD7D6E"/>
    <w:rsid w:val="00DD7DBC"/>
    <w:rsid w:val="00DE0B43"/>
    <w:rsid w:val="00DE112A"/>
    <w:rsid w:val="00DE29AD"/>
    <w:rsid w:val="00DE2F12"/>
    <w:rsid w:val="00DE2F6B"/>
    <w:rsid w:val="00DE58DD"/>
    <w:rsid w:val="00DE5928"/>
    <w:rsid w:val="00DE5EBE"/>
    <w:rsid w:val="00DE601B"/>
    <w:rsid w:val="00DE60D8"/>
    <w:rsid w:val="00DE6A28"/>
    <w:rsid w:val="00DE77F2"/>
    <w:rsid w:val="00DF0056"/>
    <w:rsid w:val="00DF0510"/>
    <w:rsid w:val="00DF08DB"/>
    <w:rsid w:val="00DF0C3F"/>
    <w:rsid w:val="00DF28F3"/>
    <w:rsid w:val="00DF298A"/>
    <w:rsid w:val="00DF3313"/>
    <w:rsid w:val="00DF5133"/>
    <w:rsid w:val="00DF5DE6"/>
    <w:rsid w:val="00DF63D1"/>
    <w:rsid w:val="00DF661F"/>
    <w:rsid w:val="00DF6D9C"/>
    <w:rsid w:val="00DF737D"/>
    <w:rsid w:val="00E00361"/>
    <w:rsid w:val="00E00826"/>
    <w:rsid w:val="00E01171"/>
    <w:rsid w:val="00E01885"/>
    <w:rsid w:val="00E023CC"/>
    <w:rsid w:val="00E02409"/>
    <w:rsid w:val="00E02E85"/>
    <w:rsid w:val="00E02EE0"/>
    <w:rsid w:val="00E02F08"/>
    <w:rsid w:val="00E03864"/>
    <w:rsid w:val="00E03CE9"/>
    <w:rsid w:val="00E04413"/>
    <w:rsid w:val="00E0492D"/>
    <w:rsid w:val="00E04EC7"/>
    <w:rsid w:val="00E06262"/>
    <w:rsid w:val="00E06965"/>
    <w:rsid w:val="00E07A19"/>
    <w:rsid w:val="00E07ACA"/>
    <w:rsid w:val="00E07F0F"/>
    <w:rsid w:val="00E100CA"/>
    <w:rsid w:val="00E11014"/>
    <w:rsid w:val="00E1140B"/>
    <w:rsid w:val="00E119AA"/>
    <w:rsid w:val="00E11DD9"/>
    <w:rsid w:val="00E13E4E"/>
    <w:rsid w:val="00E144EB"/>
    <w:rsid w:val="00E1513F"/>
    <w:rsid w:val="00E16367"/>
    <w:rsid w:val="00E16A89"/>
    <w:rsid w:val="00E17AB4"/>
    <w:rsid w:val="00E20812"/>
    <w:rsid w:val="00E21F6D"/>
    <w:rsid w:val="00E22B3B"/>
    <w:rsid w:val="00E234D4"/>
    <w:rsid w:val="00E23519"/>
    <w:rsid w:val="00E237A2"/>
    <w:rsid w:val="00E23B15"/>
    <w:rsid w:val="00E23D66"/>
    <w:rsid w:val="00E24630"/>
    <w:rsid w:val="00E24C3F"/>
    <w:rsid w:val="00E24DAF"/>
    <w:rsid w:val="00E24E2B"/>
    <w:rsid w:val="00E25DCE"/>
    <w:rsid w:val="00E2767C"/>
    <w:rsid w:val="00E27967"/>
    <w:rsid w:val="00E27DDC"/>
    <w:rsid w:val="00E27F1C"/>
    <w:rsid w:val="00E304B0"/>
    <w:rsid w:val="00E31A28"/>
    <w:rsid w:val="00E31F78"/>
    <w:rsid w:val="00E32081"/>
    <w:rsid w:val="00E32F58"/>
    <w:rsid w:val="00E34436"/>
    <w:rsid w:val="00E3515B"/>
    <w:rsid w:val="00E3582F"/>
    <w:rsid w:val="00E3613A"/>
    <w:rsid w:val="00E36318"/>
    <w:rsid w:val="00E37397"/>
    <w:rsid w:val="00E41314"/>
    <w:rsid w:val="00E41459"/>
    <w:rsid w:val="00E41789"/>
    <w:rsid w:val="00E41A11"/>
    <w:rsid w:val="00E42249"/>
    <w:rsid w:val="00E42FE2"/>
    <w:rsid w:val="00E4325F"/>
    <w:rsid w:val="00E43362"/>
    <w:rsid w:val="00E433AA"/>
    <w:rsid w:val="00E44282"/>
    <w:rsid w:val="00E44675"/>
    <w:rsid w:val="00E44BAC"/>
    <w:rsid w:val="00E4544E"/>
    <w:rsid w:val="00E45F91"/>
    <w:rsid w:val="00E47AD4"/>
    <w:rsid w:val="00E50A99"/>
    <w:rsid w:val="00E52890"/>
    <w:rsid w:val="00E54202"/>
    <w:rsid w:val="00E54F5B"/>
    <w:rsid w:val="00E55788"/>
    <w:rsid w:val="00E55ADF"/>
    <w:rsid w:val="00E55DD3"/>
    <w:rsid w:val="00E56191"/>
    <w:rsid w:val="00E561D8"/>
    <w:rsid w:val="00E6100C"/>
    <w:rsid w:val="00E61C04"/>
    <w:rsid w:val="00E64927"/>
    <w:rsid w:val="00E64CFF"/>
    <w:rsid w:val="00E64EB0"/>
    <w:rsid w:val="00E64ED6"/>
    <w:rsid w:val="00E64F5B"/>
    <w:rsid w:val="00E65E12"/>
    <w:rsid w:val="00E6663D"/>
    <w:rsid w:val="00E66676"/>
    <w:rsid w:val="00E6697B"/>
    <w:rsid w:val="00E66E33"/>
    <w:rsid w:val="00E66F4E"/>
    <w:rsid w:val="00E67143"/>
    <w:rsid w:val="00E6776C"/>
    <w:rsid w:val="00E7051A"/>
    <w:rsid w:val="00E70CFB"/>
    <w:rsid w:val="00E7104F"/>
    <w:rsid w:val="00E721C1"/>
    <w:rsid w:val="00E7230E"/>
    <w:rsid w:val="00E727F9"/>
    <w:rsid w:val="00E72F78"/>
    <w:rsid w:val="00E73A0B"/>
    <w:rsid w:val="00E757F3"/>
    <w:rsid w:val="00E75B42"/>
    <w:rsid w:val="00E80B6A"/>
    <w:rsid w:val="00E8228A"/>
    <w:rsid w:val="00E8334D"/>
    <w:rsid w:val="00E84F54"/>
    <w:rsid w:val="00E853BA"/>
    <w:rsid w:val="00E85EBB"/>
    <w:rsid w:val="00E90D20"/>
    <w:rsid w:val="00E91892"/>
    <w:rsid w:val="00E9215F"/>
    <w:rsid w:val="00E92D18"/>
    <w:rsid w:val="00E9300D"/>
    <w:rsid w:val="00E93B24"/>
    <w:rsid w:val="00E93CA3"/>
    <w:rsid w:val="00E942F8"/>
    <w:rsid w:val="00E94ADD"/>
    <w:rsid w:val="00E955A1"/>
    <w:rsid w:val="00E9575F"/>
    <w:rsid w:val="00EA2657"/>
    <w:rsid w:val="00EA2CFB"/>
    <w:rsid w:val="00EA2D20"/>
    <w:rsid w:val="00EA2FB3"/>
    <w:rsid w:val="00EA37A2"/>
    <w:rsid w:val="00EA59D7"/>
    <w:rsid w:val="00EA5B9D"/>
    <w:rsid w:val="00EA62BB"/>
    <w:rsid w:val="00EA63A9"/>
    <w:rsid w:val="00EA65C2"/>
    <w:rsid w:val="00EA6780"/>
    <w:rsid w:val="00EA6B76"/>
    <w:rsid w:val="00EA6C0A"/>
    <w:rsid w:val="00EB013B"/>
    <w:rsid w:val="00EB14B3"/>
    <w:rsid w:val="00EB16EF"/>
    <w:rsid w:val="00EB1B8D"/>
    <w:rsid w:val="00EB3094"/>
    <w:rsid w:val="00EB512A"/>
    <w:rsid w:val="00EB618E"/>
    <w:rsid w:val="00EB6FF0"/>
    <w:rsid w:val="00EB732A"/>
    <w:rsid w:val="00EB7457"/>
    <w:rsid w:val="00EC0912"/>
    <w:rsid w:val="00EC125E"/>
    <w:rsid w:val="00EC16BE"/>
    <w:rsid w:val="00EC1892"/>
    <w:rsid w:val="00EC2701"/>
    <w:rsid w:val="00EC30EC"/>
    <w:rsid w:val="00EC3443"/>
    <w:rsid w:val="00EC3F3E"/>
    <w:rsid w:val="00EC6429"/>
    <w:rsid w:val="00EC704A"/>
    <w:rsid w:val="00EC73E0"/>
    <w:rsid w:val="00EC7843"/>
    <w:rsid w:val="00EC7A3F"/>
    <w:rsid w:val="00EC7A7D"/>
    <w:rsid w:val="00ED0514"/>
    <w:rsid w:val="00ED1341"/>
    <w:rsid w:val="00ED1BA9"/>
    <w:rsid w:val="00ED1D9F"/>
    <w:rsid w:val="00ED2B74"/>
    <w:rsid w:val="00ED41D8"/>
    <w:rsid w:val="00ED4673"/>
    <w:rsid w:val="00ED4898"/>
    <w:rsid w:val="00ED4A77"/>
    <w:rsid w:val="00ED6B0C"/>
    <w:rsid w:val="00ED6B49"/>
    <w:rsid w:val="00ED7D30"/>
    <w:rsid w:val="00ED7E32"/>
    <w:rsid w:val="00EE041A"/>
    <w:rsid w:val="00EE052C"/>
    <w:rsid w:val="00EE1F53"/>
    <w:rsid w:val="00EE251C"/>
    <w:rsid w:val="00EE25B0"/>
    <w:rsid w:val="00EE3F02"/>
    <w:rsid w:val="00EE4088"/>
    <w:rsid w:val="00EE4198"/>
    <w:rsid w:val="00EE4A57"/>
    <w:rsid w:val="00EE4DF3"/>
    <w:rsid w:val="00EE5341"/>
    <w:rsid w:val="00EE5517"/>
    <w:rsid w:val="00EE5611"/>
    <w:rsid w:val="00EE5E0F"/>
    <w:rsid w:val="00EE6363"/>
    <w:rsid w:val="00EF2F51"/>
    <w:rsid w:val="00EF3986"/>
    <w:rsid w:val="00EF4ACB"/>
    <w:rsid w:val="00EF5F40"/>
    <w:rsid w:val="00EF6D12"/>
    <w:rsid w:val="00EF74BC"/>
    <w:rsid w:val="00EF7982"/>
    <w:rsid w:val="00F00041"/>
    <w:rsid w:val="00F03848"/>
    <w:rsid w:val="00F03C5C"/>
    <w:rsid w:val="00F04DFE"/>
    <w:rsid w:val="00F04F03"/>
    <w:rsid w:val="00F056F5"/>
    <w:rsid w:val="00F06482"/>
    <w:rsid w:val="00F072C7"/>
    <w:rsid w:val="00F07C3E"/>
    <w:rsid w:val="00F12526"/>
    <w:rsid w:val="00F1315C"/>
    <w:rsid w:val="00F13B2D"/>
    <w:rsid w:val="00F13E85"/>
    <w:rsid w:val="00F13F54"/>
    <w:rsid w:val="00F1419F"/>
    <w:rsid w:val="00F14BC8"/>
    <w:rsid w:val="00F158E0"/>
    <w:rsid w:val="00F1622D"/>
    <w:rsid w:val="00F1686B"/>
    <w:rsid w:val="00F175F4"/>
    <w:rsid w:val="00F20B33"/>
    <w:rsid w:val="00F23551"/>
    <w:rsid w:val="00F23CB6"/>
    <w:rsid w:val="00F24CC5"/>
    <w:rsid w:val="00F24CFA"/>
    <w:rsid w:val="00F25DE7"/>
    <w:rsid w:val="00F25E1D"/>
    <w:rsid w:val="00F26A58"/>
    <w:rsid w:val="00F26D2F"/>
    <w:rsid w:val="00F272AD"/>
    <w:rsid w:val="00F300D6"/>
    <w:rsid w:val="00F33682"/>
    <w:rsid w:val="00F34077"/>
    <w:rsid w:val="00F34272"/>
    <w:rsid w:val="00F349C3"/>
    <w:rsid w:val="00F356B7"/>
    <w:rsid w:val="00F3721C"/>
    <w:rsid w:val="00F4096B"/>
    <w:rsid w:val="00F40AB4"/>
    <w:rsid w:val="00F411DE"/>
    <w:rsid w:val="00F422B1"/>
    <w:rsid w:val="00F42A14"/>
    <w:rsid w:val="00F43F33"/>
    <w:rsid w:val="00F4413B"/>
    <w:rsid w:val="00F44DE7"/>
    <w:rsid w:val="00F455C8"/>
    <w:rsid w:val="00F4568B"/>
    <w:rsid w:val="00F461CA"/>
    <w:rsid w:val="00F46613"/>
    <w:rsid w:val="00F46FC8"/>
    <w:rsid w:val="00F47DAE"/>
    <w:rsid w:val="00F47F56"/>
    <w:rsid w:val="00F505CA"/>
    <w:rsid w:val="00F50B82"/>
    <w:rsid w:val="00F50CA3"/>
    <w:rsid w:val="00F51146"/>
    <w:rsid w:val="00F51D7D"/>
    <w:rsid w:val="00F5224B"/>
    <w:rsid w:val="00F52372"/>
    <w:rsid w:val="00F53048"/>
    <w:rsid w:val="00F5323B"/>
    <w:rsid w:val="00F53BB2"/>
    <w:rsid w:val="00F54098"/>
    <w:rsid w:val="00F546C4"/>
    <w:rsid w:val="00F55251"/>
    <w:rsid w:val="00F553E2"/>
    <w:rsid w:val="00F5561E"/>
    <w:rsid w:val="00F55F29"/>
    <w:rsid w:val="00F55F36"/>
    <w:rsid w:val="00F567FC"/>
    <w:rsid w:val="00F56846"/>
    <w:rsid w:val="00F57DFF"/>
    <w:rsid w:val="00F6108D"/>
    <w:rsid w:val="00F61571"/>
    <w:rsid w:val="00F61D7F"/>
    <w:rsid w:val="00F622D0"/>
    <w:rsid w:val="00F63723"/>
    <w:rsid w:val="00F65A67"/>
    <w:rsid w:val="00F65C13"/>
    <w:rsid w:val="00F665A5"/>
    <w:rsid w:val="00F67472"/>
    <w:rsid w:val="00F67FBF"/>
    <w:rsid w:val="00F7062D"/>
    <w:rsid w:val="00F7247A"/>
    <w:rsid w:val="00F72CD4"/>
    <w:rsid w:val="00F732C5"/>
    <w:rsid w:val="00F734BA"/>
    <w:rsid w:val="00F73C0D"/>
    <w:rsid w:val="00F77C8F"/>
    <w:rsid w:val="00F77DE2"/>
    <w:rsid w:val="00F800B4"/>
    <w:rsid w:val="00F806EE"/>
    <w:rsid w:val="00F828B8"/>
    <w:rsid w:val="00F877DE"/>
    <w:rsid w:val="00F911E6"/>
    <w:rsid w:val="00F91253"/>
    <w:rsid w:val="00F917C5"/>
    <w:rsid w:val="00F92BB6"/>
    <w:rsid w:val="00F930ED"/>
    <w:rsid w:val="00F935B8"/>
    <w:rsid w:val="00F93C62"/>
    <w:rsid w:val="00F93CA0"/>
    <w:rsid w:val="00F94C8F"/>
    <w:rsid w:val="00F95C42"/>
    <w:rsid w:val="00F97F14"/>
    <w:rsid w:val="00FA0B69"/>
    <w:rsid w:val="00FA0BA9"/>
    <w:rsid w:val="00FA10C7"/>
    <w:rsid w:val="00FA224D"/>
    <w:rsid w:val="00FA23D4"/>
    <w:rsid w:val="00FA4005"/>
    <w:rsid w:val="00FA43BF"/>
    <w:rsid w:val="00FA46D8"/>
    <w:rsid w:val="00FA50C8"/>
    <w:rsid w:val="00FA52E3"/>
    <w:rsid w:val="00FA53A9"/>
    <w:rsid w:val="00FA60F6"/>
    <w:rsid w:val="00FA6D3A"/>
    <w:rsid w:val="00FB0728"/>
    <w:rsid w:val="00FB08A1"/>
    <w:rsid w:val="00FB09CF"/>
    <w:rsid w:val="00FB09EC"/>
    <w:rsid w:val="00FB0C91"/>
    <w:rsid w:val="00FB2408"/>
    <w:rsid w:val="00FB274E"/>
    <w:rsid w:val="00FB2989"/>
    <w:rsid w:val="00FB3264"/>
    <w:rsid w:val="00FB3E33"/>
    <w:rsid w:val="00FB40F0"/>
    <w:rsid w:val="00FB5085"/>
    <w:rsid w:val="00FB5455"/>
    <w:rsid w:val="00FB7868"/>
    <w:rsid w:val="00FC0983"/>
    <w:rsid w:val="00FC0D8C"/>
    <w:rsid w:val="00FC1BC8"/>
    <w:rsid w:val="00FC1F5C"/>
    <w:rsid w:val="00FC3552"/>
    <w:rsid w:val="00FC3585"/>
    <w:rsid w:val="00FC41DF"/>
    <w:rsid w:val="00FC44BC"/>
    <w:rsid w:val="00FC4796"/>
    <w:rsid w:val="00FC5E74"/>
    <w:rsid w:val="00FD0E72"/>
    <w:rsid w:val="00FD21DB"/>
    <w:rsid w:val="00FD274E"/>
    <w:rsid w:val="00FD2DD0"/>
    <w:rsid w:val="00FD394A"/>
    <w:rsid w:val="00FD3DB4"/>
    <w:rsid w:val="00FD54B2"/>
    <w:rsid w:val="00FD56E7"/>
    <w:rsid w:val="00FD5768"/>
    <w:rsid w:val="00FD5AE3"/>
    <w:rsid w:val="00FD690A"/>
    <w:rsid w:val="00FD6EAD"/>
    <w:rsid w:val="00FD70C9"/>
    <w:rsid w:val="00FD70F2"/>
    <w:rsid w:val="00FD73AC"/>
    <w:rsid w:val="00FE026C"/>
    <w:rsid w:val="00FE166B"/>
    <w:rsid w:val="00FE19AE"/>
    <w:rsid w:val="00FE29EC"/>
    <w:rsid w:val="00FE310F"/>
    <w:rsid w:val="00FE3135"/>
    <w:rsid w:val="00FE3159"/>
    <w:rsid w:val="00FE5C8F"/>
    <w:rsid w:val="00FE79D8"/>
    <w:rsid w:val="00FF0ECC"/>
    <w:rsid w:val="00FF105C"/>
    <w:rsid w:val="00FF1C0A"/>
    <w:rsid w:val="00FF22A4"/>
    <w:rsid w:val="00FF52DF"/>
    <w:rsid w:val="00FF5978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CF8A672"/>
  <w15:chartTrackingRefBased/>
  <w15:docId w15:val="{205DC0DE-CA56-409B-B14B-9E241DA1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A50"/>
    <w:pPr>
      <w:spacing w:after="200" w:line="276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Heading2"/>
    <w:link w:val="Heading1Char"/>
    <w:qFormat/>
    <w:rsid w:val="006C59BB"/>
    <w:pPr>
      <w:keepNext/>
      <w:numPr>
        <w:numId w:val="36"/>
      </w:numPr>
      <w:spacing w:before="240" w:line="280" w:lineRule="exact"/>
      <w:outlineLvl w:val="0"/>
    </w:pPr>
    <w:rPr>
      <w:rFonts w:ascii="Century Gothic" w:eastAsia="Times New Roman" w:hAnsi="Century Gothic" w:cs="Georgia"/>
      <w:b/>
      <w:sz w:val="20"/>
      <w:lang w:eastAsia="en-GB"/>
    </w:rPr>
  </w:style>
  <w:style w:type="paragraph" w:styleId="Heading2">
    <w:name w:val="heading 2"/>
    <w:basedOn w:val="Normal"/>
    <w:link w:val="Heading2Char"/>
    <w:qFormat/>
    <w:rsid w:val="006C59BB"/>
    <w:pPr>
      <w:numPr>
        <w:ilvl w:val="1"/>
        <w:numId w:val="36"/>
      </w:numPr>
      <w:spacing w:line="240" w:lineRule="exact"/>
      <w:outlineLvl w:val="1"/>
    </w:pPr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paragraph" w:styleId="Heading3">
    <w:name w:val="heading 3"/>
    <w:basedOn w:val="ListParagraph"/>
    <w:link w:val="Heading3Char"/>
    <w:uiPriority w:val="1"/>
    <w:qFormat/>
    <w:rsid w:val="006C59BB"/>
    <w:pPr>
      <w:numPr>
        <w:ilvl w:val="2"/>
        <w:numId w:val="36"/>
      </w:numPr>
      <w:spacing w:after="120" w:line="260" w:lineRule="exact"/>
      <w:contextualSpacing w:val="0"/>
      <w:outlineLvl w:val="2"/>
    </w:pPr>
    <w:rPr>
      <w:rFonts w:ascii="Century Gothic" w:eastAsia="Arial Unicode MS" w:hAnsi="Century Gothic" w:cs="Times New Roman"/>
      <w:sz w:val="20"/>
      <w:lang w:eastAsia="en-GB"/>
    </w:rPr>
  </w:style>
  <w:style w:type="paragraph" w:styleId="Heading4">
    <w:name w:val="heading 4"/>
    <w:basedOn w:val="Heading3"/>
    <w:link w:val="Heading4Char"/>
    <w:qFormat/>
    <w:rsid w:val="006C59BB"/>
    <w:pPr>
      <w:numPr>
        <w:ilvl w:val="3"/>
      </w:numPr>
      <w:spacing w:after="240" w:line="240" w:lineRule="auto"/>
      <w:ind w:left="1440" w:hanging="720"/>
      <w:outlineLvl w:val="3"/>
    </w:pPr>
    <w:rPr>
      <w:szCs w:val="20"/>
    </w:rPr>
  </w:style>
  <w:style w:type="paragraph" w:styleId="Heading5">
    <w:name w:val="heading 5"/>
    <w:basedOn w:val="Heading3"/>
    <w:link w:val="Heading5Char"/>
    <w:unhideWhenUsed/>
    <w:qFormat/>
    <w:rsid w:val="006C59BB"/>
    <w:pPr>
      <w:numPr>
        <w:ilvl w:val="4"/>
      </w:numPr>
      <w:spacing w:before="240" w:after="240"/>
      <w:outlineLvl w:val="4"/>
    </w:pPr>
    <w:rPr>
      <w:rFonts w:ascii="Trebuchet MS" w:hAnsi="Trebuchet MS"/>
      <w:b/>
      <w:i/>
      <w:u w:val="single"/>
    </w:rPr>
  </w:style>
  <w:style w:type="paragraph" w:styleId="Heading6">
    <w:name w:val="heading 6"/>
    <w:basedOn w:val="Heading5"/>
    <w:next w:val="Normal"/>
    <w:link w:val="Heading6Char"/>
    <w:unhideWhenUsed/>
    <w:qFormat/>
    <w:rsid w:val="006C59BB"/>
    <w:pPr>
      <w:numPr>
        <w:ilvl w:val="5"/>
      </w:numPr>
      <w:spacing w:before="0" w:after="200" w:line="240" w:lineRule="exact"/>
      <w:ind w:left="1440" w:hanging="720"/>
      <w:outlineLvl w:val="5"/>
    </w:pPr>
    <w:rPr>
      <w:rFonts w:ascii="Century Gothic" w:hAnsi="Century Gothic"/>
      <w:i w:val="0"/>
      <w:u w:val="none"/>
    </w:rPr>
  </w:style>
  <w:style w:type="paragraph" w:styleId="Heading7">
    <w:name w:val="heading 7"/>
    <w:basedOn w:val="Normal"/>
    <w:next w:val="Normal"/>
    <w:link w:val="Heading7Char"/>
    <w:unhideWhenUsed/>
    <w:qFormat/>
    <w:rsid w:val="006C59BB"/>
    <w:pPr>
      <w:numPr>
        <w:ilvl w:val="6"/>
        <w:numId w:val="36"/>
      </w:numPr>
      <w:spacing w:line="240" w:lineRule="exact"/>
      <w:ind w:left="2160" w:hanging="720"/>
      <w:outlineLvl w:val="6"/>
    </w:pPr>
    <w:rPr>
      <w:rFonts w:ascii="Century Gothic" w:eastAsia="Times New Roman" w:hAnsi="Century Gothic" w:cs="Times New Roman"/>
      <w:color w:val="000000"/>
      <w:sz w:val="20"/>
      <w:lang w:eastAsia="en-GB"/>
    </w:rPr>
  </w:style>
  <w:style w:type="paragraph" w:styleId="Heading8">
    <w:name w:val="heading 8"/>
    <w:basedOn w:val="Normal"/>
    <w:next w:val="Normal"/>
    <w:link w:val="Heading8Char"/>
    <w:unhideWhenUsed/>
    <w:qFormat/>
    <w:rsid w:val="006C59BB"/>
    <w:pPr>
      <w:numPr>
        <w:ilvl w:val="7"/>
        <w:numId w:val="36"/>
      </w:numPr>
      <w:spacing w:after="240" w:line="240" w:lineRule="auto"/>
      <w:ind w:left="2160" w:hanging="720"/>
      <w:outlineLvl w:val="7"/>
    </w:pPr>
    <w:rPr>
      <w:rFonts w:ascii="Century Gothic" w:eastAsia="Times New Roman" w:hAnsi="Century Gothic" w:cs="Times New Roman"/>
      <w:sz w:val="20"/>
      <w:szCs w:val="20"/>
      <w:lang w:eastAsia="en-GB"/>
    </w:rPr>
  </w:style>
  <w:style w:type="paragraph" w:styleId="Heading9">
    <w:name w:val="heading 9"/>
    <w:basedOn w:val="Normal"/>
    <w:next w:val="Normal"/>
    <w:link w:val="Heading9Char"/>
    <w:unhideWhenUsed/>
    <w:qFormat/>
    <w:rsid w:val="006C59BB"/>
    <w:pPr>
      <w:numPr>
        <w:ilvl w:val="8"/>
        <w:numId w:val="36"/>
      </w:numPr>
      <w:spacing w:after="240"/>
      <w:ind w:left="2880" w:hanging="720"/>
      <w:outlineLvl w:val="8"/>
    </w:pPr>
    <w:rPr>
      <w:rFonts w:ascii="Century Gothic" w:eastAsia="Times New Roman" w:hAnsi="Century Gothic" w:cs="Times New Roman"/>
      <w:sz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70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E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A6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EBD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74E8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6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D6615"/>
    <w:rPr>
      <w:color w:val="0000FF"/>
      <w:u w:val="single"/>
    </w:rPr>
  </w:style>
  <w:style w:type="paragraph" w:customStyle="1" w:styleId="DefaultText">
    <w:name w:val="Default Text"/>
    <w:basedOn w:val="Normal"/>
    <w:uiPriority w:val="99"/>
    <w:rsid w:val="00E66E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color w:val="000000"/>
      <w:szCs w:val="20"/>
      <w:lang w:eastAsia="en-GB"/>
    </w:rPr>
  </w:style>
  <w:style w:type="character" w:customStyle="1" w:styleId="Bodytext2">
    <w:name w:val="Body text (2)"/>
    <w:basedOn w:val="DefaultParagraphFont"/>
    <w:rsid w:val="00C27FC2"/>
    <w:rPr>
      <w:rFonts w:ascii="Arial" w:eastAsia="Arial" w:hAnsi="Arial" w:cs="Arial"/>
      <w:b w:val="0"/>
      <w:bCs w:val="0"/>
      <w:i w:val="0"/>
      <w:iCs w:val="0"/>
      <w:smallCaps w:val="0"/>
      <w:strike w:val="0"/>
      <w:color w:val="222626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Heading1Char">
    <w:name w:val="Heading 1 Char"/>
    <w:basedOn w:val="DefaultParagraphFont"/>
    <w:link w:val="Heading1"/>
    <w:rsid w:val="006C59BB"/>
    <w:rPr>
      <w:rFonts w:ascii="Century Gothic" w:eastAsia="Times New Roman" w:hAnsi="Century Gothic" w:cs="Georgia"/>
      <w:b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6C59BB"/>
    <w:rPr>
      <w:rFonts w:ascii="Century Gothic" w:eastAsia="Times New Roman" w:hAnsi="Century Gothic" w:cs="Times New Roman"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1"/>
    <w:rsid w:val="006C59BB"/>
    <w:rPr>
      <w:rFonts w:ascii="Century Gothic" w:eastAsia="Arial Unicode MS" w:hAnsi="Century Gothic" w:cs="Times New Roman"/>
      <w:sz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6C59BB"/>
    <w:rPr>
      <w:rFonts w:ascii="Century Gothic" w:eastAsia="Arial Unicode MS" w:hAnsi="Century Gothic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6C59BB"/>
    <w:rPr>
      <w:rFonts w:ascii="Trebuchet MS" w:eastAsia="Arial Unicode MS" w:hAnsi="Trebuchet MS" w:cs="Times New Roman"/>
      <w:b/>
      <w:i/>
      <w:sz w:val="20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rsid w:val="006C59BB"/>
    <w:rPr>
      <w:rFonts w:ascii="Century Gothic" w:eastAsia="Arial Unicode MS" w:hAnsi="Century Gothic" w:cs="Times New Roman"/>
      <w:b/>
      <w:sz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6C59BB"/>
    <w:rPr>
      <w:rFonts w:ascii="Century Gothic" w:eastAsia="Times New Roman" w:hAnsi="Century Gothic" w:cs="Times New Roman"/>
      <w:color w:val="000000"/>
      <w:sz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6C59BB"/>
    <w:rPr>
      <w:rFonts w:ascii="Century Gothic" w:eastAsia="Times New Roman" w:hAnsi="Century Gothic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6C59BB"/>
    <w:rPr>
      <w:rFonts w:ascii="Century Gothic" w:eastAsia="Times New Roman" w:hAnsi="Century Gothic" w:cs="Times New Roman"/>
      <w:sz w:val="18"/>
      <w:lang w:eastAsia="en-GB"/>
    </w:rPr>
  </w:style>
  <w:style w:type="paragraph" w:customStyle="1" w:styleId="aolmailmsonormal">
    <w:name w:val="aolmail_msonormal"/>
    <w:basedOn w:val="Normal"/>
    <w:rsid w:val="00964F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1463C-0E98-4AD6-95BF-0F21901F3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5</cp:revision>
  <cp:lastPrinted>2018-12-10T15:53:00Z</cp:lastPrinted>
  <dcterms:created xsi:type="dcterms:W3CDTF">2018-12-10T16:01:00Z</dcterms:created>
  <dcterms:modified xsi:type="dcterms:W3CDTF">2018-12-17T12:48:00Z</dcterms:modified>
</cp:coreProperties>
</file>