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6BFD59EE" w:rsidR="002D0A50" w:rsidRDefault="00AA137B" w:rsidP="00456ECC">
      <w:pPr>
        <w:jc w:val="center"/>
        <w:rPr>
          <w:rFonts w:ascii="Brush Script" w:hAnsi="Brush Script"/>
          <w:sz w:val="44"/>
          <w:szCs w:val="44"/>
        </w:rPr>
      </w:pPr>
      <w:r>
        <w:rPr>
          <w:rFonts w:ascii="Brush Script" w:hAnsi="Brush Script"/>
          <w:sz w:val="44"/>
          <w:szCs w:val="44"/>
        </w:rPr>
        <w:tab/>
      </w:r>
      <w:r w:rsidR="002D0A50"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63AC9DEE" w:rsidR="002D0A50" w:rsidRDefault="00931968" w:rsidP="00456ECC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05277D">
        <w:rPr>
          <w:rFonts w:cs="Times New Roman"/>
          <w:szCs w:val="24"/>
        </w:rPr>
        <w:t>2</w:t>
      </w:r>
      <w:r w:rsidR="00643F7D">
        <w:rPr>
          <w:rFonts w:cs="Times New Roman"/>
          <w:szCs w:val="24"/>
        </w:rPr>
        <w:t>5th</w:t>
      </w:r>
      <w:r>
        <w:rPr>
          <w:rFonts w:cs="Times New Roman"/>
          <w:szCs w:val="24"/>
        </w:rPr>
        <w:t xml:space="preserve"> </w:t>
      </w:r>
      <w:r w:rsidR="00643F7D">
        <w:rPr>
          <w:rFonts w:cs="Times New Roman"/>
          <w:szCs w:val="24"/>
        </w:rPr>
        <w:t>June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</w:t>
      </w:r>
      <w:r w:rsidR="0060015B">
        <w:rPr>
          <w:rFonts w:cs="Times New Roman"/>
          <w:szCs w:val="24"/>
        </w:rPr>
        <w:t>8</w:t>
      </w:r>
      <w:r w:rsidR="002D0A50">
        <w:rPr>
          <w:rFonts w:cs="Times New Roman"/>
          <w:szCs w:val="24"/>
        </w:rPr>
        <w:br/>
        <w:t>Venue: Methodist Church, Bridewell Lane,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76FF19F3" w:rsidR="002D0A50" w:rsidRDefault="002D0A50" w:rsidP="00456ECC">
      <w:pPr>
        <w:ind w:left="-567" w:right="-330"/>
        <w:rPr>
          <w:rFonts w:cs="Times New Roman"/>
          <w:b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0595F00D" w14:textId="761B5D3C" w:rsidR="00563C3F" w:rsidRDefault="00AE455F" w:rsidP="00456ECC">
      <w:pPr>
        <w:ind w:left="-567" w:right="-330"/>
        <w:rPr>
          <w:rFonts w:cs="Times New Roman"/>
          <w:szCs w:val="24"/>
        </w:rPr>
      </w:pPr>
      <w:r w:rsidRPr="00677EFC">
        <w:rPr>
          <w:rFonts w:cs="Times New Roman"/>
          <w:szCs w:val="24"/>
        </w:rPr>
        <w:t>Amanda Bayfield</w:t>
      </w:r>
      <w:r w:rsidR="007E7967" w:rsidRPr="00677EFC">
        <w:rPr>
          <w:rFonts w:cs="Times New Roman"/>
          <w:szCs w:val="24"/>
        </w:rPr>
        <w:t xml:space="preserve"> and Charlie Wa</w:t>
      </w:r>
      <w:r w:rsidR="00677EFC" w:rsidRPr="00677EFC">
        <w:rPr>
          <w:rFonts w:cs="Times New Roman"/>
          <w:szCs w:val="24"/>
        </w:rPr>
        <w:t>ll</w:t>
      </w:r>
      <w:r w:rsidR="00677EFC">
        <w:rPr>
          <w:rFonts w:cs="Times New Roman"/>
          <w:b/>
          <w:szCs w:val="24"/>
        </w:rPr>
        <w:t xml:space="preserve"> </w:t>
      </w:r>
      <w:r w:rsidR="00677EFC">
        <w:rPr>
          <w:rFonts w:cs="Times New Roman"/>
          <w:szCs w:val="24"/>
        </w:rPr>
        <w:t xml:space="preserve">were present from the </w:t>
      </w:r>
      <w:r w:rsidR="007823D2">
        <w:rPr>
          <w:rFonts w:cs="Times New Roman"/>
          <w:szCs w:val="24"/>
        </w:rPr>
        <w:t>YMCA</w:t>
      </w:r>
      <w:r w:rsidR="00677EFC">
        <w:rPr>
          <w:rFonts w:cs="Times New Roman"/>
          <w:szCs w:val="24"/>
        </w:rPr>
        <w:t>. Amanda gave an update on the Tuesday evening youth club</w:t>
      </w:r>
      <w:r w:rsidR="00CD69B1">
        <w:rPr>
          <w:rFonts w:cs="Times New Roman"/>
          <w:szCs w:val="24"/>
        </w:rPr>
        <w:t xml:space="preserve">. Numbers are still down from when it was divided into 2 sessions, but it is felt to be more manageable that way. </w:t>
      </w:r>
      <w:r w:rsidR="00E6663D">
        <w:rPr>
          <w:rFonts w:cs="Times New Roman"/>
          <w:szCs w:val="24"/>
        </w:rPr>
        <w:t>Active Norfolk will be helping to run some sports sessions.</w:t>
      </w:r>
      <w:r w:rsidR="00732E8E">
        <w:rPr>
          <w:rFonts w:cs="Times New Roman"/>
          <w:szCs w:val="24"/>
        </w:rPr>
        <w:t xml:space="preserve">  Charlie spoke about a new package offered to assist with anti-social behaviour</w:t>
      </w:r>
      <w:r w:rsidR="00BC1200">
        <w:rPr>
          <w:rFonts w:cs="Times New Roman"/>
          <w:szCs w:val="24"/>
        </w:rPr>
        <w:t xml:space="preserve"> and illegal drug taking</w:t>
      </w:r>
      <w:r w:rsidR="00732E8E">
        <w:rPr>
          <w:rFonts w:cs="Times New Roman"/>
          <w:szCs w:val="24"/>
        </w:rPr>
        <w:t xml:space="preserve"> in the village</w:t>
      </w:r>
      <w:r w:rsidR="005404B5">
        <w:rPr>
          <w:rFonts w:cs="Times New Roman"/>
          <w:szCs w:val="24"/>
        </w:rPr>
        <w:t xml:space="preserve"> and offered an </w:t>
      </w:r>
      <w:r w:rsidR="005D6A12">
        <w:rPr>
          <w:rFonts w:cs="Times New Roman"/>
          <w:szCs w:val="24"/>
        </w:rPr>
        <w:t>8-week tria</w:t>
      </w:r>
      <w:r w:rsidR="005404B5">
        <w:rPr>
          <w:rFonts w:cs="Times New Roman"/>
          <w:szCs w:val="24"/>
        </w:rPr>
        <w:t>l.</w:t>
      </w:r>
    </w:p>
    <w:p w14:paraId="58F6D030" w14:textId="77777777" w:rsidR="00BB3C16" w:rsidRDefault="000C2731" w:rsidP="00456ECC">
      <w:pPr>
        <w:ind w:left="-567" w:right="-330"/>
        <w:rPr>
          <w:rFonts w:cs="Times New Roman"/>
          <w:szCs w:val="24"/>
        </w:rPr>
      </w:pPr>
      <w:r w:rsidRPr="005105AA">
        <w:rPr>
          <w:rFonts w:cs="Times New Roman"/>
          <w:szCs w:val="24"/>
        </w:rPr>
        <w:t>Ha</w:t>
      </w:r>
      <w:r w:rsidR="00546C60" w:rsidRPr="005105AA">
        <w:rPr>
          <w:rFonts w:cs="Times New Roman"/>
          <w:szCs w:val="24"/>
        </w:rPr>
        <w:t xml:space="preserve">ydn </w:t>
      </w:r>
      <w:proofErr w:type="spellStart"/>
      <w:r w:rsidR="00546C60" w:rsidRPr="005105AA">
        <w:rPr>
          <w:rFonts w:cs="Times New Roman"/>
          <w:szCs w:val="24"/>
        </w:rPr>
        <w:t>Thurtle</w:t>
      </w:r>
      <w:proofErr w:type="spellEnd"/>
      <w:r w:rsidR="00546C60" w:rsidRPr="005105AA">
        <w:rPr>
          <w:rFonts w:cs="Times New Roman"/>
          <w:szCs w:val="24"/>
        </w:rPr>
        <w:t>,</w:t>
      </w:r>
      <w:r w:rsidR="00560BCE" w:rsidRPr="005105AA">
        <w:rPr>
          <w:rFonts w:cs="Times New Roman"/>
          <w:szCs w:val="24"/>
        </w:rPr>
        <w:t xml:space="preserve"> Vice-Chair of the Broads Authority, spoke about the </w:t>
      </w:r>
      <w:r w:rsidR="005105AA" w:rsidRPr="005105AA">
        <w:rPr>
          <w:rFonts w:cs="Times New Roman"/>
          <w:szCs w:val="24"/>
        </w:rPr>
        <w:t xml:space="preserve">consultation on the </w:t>
      </w:r>
      <w:r w:rsidR="002B4E62">
        <w:rPr>
          <w:rFonts w:cs="Times New Roman"/>
          <w:szCs w:val="24"/>
        </w:rPr>
        <w:t xml:space="preserve">shortlist for a new building at Acle Bridge. </w:t>
      </w:r>
    </w:p>
    <w:p w14:paraId="05F2E4ED" w14:textId="70549F2F" w:rsidR="00556304" w:rsidRDefault="0081413C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</w:t>
      </w:r>
      <w:r w:rsidR="00A475D8">
        <w:rPr>
          <w:rFonts w:cs="Times New Roman"/>
          <w:szCs w:val="24"/>
        </w:rPr>
        <w:t>ere</w:t>
      </w:r>
      <w:r w:rsidR="00BB3C16">
        <w:rPr>
          <w:rFonts w:cs="Times New Roman"/>
          <w:szCs w:val="24"/>
        </w:rPr>
        <w:t xml:space="preserve"> </w:t>
      </w:r>
      <w:r w:rsidR="00DB2F43">
        <w:rPr>
          <w:rFonts w:cs="Times New Roman"/>
          <w:szCs w:val="24"/>
        </w:rPr>
        <w:t>five</w:t>
      </w:r>
      <w:r w:rsidR="006717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</w:t>
      </w:r>
      <w:r w:rsidR="002D0A50">
        <w:rPr>
          <w:rFonts w:cs="Times New Roman"/>
          <w:szCs w:val="24"/>
        </w:rPr>
        <w:t>mbers of the public p</w:t>
      </w:r>
      <w:r w:rsidR="00DA3C4F">
        <w:rPr>
          <w:rFonts w:cs="Times New Roman"/>
          <w:szCs w:val="24"/>
        </w:rPr>
        <w:t xml:space="preserve">resent. </w:t>
      </w:r>
      <w:r w:rsidR="00671740">
        <w:rPr>
          <w:rFonts w:cs="Times New Roman"/>
          <w:szCs w:val="24"/>
        </w:rPr>
        <w:t xml:space="preserve">Matters raised </w:t>
      </w:r>
      <w:r w:rsidR="0000257F">
        <w:rPr>
          <w:rFonts w:cs="Times New Roman"/>
          <w:szCs w:val="24"/>
        </w:rPr>
        <w:t>included</w:t>
      </w:r>
      <w:r w:rsidR="00BB3C16">
        <w:rPr>
          <w:rFonts w:cs="Times New Roman"/>
          <w:szCs w:val="24"/>
        </w:rPr>
        <w:t xml:space="preserve"> </w:t>
      </w:r>
      <w:r w:rsidR="009D6409">
        <w:rPr>
          <w:rFonts w:cs="Times New Roman"/>
          <w:szCs w:val="24"/>
        </w:rPr>
        <w:t xml:space="preserve">encroachment </w:t>
      </w:r>
      <w:r w:rsidR="00C72183">
        <w:rPr>
          <w:rFonts w:cs="Times New Roman"/>
          <w:szCs w:val="24"/>
        </w:rPr>
        <w:t xml:space="preserve">onto </w:t>
      </w:r>
      <w:r w:rsidR="009F0011">
        <w:rPr>
          <w:rFonts w:cs="Times New Roman"/>
          <w:szCs w:val="24"/>
        </w:rPr>
        <w:t>Acle Lands Trust Land at Damgate Woods, and a proposal to purchase additional land for the Trust. There was also some discussion about proving that the land north of the current cemetery is the best site for a new cemetery.</w:t>
      </w:r>
    </w:p>
    <w:p w14:paraId="0E06B0C5" w14:textId="77777777" w:rsidR="00AB5DB6" w:rsidRDefault="006651FF" w:rsidP="00456ECC">
      <w:pPr>
        <w:ind w:left="-567" w:right="-330"/>
      </w:pPr>
      <w:r w:rsidRPr="006651FF">
        <w:rPr>
          <w:b/>
        </w:rPr>
        <w:t>County Councillor Brian Iles</w:t>
      </w:r>
      <w:r w:rsidR="0034519D">
        <w:rPr>
          <w:b/>
        </w:rPr>
        <w:t xml:space="preserve"> </w:t>
      </w:r>
      <w:r w:rsidR="00A7604F" w:rsidRPr="00A7604F">
        <w:t>gave a report.</w:t>
      </w:r>
      <w:r w:rsidR="00A7604F">
        <w:t xml:space="preserve"> He was asked to find out why </w:t>
      </w:r>
      <w:r w:rsidR="006801F3">
        <w:t xml:space="preserve">Norfolk Property Services had not </w:t>
      </w:r>
      <w:r w:rsidR="00170F1D">
        <w:t>taken onboard the Parish Council’s request to</w:t>
      </w:r>
      <w:r w:rsidR="006801F3">
        <w:t xml:space="preserve"> limit dwellings to single storey adjacent to the boundary with properties in Mill Lane</w:t>
      </w:r>
      <w:r w:rsidR="003A388B">
        <w:t xml:space="preserve"> within the planning application for up to 140 dwellings.</w:t>
      </w:r>
    </w:p>
    <w:p w14:paraId="67DDE882" w14:textId="47F80E1B" w:rsidR="004D4269" w:rsidRPr="00507C17" w:rsidRDefault="00AB5DB6" w:rsidP="00456ECC">
      <w:pPr>
        <w:ind w:left="-567" w:right="-330"/>
      </w:pPr>
      <w:r>
        <w:rPr>
          <w:b/>
        </w:rPr>
        <w:t>District Councillor Lana Hempsall sent her apologies.</w:t>
      </w:r>
      <w:r w:rsidR="004E3E8A">
        <w:br/>
      </w:r>
      <w:r w:rsidR="00EC3F3E">
        <w:br/>
      </w:r>
      <w:r w:rsidR="002D0A50" w:rsidRPr="007A0297">
        <w:rPr>
          <w:rFonts w:cs="Times New Roman"/>
          <w:b/>
          <w:szCs w:val="24"/>
        </w:rPr>
        <w:t>PRESENT: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F26A58">
        <w:rPr>
          <w:rFonts w:cs="Times New Roman"/>
          <w:szCs w:val="24"/>
        </w:rPr>
        <w:t>Chairman: Tony Hemmingway</w:t>
      </w:r>
      <w:r w:rsidR="002D0A50">
        <w:rPr>
          <w:rFonts w:cs="Times New Roman"/>
          <w:szCs w:val="24"/>
        </w:rPr>
        <w:br/>
        <w:t xml:space="preserve">Sally Aldridge, </w:t>
      </w:r>
      <w:r w:rsidR="001B344B">
        <w:rPr>
          <w:rFonts w:cs="Times New Roman"/>
          <w:szCs w:val="24"/>
        </w:rPr>
        <w:t xml:space="preserve">Annie Bassham, </w:t>
      </w:r>
      <w:r w:rsidR="000B79F0" w:rsidRPr="0013384D">
        <w:rPr>
          <w:rFonts w:cs="Times New Roman"/>
          <w:szCs w:val="24"/>
        </w:rPr>
        <w:t>Angela Bishop</w:t>
      </w:r>
      <w:r w:rsidR="00583F5C">
        <w:rPr>
          <w:rFonts w:cs="Times New Roman"/>
          <w:szCs w:val="24"/>
        </w:rPr>
        <w:t xml:space="preserve">, </w:t>
      </w:r>
      <w:r w:rsidR="00B816C3" w:rsidRPr="00D10477">
        <w:rPr>
          <w:rFonts w:cs="Times New Roman"/>
          <w:szCs w:val="24"/>
        </w:rPr>
        <w:t>Jackie Clover</w:t>
      </w:r>
      <w:r w:rsidR="00D21068">
        <w:rPr>
          <w:rFonts w:cs="Times New Roman"/>
          <w:szCs w:val="24"/>
        </w:rPr>
        <w:t xml:space="preserve">, </w:t>
      </w:r>
      <w:r w:rsidR="00B22C8D">
        <w:rPr>
          <w:rFonts w:cs="Times New Roman"/>
          <w:szCs w:val="24"/>
        </w:rPr>
        <w:t xml:space="preserve">Barry Coveley, </w:t>
      </w:r>
      <w:r w:rsidR="0005277D">
        <w:rPr>
          <w:rFonts w:cs="Times New Roman"/>
          <w:szCs w:val="24"/>
        </w:rPr>
        <w:t xml:space="preserve">Roger Jay, </w:t>
      </w:r>
      <w:r w:rsidR="004952A8" w:rsidRPr="00D10477">
        <w:rPr>
          <w:rFonts w:cs="Times New Roman"/>
          <w:szCs w:val="24"/>
        </w:rPr>
        <w:t>Jamie Pizey</w:t>
      </w:r>
      <w:r w:rsidR="0005277D">
        <w:rPr>
          <w:rFonts w:cs="Times New Roman"/>
          <w:szCs w:val="24"/>
        </w:rPr>
        <w:t xml:space="preserve"> </w:t>
      </w:r>
      <w:r w:rsidR="001B344B">
        <w:t xml:space="preserve">and </w:t>
      </w:r>
      <w:r w:rsidR="001B344B">
        <w:rPr>
          <w:rFonts w:cs="Times New Roman"/>
          <w:szCs w:val="24"/>
        </w:rPr>
        <w:t>Anna Wade</w:t>
      </w:r>
      <w:r w:rsidR="00AB3CFC">
        <w:t xml:space="preserve">. </w:t>
      </w:r>
      <w:proofErr w:type="gramStart"/>
      <w:r w:rsidR="009B08CE"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881"/>
      </w:tblGrid>
      <w:tr w:rsidR="002D0A50" w:rsidRPr="00BF4128" w14:paraId="0CF8A67A" w14:textId="77777777" w:rsidTr="0010258A">
        <w:tc>
          <w:tcPr>
            <w:tcW w:w="756" w:type="dxa"/>
          </w:tcPr>
          <w:p w14:paraId="0CF8A678" w14:textId="3428B574" w:rsidR="002D0A50" w:rsidRPr="00320526" w:rsidRDefault="0000257F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</w:tcPr>
          <w:p w14:paraId="0CF8A679" w14:textId="4D21D2C4" w:rsidR="00877018" w:rsidRPr="00D5060A" w:rsidRDefault="00B12D19" w:rsidP="003A388B">
            <w:pPr>
              <w:ind w:left="-1" w:right="179"/>
              <w:rPr>
                <w:b/>
              </w:rPr>
            </w:pPr>
            <w:r w:rsidRPr="0013384D">
              <w:rPr>
                <w:b/>
              </w:rPr>
              <w:t>APOLOGIES</w:t>
            </w:r>
            <w:r w:rsidR="005823E2">
              <w:rPr>
                <w:b/>
              </w:rPr>
              <w:t xml:space="preserve"> </w:t>
            </w:r>
            <w:r w:rsidR="003B5E65">
              <w:rPr>
                <w:b/>
              </w:rPr>
              <w:br/>
            </w:r>
            <w:r w:rsidR="003A388B">
              <w:rPr>
                <w:rFonts w:cs="Times New Roman"/>
                <w:szCs w:val="24"/>
              </w:rPr>
              <w:t xml:space="preserve">David Burnett, Chris Linehan and </w:t>
            </w:r>
            <w:r w:rsidR="0005277D" w:rsidRPr="000728BB">
              <w:t>Ellen Thompson</w:t>
            </w:r>
            <w:r w:rsidR="003A388B">
              <w:t>.</w:t>
            </w:r>
          </w:p>
        </w:tc>
      </w:tr>
      <w:tr w:rsidR="002D0A50" w14:paraId="0CF8A67D" w14:textId="77777777" w:rsidTr="0010258A">
        <w:tc>
          <w:tcPr>
            <w:tcW w:w="756" w:type="dxa"/>
          </w:tcPr>
          <w:p w14:paraId="0CF8A67B" w14:textId="0B3EEEFB" w:rsidR="002D0A50" w:rsidRPr="00312350" w:rsidRDefault="00563C3F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</w:tcPr>
          <w:p w14:paraId="0CF8A67C" w14:textId="2B478F7E" w:rsidR="00556304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FA6D3A">
              <w:rPr>
                <w:rFonts w:cs="Times New Roman"/>
                <w:szCs w:val="24"/>
              </w:rPr>
              <w:t>Barry Coveley</w:t>
            </w:r>
            <w:r w:rsidR="00322E2C">
              <w:rPr>
                <w:rFonts w:cs="Times New Roman"/>
                <w:szCs w:val="24"/>
              </w:rPr>
              <w:t xml:space="preserve"> </w:t>
            </w:r>
            <w:r w:rsidR="00EC704A" w:rsidRPr="00553E39">
              <w:rPr>
                <w:rFonts w:cs="Times New Roman"/>
                <w:szCs w:val="24"/>
              </w:rPr>
              <w:t>declared a disclosable pecuniary interest in any financial transactions with the Recreation Ce</w:t>
            </w:r>
            <w:r w:rsidR="00B12D19">
              <w:rPr>
                <w:rFonts w:cs="Times New Roman"/>
                <w:szCs w:val="24"/>
              </w:rPr>
              <w:t>ntre, as Trustee.</w:t>
            </w:r>
            <w:r w:rsidR="004D74F1">
              <w:rPr>
                <w:rFonts w:cs="Times New Roman"/>
                <w:szCs w:val="24"/>
              </w:rPr>
              <w:t xml:space="preserve"> </w:t>
            </w:r>
            <w:r w:rsidR="00720ABD">
              <w:rPr>
                <w:rFonts w:cs="Times New Roman"/>
                <w:szCs w:val="24"/>
              </w:rPr>
              <w:t xml:space="preserve"> </w:t>
            </w:r>
            <w:r w:rsidR="00E55DD3">
              <w:rPr>
                <w:rFonts w:cs="Times New Roman"/>
                <w:szCs w:val="24"/>
              </w:rPr>
              <w:t xml:space="preserve"> </w:t>
            </w:r>
            <w:r w:rsidR="000329D3">
              <w:rPr>
                <w:rFonts w:cs="Times New Roman"/>
                <w:szCs w:val="24"/>
              </w:rPr>
              <w:t>Angela Bishop, Annie Bassham</w:t>
            </w:r>
            <w:r w:rsidR="005F177D">
              <w:rPr>
                <w:rFonts w:cs="Times New Roman"/>
                <w:szCs w:val="24"/>
              </w:rPr>
              <w:t xml:space="preserve"> and Jackie Clover are members of the Acle Archive Group and Jamie Pizey is on the committee of Acle Society.</w:t>
            </w:r>
          </w:p>
        </w:tc>
      </w:tr>
      <w:tr w:rsidR="002D0A50" w14:paraId="0CF8A680" w14:textId="77777777" w:rsidTr="0010258A">
        <w:tc>
          <w:tcPr>
            <w:tcW w:w="756" w:type="dxa"/>
          </w:tcPr>
          <w:p w14:paraId="0CF8A67E" w14:textId="6C2E92D4" w:rsidR="002D0A50" w:rsidRPr="00312350" w:rsidRDefault="00563C3F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</w:tcPr>
          <w:p w14:paraId="389AD0F0" w14:textId="77777777" w:rsidR="00DA63DA" w:rsidRDefault="00312350" w:rsidP="00C72962"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0B6B90">
              <w:t>21st</w:t>
            </w:r>
            <w:r w:rsidR="00F422B1">
              <w:t xml:space="preserve"> </w:t>
            </w:r>
            <w:r w:rsidR="00ED1D9F">
              <w:t>May</w:t>
            </w:r>
            <w:r w:rsidR="00F422B1">
              <w:t xml:space="preserve"> 2018 </w:t>
            </w:r>
            <w:r w:rsidR="00DA63DA">
              <w:t xml:space="preserve">were agreed to be </w:t>
            </w:r>
            <w:proofErr w:type="gramStart"/>
            <w:r w:rsidR="00DA63DA">
              <w:t>correct, and</w:t>
            </w:r>
            <w:proofErr w:type="gramEnd"/>
            <w:r w:rsidR="00DA63DA">
              <w:t xml:space="preserve"> were signed by </w:t>
            </w:r>
            <w:r w:rsidR="00F26A58">
              <w:t>Tony Hemmingway</w:t>
            </w:r>
            <w:r w:rsidR="00DA63DA">
              <w:t xml:space="preserve"> as</w:t>
            </w:r>
            <w:r w:rsidR="00AD7AD9">
              <w:t xml:space="preserve"> Chairman </w:t>
            </w:r>
            <w:r w:rsidR="00261FB1">
              <w:t xml:space="preserve">of the </w:t>
            </w:r>
            <w:r w:rsidR="00F26A58">
              <w:t>Parish Council.</w:t>
            </w:r>
          </w:p>
          <w:p w14:paraId="0CF8A67F" w14:textId="0749E31F" w:rsidR="004869D2" w:rsidRPr="00553E39" w:rsidRDefault="004869D2" w:rsidP="00C72962">
            <w:pPr>
              <w:rPr>
                <w:b/>
              </w:rPr>
            </w:pPr>
          </w:p>
        </w:tc>
      </w:tr>
      <w:tr w:rsidR="002D0A50" w14:paraId="0CF8A697" w14:textId="77777777" w:rsidTr="004869D2">
        <w:trPr>
          <w:trHeight w:val="284"/>
        </w:trPr>
        <w:tc>
          <w:tcPr>
            <w:tcW w:w="756" w:type="dxa"/>
          </w:tcPr>
          <w:p w14:paraId="0CF8A692" w14:textId="267BDBDC" w:rsidR="004D00E6" w:rsidRPr="00320526" w:rsidRDefault="00563C3F" w:rsidP="001E738A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881" w:type="dxa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BA2C51" w14:paraId="5868091D" w14:textId="77777777" w:rsidTr="0010258A">
        <w:tc>
          <w:tcPr>
            <w:tcW w:w="756" w:type="dxa"/>
          </w:tcPr>
          <w:p w14:paraId="40FCE234" w14:textId="78EEEC46" w:rsidR="00BA2C51" w:rsidRPr="0020220E" w:rsidRDefault="00AE455F" w:rsidP="00BA2C51">
            <w:r>
              <w:t>4</w:t>
            </w:r>
            <w:r w:rsidR="00DB52AC">
              <w:t>.1</w:t>
            </w:r>
          </w:p>
        </w:tc>
        <w:tc>
          <w:tcPr>
            <w:tcW w:w="9881" w:type="dxa"/>
          </w:tcPr>
          <w:p w14:paraId="407EB810" w14:textId="08B9F983" w:rsidR="007D3E17" w:rsidRPr="00BD068C" w:rsidRDefault="00236052" w:rsidP="00C5160C">
            <w:r>
              <w:t xml:space="preserve">The </w:t>
            </w:r>
            <w:r w:rsidR="00AE455F">
              <w:t xml:space="preserve">Acle Lands Trust Committee is monitoring the </w:t>
            </w:r>
            <w:r>
              <w:t xml:space="preserve">trespass on </w:t>
            </w:r>
            <w:r w:rsidR="002D1E93">
              <w:t>the Trust’s</w:t>
            </w:r>
            <w:r>
              <w:t xml:space="preserve"> land.</w:t>
            </w:r>
            <w:r w:rsidR="00F23CB6">
              <w:t xml:space="preserve">  The clerk was asked to contact the Broads Authority about </w:t>
            </w:r>
            <w:r w:rsidR="00871032">
              <w:t xml:space="preserve">a resident </w:t>
            </w:r>
            <w:r w:rsidR="00DC2FD2">
              <w:t>who has dumped</w:t>
            </w:r>
            <w:r w:rsidR="00871032">
              <w:t xml:space="preserve"> </w:t>
            </w:r>
            <w:proofErr w:type="spellStart"/>
            <w:r w:rsidR="00871032">
              <w:t>grasscuttings</w:t>
            </w:r>
            <w:proofErr w:type="spellEnd"/>
            <w:r w:rsidR="00871032">
              <w:t xml:space="preserve"> </w:t>
            </w:r>
            <w:r w:rsidR="00DC2FD2">
              <w:t>adjacent to</w:t>
            </w:r>
            <w:r w:rsidR="00871032">
              <w:t xml:space="preserve"> a dyke at Damgate Woods and to write to ask the owner of land at The Hill i</w:t>
            </w:r>
            <w:r w:rsidR="002C1498">
              <w:t>f</w:t>
            </w:r>
            <w:r w:rsidR="00871032">
              <w:t xml:space="preserve"> </w:t>
            </w:r>
            <w:r w:rsidR="002C1498">
              <w:t>the land could be purchased for public use and conservation.</w:t>
            </w:r>
          </w:p>
        </w:tc>
      </w:tr>
      <w:tr w:rsidR="00BA2C51" w14:paraId="5019D163" w14:textId="77777777" w:rsidTr="0010258A">
        <w:tc>
          <w:tcPr>
            <w:tcW w:w="756" w:type="dxa"/>
          </w:tcPr>
          <w:p w14:paraId="61882086" w14:textId="5A56D5E0" w:rsidR="00BA2C51" w:rsidRDefault="00AE455F" w:rsidP="00BA2C51">
            <w:r>
              <w:t>4</w:t>
            </w:r>
            <w:r w:rsidR="00526BF6">
              <w:t>.2</w:t>
            </w:r>
          </w:p>
        </w:tc>
        <w:tc>
          <w:tcPr>
            <w:tcW w:w="9881" w:type="dxa"/>
          </w:tcPr>
          <w:p w14:paraId="3E54A3B9" w14:textId="2B39E44B" w:rsidR="00BA2C51" w:rsidRDefault="00F07C3E" w:rsidP="003A085A">
            <w:pPr>
              <w:ind w:right="544"/>
            </w:pPr>
            <w:r>
              <w:t>Following discussion of what measures need to be taken for charities and village groups</w:t>
            </w:r>
            <w:r w:rsidR="00E1140B">
              <w:t xml:space="preserve"> for the General Data Protection Regulation</w:t>
            </w:r>
            <w:r>
              <w:t>, it was noted that t</w:t>
            </w:r>
            <w:r w:rsidR="008021E1">
              <w:t xml:space="preserve">he </w:t>
            </w:r>
            <w:r w:rsidR="00132434">
              <w:t xml:space="preserve">website of the </w:t>
            </w:r>
            <w:r w:rsidR="008021E1">
              <w:t>Information Commissioner</w:t>
            </w:r>
            <w:r w:rsidR="00132434">
              <w:t>’s</w:t>
            </w:r>
            <w:r w:rsidR="00B46EC9">
              <w:t xml:space="preserve"> Office</w:t>
            </w:r>
            <w:r w:rsidR="00132434">
              <w:t xml:space="preserve"> </w:t>
            </w:r>
            <w:r w:rsidR="008021E1">
              <w:t xml:space="preserve">states that not-for-profit organisations do not need to register with </w:t>
            </w:r>
            <w:r w:rsidR="00B46EC9">
              <w:t>the ICO</w:t>
            </w:r>
            <w:r w:rsidR="008021E1">
              <w:t xml:space="preserve">, but </w:t>
            </w:r>
            <w:r w:rsidR="00CB495E">
              <w:t xml:space="preserve">that </w:t>
            </w:r>
            <w:r w:rsidR="00895B26">
              <w:t xml:space="preserve">it is important that </w:t>
            </w:r>
            <w:r w:rsidR="00CB495E">
              <w:t>only information necessary to establish or maintain membership or support</w:t>
            </w:r>
            <w:r w:rsidR="00E01885">
              <w:t xml:space="preserve"> may be processed and only this information may be held.</w:t>
            </w:r>
          </w:p>
        </w:tc>
      </w:tr>
      <w:tr w:rsidR="007F2BFC" w14:paraId="0CF8A6A0" w14:textId="77777777" w:rsidTr="0010258A">
        <w:tc>
          <w:tcPr>
            <w:tcW w:w="756" w:type="dxa"/>
          </w:tcPr>
          <w:p w14:paraId="0CF8A69D" w14:textId="18B4AE9D" w:rsidR="007F2BFC" w:rsidRPr="00320526" w:rsidRDefault="00AE455F" w:rsidP="007F2B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</w:tcPr>
          <w:p w14:paraId="0CF8A69F" w14:textId="69F187FB" w:rsidR="00424D27" w:rsidRPr="00960E5F" w:rsidRDefault="007F2BFC" w:rsidP="00575CF5">
            <w:r w:rsidRPr="00113401">
              <w:rPr>
                <w:b/>
              </w:rPr>
              <w:t>CORRESPONDENCE</w:t>
            </w:r>
          </w:p>
        </w:tc>
      </w:tr>
      <w:tr w:rsidR="00CF00C3" w14:paraId="74D4FF04" w14:textId="77777777" w:rsidTr="0010258A">
        <w:tc>
          <w:tcPr>
            <w:tcW w:w="756" w:type="dxa"/>
          </w:tcPr>
          <w:p w14:paraId="6DB2604A" w14:textId="1AE0E9DB" w:rsidR="00CF00C3" w:rsidRDefault="00AE455F" w:rsidP="00737C1C">
            <w:r>
              <w:t>5</w:t>
            </w:r>
            <w:r w:rsidR="00CF00C3">
              <w:t>.1</w:t>
            </w:r>
          </w:p>
        </w:tc>
        <w:tc>
          <w:tcPr>
            <w:tcW w:w="9881" w:type="dxa"/>
          </w:tcPr>
          <w:p w14:paraId="6F24E0E7" w14:textId="276B2D61" w:rsidR="00A36708" w:rsidRDefault="002C6D1E" w:rsidP="006055D6">
            <w:r>
              <w:t>Acle Community Gym</w:t>
            </w:r>
            <w:r w:rsidR="0087528B">
              <w:t xml:space="preserve"> </w:t>
            </w:r>
            <w:r w:rsidR="004774AC">
              <w:t xml:space="preserve">sent more information in support of their </w:t>
            </w:r>
            <w:r w:rsidR="00775496">
              <w:t>application for a grant</w:t>
            </w:r>
            <w:r w:rsidR="00236052">
              <w:t>:</w:t>
            </w:r>
            <w:r w:rsidR="003A24D9">
              <w:t xml:space="preserve"> the group reported that each session is loss-making</w:t>
            </w:r>
            <w:r w:rsidR="00F24CC5">
              <w:t xml:space="preserve">. The balance in the group’s bank account at </w:t>
            </w:r>
            <w:r w:rsidR="00DD1EAA">
              <w:t>11</w:t>
            </w:r>
            <w:r w:rsidR="007C7788" w:rsidRPr="007C7788">
              <w:rPr>
                <w:vertAlign w:val="superscript"/>
              </w:rPr>
              <w:t>th</w:t>
            </w:r>
            <w:r w:rsidR="007C7788">
              <w:t xml:space="preserve"> May 20</w:t>
            </w:r>
            <w:r w:rsidR="00DD1EAA">
              <w:t xml:space="preserve">18 was £101. </w:t>
            </w:r>
            <w:r w:rsidR="006055D6">
              <w:t xml:space="preserve">After some discussion it was agreed to </w:t>
            </w:r>
            <w:proofErr w:type="gramStart"/>
            <w:r w:rsidR="006055D6">
              <w:t>make a donation of</w:t>
            </w:r>
            <w:proofErr w:type="gramEnd"/>
            <w:r w:rsidR="006055D6">
              <w:t xml:space="preserve"> £1,000 towards their running costs. The clerk was asked to mention to the group that Active Norfolk might be able to assist.</w:t>
            </w:r>
          </w:p>
        </w:tc>
      </w:tr>
      <w:tr w:rsidR="002C6D1E" w14:paraId="35DE5B49" w14:textId="77777777" w:rsidTr="0010258A">
        <w:tc>
          <w:tcPr>
            <w:tcW w:w="756" w:type="dxa"/>
          </w:tcPr>
          <w:p w14:paraId="115C3FCF" w14:textId="3E697978" w:rsidR="002C6D1E" w:rsidRDefault="00AE455F" w:rsidP="00737C1C">
            <w:r>
              <w:t>5</w:t>
            </w:r>
            <w:r w:rsidR="002C6D1E">
              <w:t>.2</w:t>
            </w:r>
          </w:p>
        </w:tc>
        <w:tc>
          <w:tcPr>
            <w:tcW w:w="9881" w:type="dxa"/>
          </w:tcPr>
          <w:p w14:paraId="1B08A63E" w14:textId="337EBEE1" w:rsidR="0021689B" w:rsidRDefault="00AE455F" w:rsidP="00A624FB">
            <w:r>
              <w:t>There ha</w:t>
            </w:r>
            <w:r w:rsidR="006055D6">
              <w:t>d</w:t>
            </w:r>
            <w:r>
              <w:t xml:space="preserve"> been no further paperwork for the agreement with </w:t>
            </w:r>
            <w:r w:rsidR="00F34272">
              <w:t xml:space="preserve">BDC </w:t>
            </w:r>
            <w:r>
              <w:t>for the management of the public toilets.</w:t>
            </w:r>
          </w:p>
        </w:tc>
      </w:tr>
      <w:tr w:rsidR="0052496F" w14:paraId="088671F9" w14:textId="77777777" w:rsidTr="0010258A">
        <w:tc>
          <w:tcPr>
            <w:tcW w:w="756" w:type="dxa"/>
          </w:tcPr>
          <w:p w14:paraId="7FF09CE7" w14:textId="55AA30B5" w:rsidR="0052496F" w:rsidRDefault="0052496F" w:rsidP="00737C1C">
            <w:r>
              <w:t>5.3</w:t>
            </w:r>
          </w:p>
        </w:tc>
        <w:tc>
          <w:tcPr>
            <w:tcW w:w="9881" w:type="dxa"/>
          </w:tcPr>
          <w:p w14:paraId="2988534C" w14:textId="4A7596CD" w:rsidR="0081535C" w:rsidRDefault="00CC73CC" w:rsidP="00A624FB">
            <w:r>
              <w:t>The r</w:t>
            </w:r>
            <w:r w:rsidR="0081535C">
              <w:t xml:space="preserve">eport from </w:t>
            </w:r>
            <w:r>
              <w:t>the Tuesday night Y</w:t>
            </w:r>
            <w:r w:rsidR="0081535C">
              <w:t xml:space="preserve">outh </w:t>
            </w:r>
            <w:r>
              <w:t>C</w:t>
            </w:r>
            <w:r w:rsidR="0081535C">
              <w:t>lub</w:t>
            </w:r>
            <w:r>
              <w:t xml:space="preserve"> was noted. It was confirmed that the Council wished to continue with the </w:t>
            </w:r>
            <w:r w:rsidR="00B73E82">
              <w:t>YMCA contract for the forthcoming academic year</w:t>
            </w:r>
            <w:r w:rsidR="00363D5C">
              <w:t xml:space="preserve"> and that this is in the budget already.</w:t>
            </w:r>
          </w:p>
          <w:p w14:paraId="4CC04E3E" w14:textId="232EC479" w:rsidR="0052496F" w:rsidRDefault="00363D5C" w:rsidP="00A624FB">
            <w:r>
              <w:t>The councillors considered a</w:t>
            </w:r>
            <w:r w:rsidR="00D941CA">
              <w:t>n additional</w:t>
            </w:r>
            <w:r>
              <w:t xml:space="preserve"> </w:t>
            </w:r>
            <w:r w:rsidR="0052496F">
              <w:t>YMCA</w:t>
            </w:r>
            <w:r w:rsidR="00A601AF">
              <w:t xml:space="preserve"> service to help with anti-social behaviour</w:t>
            </w:r>
            <w:r w:rsidR="00283AB2">
              <w:t xml:space="preserve"> in the village</w:t>
            </w:r>
            <w:r w:rsidR="0081535C">
              <w:t>. It was agreed</w:t>
            </w:r>
            <w:r w:rsidR="000A434D">
              <w:t xml:space="preserve"> by a majority</w:t>
            </w:r>
            <w:r w:rsidR="0081535C">
              <w:t xml:space="preserve"> to pay for an 8-week trial of the </w:t>
            </w:r>
            <w:r w:rsidR="000A434D">
              <w:t xml:space="preserve">3-hour </w:t>
            </w:r>
            <w:r w:rsidR="00283AB2">
              <w:t>B</w:t>
            </w:r>
            <w:r w:rsidR="0081535C">
              <w:t xml:space="preserve">ronze package, which would cost </w:t>
            </w:r>
            <w:r w:rsidR="000A434D">
              <w:t>£7,500 for the year, so £1,154 for the 8 weeks.</w:t>
            </w:r>
            <w:r w:rsidR="009017E6">
              <w:t xml:space="preserve"> The Recreation Centre have kindly offered th</w:t>
            </w:r>
            <w:r w:rsidR="00060EDC">
              <w:t>e small meeting room as an office for the YMCA staff, free of charge.</w:t>
            </w:r>
          </w:p>
        </w:tc>
      </w:tr>
      <w:tr w:rsidR="00737C1C" w14:paraId="41636AFA" w14:textId="77777777" w:rsidTr="0010258A">
        <w:tc>
          <w:tcPr>
            <w:tcW w:w="756" w:type="dxa"/>
          </w:tcPr>
          <w:p w14:paraId="694E1FF1" w14:textId="17956338" w:rsidR="00737C1C" w:rsidRDefault="00AE455F" w:rsidP="00737C1C">
            <w:r>
              <w:t>5</w:t>
            </w:r>
            <w:r w:rsidR="002C6D1E">
              <w:t>.</w:t>
            </w:r>
            <w:r w:rsidR="00A601AF">
              <w:t>4</w:t>
            </w:r>
          </w:p>
        </w:tc>
        <w:tc>
          <w:tcPr>
            <w:tcW w:w="9881" w:type="dxa"/>
          </w:tcPr>
          <w:p w14:paraId="752C591C" w14:textId="0B3F19D5" w:rsidR="00321C6B" w:rsidRDefault="001237F1" w:rsidP="006A2157">
            <w:r>
              <w:t>The P</w:t>
            </w:r>
            <w:r w:rsidR="009E0540">
              <w:t>olice</w:t>
            </w:r>
            <w:r>
              <w:t>.uk website listed</w:t>
            </w:r>
            <w:r w:rsidR="00A14BB2">
              <w:t xml:space="preserve"> </w:t>
            </w:r>
            <w:r w:rsidR="00733D3B">
              <w:t xml:space="preserve">19 </w:t>
            </w:r>
            <w:r>
              <w:t xml:space="preserve">crimes </w:t>
            </w:r>
            <w:r w:rsidR="00A624FB">
              <w:t xml:space="preserve">recorded in Acle </w:t>
            </w:r>
            <w:r>
              <w:t xml:space="preserve">in </w:t>
            </w:r>
            <w:r w:rsidR="00AE455F">
              <w:t>April</w:t>
            </w:r>
            <w:r w:rsidR="006A2157">
              <w:t>.</w:t>
            </w:r>
          </w:p>
        </w:tc>
      </w:tr>
      <w:tr w:rsidR="00737C1C" w14:paraId="66A1E265" w14:textId="77777777" w:rsidTr="0010258A">
        <w:tc>
          <w:tcPr>
            <w:tcW w:w="756" w:type="dxa"/>
          </w:tcPr>
          <w:p w14:paraId="6C736168" w14:textId="04FBB3F2" w:rsidR="00737C1C" w:rsidRDefault="00AE455F" w:rsidP="00737C1C">
            <w:r>
              <w:t>5</w:t>
            </w:r>
            <w:r w:rsidR="0067468C">
              <w:t>.</w:t>
            </w:r>
            <w:r w:rsidR="003460F6">
              <w:t>5</w:t>
            </w:r>
          </w:p>
        </w:tc>
        <w:tc>
          <w:tcPr>
            <w:tcW w:w="9881" w:type="dxa"/>
          </w:tcPr>
          <w:p w14:paraId="216CD130" w14:textId="4EC8852E" w:rsidR="00964F3E" w:rsidRDefault="006B0168" w:rsidP="00BF3111">
            <w:r>
              <w:t>Highways England have written to ask for ideas for improvements that could be made as part of the dualling of the A47 at North Burlingham</w:t>
            </w:r>
            <w:r w:rsidR="006A0A7B">
              <w:t xml:space="preserve">, using </w:t>
            </w:r>
            <w:r w:rsidR="00BB4F3D">
              <w:t>Designated Funds</w:t>
            </w:r>
            <w:r w:rsidR="00E24E2B">
              <w:t>; environment, cycling</w:t>
            </w:r>
            <w:r w:rsidR="00964F3E">
              <w:t xml:space="preserve">, air quality, </w:t>
            </w:r>
            <w:proofErr w:type="gramStart"/>
            <w:r w:rsidR="00964F3E">
              <w:t>innovation</w:t>
            </w:r>
            <w:proofErr w:type="gramEnd"/>
            <w:r w:rsidR="00964F3E">
              <w:t xml:space="preserve"> and growth &amp; housing.</w:t>
            </w:r>
            <w:r w:rsidR="00401D04">
              <w:t xml:space="preserve"> Suggestions put forward were: sliproad onto A47 from Norwich Road in eastbound direction, </w:t>
            </w:r>
            <w:r w:rsidR="009E7B70">
              <w:t>land for a cemetery, assistance with purchase of Hero</w:t>
            </w:r>
            <w:r w:rsidR="00BF3111">
              <w:t>n</w:t>
            </w:r>
            <w:r w:rsidR="009E7B70">
              <w:t>dale for community use</w:t>
            </w:r>
            <w:r w:rsidR="00BF3111">
              <w:t xml:space="preserve"> and the </w:t>
            </w:r>
            <w:r w:rsidR="009E7B70">
              <w:t>purchase of additional space at the Fletcher Room</w:t>
            </w:r>
            <w:r w:rsidR="00BF3111">
              <w:t>.</w:t>
            </w:r>
          </w:p>
        </w:tc>
      </w:tr>
      <w:tr w:rsidR="006A6BFE" w14:paraId="23CD80C7" w14:textId="77777777" w:rsidTr="0010258A">
        <w:tc>
          <w:tcPr>
            <w:tcW w:w="756" w:type="dxa"/>
          </w:tcPr>
          <w:p w14:paraId="43CFBCDB" w14:textId="616588D7" w:rsidR="006A6BFE" w:rsidRDefault="00AE455F" w:rsidP="00737C1C">
            <w:r>
              <w:t>5</w:t>
            </w:r>
            <w:r w:rsidR="001A24D2">
              <w:t>.5</w:t>
            </w:r>
          </w:p>
        </w:tc>
        <w:tc>
          <w:tcPr>
            <w:tcW w:w="9881" w:type="dxa"/>
          </w:tcPr>
          <w:p w14:paraId="138D038A" w14:textId="4138D011" w:rsidR="006A6BFE" w:rsidRDefault="00FC4796" w:rsidP="005669F3">
            <w:r>
              <w:t xml:space="preserve">It was noted that the Acle Allotments Association has suspended the ban on hosepipes during the dry </w:t>
            </w:r>
            <w:r w:rsidR="00DD7DBC">
              <w:t>weather.</w:t>
            </w:r>
          </w:p>
        </w:tc>
      </w:tr>
      <w:tr w:rsidR="008404E7" w14:paraId="36106D13" w14:textId="77777777" w:rsidTr="0010258A">
        <w:tc>
          <w:tcPr>
            <w:tcW w:w="756" w:type="dxa"/>
          </w:tcPr>
          <w:p w14:paraId="33B764A8" w14:textId="3B15840B" w:rsidR="008404E7" w:rsidRDefault="008404E7" w:rsidP="00737C1C">
            <w:r>
              <w:t>5.6</w:t>
            </w:r>
          </w:p>
        </w:tc>
        <w:tc>
          <w:tcPr>
            <w:tcW w:w="9881" w:type="dxa"/>
          </w:tcPr>
          <w:p w14:paraId="1D9D4944" w14:textId="274A7D70" w:rsidR="008404E7" w:rsidRDefault="008404E7" w:rsidP="005669F3">
            <w:r>
              <w:t>The Broads Authority sent details of the</w:t>
            </w:r>
            <w:r w:rsidR="00577493">
              <w:t xml:space="preserve"> plan to re</w:t>
            </w:r>
            <w:r w:rsidR="00066703">
              <w:t xml:space="preserve">instate </w:t>
            </w:r>
            <w:r w:rsidR="006F0FB8">
              <w:t>P</w:t>
            </w:r>
            <w:r w:rsidR="00577493">
              <w:t xml:space="preserve">ermitted </w:t>
            </w:r>
            <w:r w:rsidR="006F0FB8">
              <w:t xml:space="preserve">Development Rights </w:t>
            </w:r>
            <w:r w:rsidR="007F230B">
              <w:t xml:space="preserve">for travelling shows and camping </w:t>
            </w:r>
            <w:r w:rsidR="006F0FB8">
              <w:t xml:space="preserve">in the </w:t>
            </w:r>
            <w:proofErr w:type="spellStart"/>
            <w:r w:rsidR="00066703">
              <w:t>Halvergate</w:t>
            </w:r>
            <w:proofErr w:type="spellEnd"/>
            <w:r w:rsidR="00066703">
              <w:t xml:space="preserve"> </w:t>
            </w:r>
            <w:r w:rsidR="006F0FB8">
              <w:t xml:space="preserve">area. </w:t>
            </w:r>
            <w:r w:rsidR="0053139A">
              <w:t xml:space="preserve">This means that travelling shows and camping would then not need planning permission. </w:t>
            </w:r>
            <w:r w:rsidR="00BF3111">
              <w:t>The councillors objected to this</w:t>
            </w:r>
            <w:r w:rsidR="001B669D">
              <w:t xml:space="preserve"> as they felt that it would be useful to require planning permission for such events.</w:t>
            </w:r>
          </w:p>
        </w:tc>
      </w:tr>
      <w:tr w:rsidR="00737C1C" w:rsidRPr="00AA05C6" w14:paraId="0CF8A6A9" w14:textId="77777777" w:rsidTr="0010258A">
        <w:tc>
          <w:tcPr>
            <w:tcW w:w="756" w:type="dxa"/>
          </w:tcPr>
          <w:p w14:paraId="0CF8A6A5" w14:textId="23EDCCEA" w:rsidR="00737C1C" w:rsidRPr="00320526" w:rsidRDefault="00236052" w:rsidP="00737C1C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881" w:type="dxa"/>
          </w:tcPr>
          <w:p w14:paraId="0CF8A6A8" w14:textId="2002337F" w:rsidR="00737C1C" w:rsidRPr="00C20CDE" w:rsidRDefault="00883100" w:rsidP="00883100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660D4E" w:rsidRPr="00AA05C6" w14:paraId="04B32CF1" w14:textId="77777777" w:rsidTr="0010258A">
        <w:tc>
          <w:tcPr>
            <w:tcW w:w="756" w:type="dxa"/>
          </w:tcPr>
          <w:p w14:paraId="6EDAC5A2" w14:textId="10F8EC23" w:rsidR="00660D4E" w:rsidRPr="00660D4E" w:rsidRDefault="00236052" w:rsidP="00737C1C">
            <w:r>
              <w:t>6</w:t>
            </w:r>
            <w:r w:rsidR="00660D4E" w:rsidRPr="00660D4E">
              <w:t>.1</w:t>
            </w:r>
          </w:p>
        </w:tc>
        <w:tc>
          <w:tcPr>
            <w:tcW w:w="9881" w:type="dxa"/>
          </w:tcPr>
          <w:p w14:paraId="4570D42E" w14:textId="77777777" w:rsidR="00660D4E" w:rsidRDefault="00660D4E" w:rsidP="00883100">
            <w:pPr>
              <w:rPr>
                <w:b/>
              </w:rPr>
            </w:pPr>
            <w:r>
              <w:rPr>
                <w:b/>
              </w:rPr>
              <w:t>Plans discussed at the meeting:</w:t>
            </w:r>
            <w:r w:rsidR="006C3687">
              <w:rPr>
                <w:b/>
              </w:rPr>
              <w:t xml:space="preserve"> </w:t>
            </w:r>
          </w:p>
          <w:p w14:paraId="202868A8" w14:textId="77777777" w:rsidR="00E561D8" w:rsidRDefault="00A36708" w:rsidP="00B31157">
            <w:pPr>
              <w:pStyle w:val="ListParagraph"/>
              <w:numPr>
                <w:ilvl w:val="0"/>
                <w:numId w:val="38"/>
              </w:numPr>
              <w:ind w:left="424" w:hanging="425"/>
            </w:pPr>
            <w:r w:rsidRPr="00DC5E5A">
              <w:rPr>
                <w:b/>
              </w:rPr>
              <w:t xml:space="preserve">Crocus Contractors Ltd., </w:t>
            </w:r>
            <w:r w:rsidR="00DC5E5A" w:rsidRPr="00DC5E5A">
              <w:rPr>
                <w:b/>
              </w:rPr>
              <w:t xml:space="preserve">land </w:t>
            </w:r>
            <w:proofErr w:type="spellStart"/>
            <w:r w:rsidR="00DC5E5A" w:rsidRPr="00DC5E5A">
              <w:rPr>
                <w:b/>
              </w:rPr>
              <w:t>adj</w:t>
            </w:r>
            <w:proofErr w:type="spellEnd"/>
            <w:r w:rsidR="00DC5E5A" w:rsidRPr="00DC5E5A">
              <w:rPr>
                <w:b/>
              </w:rPr>
              <w:t xml:space="preserve"> Hillside Farm</w:t>
            </w:r>
            <w:r w:rsidR="00DC5E5A">
              <w:t xml:space="preserve"> – erection of 30 dwellings and associated works (reserved matters following outline PP 20141392) (20180941)</w:t>
            </w:r>
          </w:p>
          <w:p w14:paraId="63DA6510" w14:textId="674A9CC8" w:rsidR="000A1A9D" w:rsidRDefault="00B31157" w:rsidP="00EE4DF3">
            <w:pPr>
              <w:ind w:left="424"/>
            </w:pPr>
            <w:r w:rsidRPr="00B31157">
              <w:t>It was noted that the plans include 10 affordable dwellings.</w:t>
            </w:r>
            <w:r w:rsidR="000A1A9D">
              <w:t xml:space="preserve"> It was agreed to request that some of these be allocated for Acle residents in perpetuity.  The remaining land at the site will be subject to a later plan. Crocus Contractors have said that there is no interest in commercial land at this location and they are considering self/custom-build and more affordable housing options, together with an office</w:t>
            </w:r>
            <w:r w:rsidR="00EE4DF3">
              <w:t xml:space="preserve"> building. </w:t>
            </w:r>
            <w:r w:rsidR="000A1A9D">
              <w:t xml:space="preserve">They hope to get the speed limit on </w:t>
            </w:r>
            <w:proofErr w:type="spellStart"/>
            <w:r w:rsidR="000A1A9D">
              <w:t>Leffins</w:t>
            </w:r>
            <w:proofErr w:type="spellEnd"/>
            <w:r w:rsidR="000A1A9D">
              <w:t xml:space="preserve"> Land reduced to 40mph.</w:t>
            </w:r>
          </w:p>
          <w:p w14:paraId="738B663A" w14:textId="19D8680E" w:rsidR="000A1A9D" w:rsidRPr="00B31157" w:rsidRDefault="000A1A9D" w:rsidP="00E561D8">
            <w:pPr>
              <w:pStyle w:val="ListParagraph"/>
              <w:ind w:left="424"/>
            </w:pPr>
            <w:r>
              <w:t>There were no objections to the plans.</w:t>
            </w:r>
            <w:r w:rsidR="00EE4DF3">
              <w:br/>
            </w:r>
          </w:p>
          <w:p w14:paraId="3A86B5DF" w14:textId="504FEEAF" w:rsidR="00DC5E5A" w:rsidRDefault="00DC5E5A" w:rsidP="00A36708">
            <w:pPr>
              <w:pStyle w:val="ListParagraph"/>
              <w:numPr>
                <w:ilvl w:val="0"/>
                <w:numId w:val="38"/>
              </w:numPr>
              <w:ind w:left="424" w:hanging="425"/>
            </w:pPr>
            <w:r w:rsidRPr="00513BAD">
              <w:rPr>
                <w:b/>
              </w:rPr>
              <w:t>Acle with Fishley PCC</w:t>
            </w:r>
            <w:r w:rsidR="00FC1F5C">
              <w:t xml:space="preserve"> – infilling existing boiler chamber and construction of new boiler cupboard (20180858)</w:t>
            </w:r>
            <w:r w:rsidR="00EE4DF3">
              <w:t>. There were no objections to the plans.</w:t>
            </w:r>
            <w:r w:rsidR="004E66C0">
              <w:br/>
            </w:r>
          </w:p>
          <w:p w14:paraId="02D4E538" w14:textId="4C179341" w:rsidR="00FC1F5C" w:rsidRDefault="00E92D18" w:rsidP="00A36708">
            <w:pPr>
              <w:pStyle w:val="ListParagraph"/>
              <w:numPr>
                <w:ilvl w:val="0"/>
                <w:numId w:val="38"/>
              </w:numPr>
              <w:ind w:left="424" w:hanging="425"/>
            </w:pPr>
            <w:r w:rsidRPr="00513BAD">
              <w:rPr>
                <w:b/>
              </w:rPr>
              <w:t>Mrs Rodriguez, Bali Hai, Boat Dyke Lane</w:t>
            </w:r>
            <w:r>
              <w:t xml:space="preserve"> – single storey east and west extensions (amends PP20180870) and double garage (20180870)</w:t>
            </w:r>
            <w:r w:rsidR="00EE4DF3">
              <w:t>. There were no objections to the plans so long as the levels do not increase overlooking of the neighbouring property.</w:t>
            </w:r>
            <w:r w:rsidR="004E66C0">
              <w:br/>
            </w:r>
          </w:p>
          <w:p w14:paraId="051D2116" w14:textId="238855E1" w:rsidR="003E2F88" w:rsidRDefault="00C54206" w:rsidP="00AF7DA7">
            <w:pPr>
              <w:pStyle w:val="ListParagraph"/>
              <w:numPr>
                <w:ilvl w:val="0"/>
                <w:numId w:val="38"/>
              </w:numPr>
              <w:ind w:left="424" w:hanging="425"/>
            </w:pPr>
            <w:r w:rsidRPr="007F3331">
              <w:rPr>
                <w:b/>
              </w:rPr>
              <w:t>Mr Howarth &amp; Ms Johns, 9 Crossway Terrace</w:t>
            </w:r>
            <w:r>
              <w:t xml:space="preserve"> – conversion of first floor of existing domestic outbuilding to self-contained </w:t>
            </w:r>
            <w:r w:rsidR="004E66C0">
              <w:t>annexe with external stairs and privacy panels (20180923)</w:t>
            </w:r>
            <w:r w:rsidR="00047159">
              <w:t xml:space="preserve">. There were no objections so long as the use is </w:t>
            </w:r>
            <w:r w:rsidR="00D908D9">
              <w:t>restrict</w:t>
            </w:r>
            <w:r w:rsidR="00047159">
              <w:t>ed</w:t>
            </w:r>
            <w:r w:rsidR="00D908D9">
              <w:t xml:space="preserve"> to ancillary use by family only</w:t>
            </w:r>
            <w:r w:rsidR="00047159">
              <w:t xml:space="preserve">. The </w:t>
            </w:r>
            <w:r w:rsidR="007F3331">
              <w:t>two parking spaces are already used by the owners and the v</w:t>
            </w:r>
            <w:r w:rsidR="00D908D9">
              <w:t xml:space="preserve">isibility </w:t>
            </w:r>
            <w:r w:rsidR="007F3331">
              <w:t xml:space="preserve">is </w:t>
            </w:r>
            <w:r w:rsidR="00D908D9">
              <w:t>poor to the wes</w:t>
            </w:r>
            <w:r w:rsidR="007F3331">
              <w:t>t.</w:t>
            </w:r>
          </w:p>
          <w:p w14:paraId="75E463AA" w14:textId="55D072D5" w:rsidR="003E2F88" w:rsidRDefault="003E2F88" w:rsidP="00D908D9">
            <w:pPr>
              <w:pStyle w:val="ListParagraph"/>
              <w:ind w:left="424"/>
            </w:pPr>
          </w:p>
          <w:p w14:paraId="59DCBFB3" w14:textId="5D419842" w:rsidR="004E66C0" w:rsidRPr="006C3687" w:rsidRDefault="007F3331" w:rsidP="00CB7916">
            <w:pPr>
              <w:pStyle w:val="ListParagraph"/>
              <w:numPr>
                <w:ilvl w:val="0"/>
                <w:numId w:val="38"/>
              </w:numPr>
              <w:ind w:left="424" w:hanging="424"/>
            </w:pPr>
            <w:r>
              <w:t>A s</w:t>
            </w:r>
            <w:r w:rsidR="009E0670">
              <w:t xml:space="preserve">hortlist of designs for </w:t>
            </w:r>
            <w:r>
              <w:t>a new building at the Broads Autho</w:t>
            </w:r>
            <w:r w:rsidR="00E41A11">
              <w:t>r</w:t>
            </w:r>
            <w:r>
              <w:t>i</w:t>
            </w:r>
            <w:r w:rsidR="00E41A11">
              <w:t>t</w:t>
            </w:r>
            <w:r>
              <w:t xml:space="preserve">y site at </w:t>
            </w:r>
            <w:r w:rsidR="009E0670" w:rsidRPr="00CB7916">
              <w:rPr>
                <w:b/>
              </w:rPr>
              <w:t>Acle Bridge</w:t>
            </w:r>
            <w:r>
              <w:t xml:space="preserve"> was considered</w:t>
            </w:r>
            <w:r w:rsidR="001E3810">
              <w:t xml:space="preserve">. It was agreed that the first design by </w:t>
            </w:r>
            <w:proofErr w:type="spellStart"/>
            <w:r w:rsidR="001E3810">
              <w:t>Fielden</w:t>
            </w:r>
            <w:proofErr w:type="spellEnd"/>
            <w:r w:rsidR="001E3810">
              <w:t xml:space="preserve"> &amp; Mawson was the preferred option. </w:t>
            </w:r>
            <w:r w:rsidR="00E66F4E">
              <w:t xml:space="preserve">Councillors asked that the following be raised: need to keep the footpath alongside the A1064 well maintained so as to increase access to and from the bridge, adequate parking for the new centre, </w:t>
            </w:r>
            <w:r w:rsidR="00120F18">
              <w:t>accessible toilets, plenty of litter bins, space for mooring for de-</w:t>
            </w:r>
            <w:proofErr w:type="spellStart"/>
            <w:r w:rsidR="00120F18">
              <w:t>masting</w:t>
            </w:r>
            <w:proofErr w:type="spellEnd"/>
            <w:r w:rsidR="00120F18">
              <w:t xml:space="preserve">, setting back the building </w:t>
            </w:r>
            <w:r w:rsidR="00B53666">
              <w:t>so as to maximise moorings</w:t>
            </w:r>
            <w:r w:rsidR="00D647D0">
              <w:t>, use of the building by community groups and enabl</w:t>
            </w:r>
            <w:r w:rsidR="001F1944">
              <w:t xml:space="preserve">ing </w:t>
            </w:r>
            <w:r w:rsidR="00D647D0">
              <w:t xml:space="preserve">viewing of the countryside from </w:t>
            </w:r>
            <w:r w:rsidR="00CB7916">
              <w:t>a height.</w:t>
            </w:r>
          </w:p>
        </w:tc>
      </w:tr>
      <w:tr w:rsidR="00236052" w:rsidRPr="00AA05C6" w14:paraId="2E5C91B2" w14:textId="77777777" w:rsidTr="0010258A">
        <w:tc>
          <w:tcPr>
            <w:tcW w:w="756" w:type="dxa"/>
          </w:tcPr>
          <w:p w14:paraId="2DBAFBFB" w14:textId="52B290D5" w:rsidR="00236052" w:rsidRDefault="00236052" w:rsidP="00737C1C">
            <w:r>
              <w:t>6.2</w:t>
            </w:r>
          </w:p>
        </w:tc>
        <w:tc>
          <w:tcPr>
            <w:tcW w:w="9881" w:type="dxa"/>
          </w:tcPr>
          <w:p w14:paraId="391E4A97" w14:textId="65B8F9ED" w:rsidR="00236052" w:rsidRDefault="00236052" w:rsidP="00883100">
            <w:pPr>
              <w:rPr>
                <w:b/>
              </w:rPr>
            </w:pPr>
            <w:r>
              <w:rPr>
                <w:b/>
              </w:rPr>
              <w:t>Plans considered between meetings:</w:t>
            </w:r>
          </w:p>
          <w:p w14:paraId="79618C9E" w14:textId="032D49D8" w:rsidR="00236052" w:rsidRPr="000D721A" w:rsidRDefault="000D721A" w:rsidP="000D721A">
            <w:pPr>
              <w:pStyle w:val="ListParagraph"/>
              <w:numPr>
                <w:ilvl w:val="0"/>
                <w:numId w:val="40"/>
              </w:numPr>
              <w:ind w:left="424" w:hanging="424"/>
              <w:rPr>
                <w:b/>
              </w:rPr>
            </w:pPr>
            <w:r>
              <w:rPr>
                <w:b/>
              </w:rPr>
              <w:t xml:space="preserve"> </w:t>
            </w:r>
            <w:r w:rsidR="00EB6FF0" w:rsidRPr="000D721A">
              <w:rPr>
                <w:b/>
              </w:rPr>
              <w:t xml:space="preserve">Mr </w:t>
            </w:r>
            <w:proofErr w:type="spellStart"/>
            <w:r w:rsidR="00EB6FF0" w:rsidRPr="000D721A">
              <w:rPr>
                <w:b/>
              </w:rPr>
              <w:t>Petley</w:t>
            </w:r>
            <w:proofErr w:type="spellEnd"/>
            <w:r w:rsidR="00EB6FF0" w:rsidRPr="000D721A">
              <w:rPr>
                <w:b/>
              </w:rPr>
              <w:t>, Acle Garden Machinery</w:t>
            </w:r>
            <w:r w:rsidR="00EB6FF0">
              <w:t xml:space="preserve"> – erection of storage shed and raise level of demonstration area</w:t>
            </w:r>
            <w:r w:rsidR="00926841">
              <w:t xml:space="preserve"> (20180027)</w:t>
            </w:r>
            <w:r w:rsidR="009303DE">
              <w:t>. There were no objections to the plans.</w:t>
            </w:r>
          </w:p>
        </w:tc>
      </w:tr>
      <w:tr w:rsidR="00660D4E" w:rsidRPr="00AA05C6" w14:paraId="1E9FBC4E" w14:textId="77777777" w:rsidTr="0010258A">
        <w:tc>
          <w:tcPr>
            <w:tcW w:w="756" w:type="dxa"/>
          </w:tcPr>
          <w:p w14:paraId="0FFD6F7E" w14:textId="4577FD1F" w:rsidR="00660D4E" w:rsidRPr="00660D4E" w:rsidRDefault="00236052" w:rsidP="00737C1C">
            <w:r>
              <w:t>6</w:t>
            </w:r>
            <w:r w:rsidR="00660D4E">
              <w:t>.</w:t>
            </w:r>
            <w:r>
              <w:t>3</w:t>
            </w:r>
          </w:p>
        </w:tc>
        <w:tc>
          <w:tcPr>
            <w:tcW w:w="9881" w:type="dxa"/>
          </w:tcPr>
          <w:p w14:paraId="17F16046" w14:textId="3AA79F4F" w:rsidR="000D44DC" w:rsidRDefault="007B6B0D" w:rsidP="000D44DC">
            <w:pPr>
              <w:rPr>
                <w:b/>
              </w:rPr>
            </w:pPr>
            <w:r w:rsidRPr="007B6B0D">
              <w:rPr>
                <w:b/>
              </w:rPr>
              <w:t>Decisions made by B</w:t>
            </w:r>
            <w:r w:rsidR="00484651">
              <w:rPr>
                <w:b/>
              </w:rPr>
              <w:t xml:space="preserve">roadland </w:t>
            </w:r>
            <w:r w:rsidRPr="007B6B0D">
              <w:rPr>
                <w:b/>
              </w:rPr>
              <w:t>D</w:t>
            </w:r>
            <w:r w:rsidR="00484651">
              <w:rPr>
                <w:b/>
              </w:rPr>
              <w:t xml:space="preserve">istrict </w:t>
            </w:r>
            <w:r w:rsidRPr="007B6B0D">
              <w:rPr>
                <w:b/>
              </w:rPr>
              <w:t>C</w:t>
            </w:r>
            <w:r w:rsidR="00484651">
              <w:rPr>
                <w:b/>
              </w:rPr>
              <w:t>ouncil</w:t>
            </w:r>
            <w:r w:rsidRPr="007B6B0D">
              <w:rPr>
                <w:b/>
              </w:rPr>
              <w:t>:</w:t>
            </w:r>
          </w:p>
          <w:p w14:paraId="40B5E950" w14:textId="15D9E1B3" w:rsidR="004D3FA9" w:rsidRDefault="002B1A96" w:rsidP="000D721A">
            <w:pPr>
              <w:pStyle w:val="ListParagraph"/>
              <w:numPr>
                <w:ilvl w:val="0"/>
                <w:numId w:val="37"/>
              </w:numPr>
              <w:ind w:left="424" w:hanging="425"/>
            </w:pPr>
            <w:r>
              <w:rPr>
                <w:b/>
              </w:rPr>
              <w:t xml:space="preserve">Acle Recreation Centre </w:t>
            </w:r>
            <w:r>
              <w:t>– change of use from grass area to additional car park – full approval.</w:t>
            </w:r>
          </w:p>
          <w:p w14:paraId="62B458C8" w14:textId="77777777" w:rsidR="00C169DD" w:rsidRDefault="00C169DD" w:rsidP="00800231">
            <w:pPr>
              <w:pStyle w:val="ListParagraph"/>
              <w:ind w:left="1005"/>
            </w:pPr>
          </w:p>
          <w:p w14:paraId="5E25C29C" w14:textId="5981261E" w:rsidR="007B6B0D" w:rsidRDefault="003E42E2" w:rsidP="000D721A">
            <w:pPr>
              <w:pStyle w:val="ListParagraph"/>
              <w:numPr>
                <w:ilvl w:val="0"/>
                <w:numId w:val="37"/>
              </w:numPr>
              <w:ind w:left="424" w:hanging="424"/>
            </w:pPr>
            <w:r w:rsidRPr="00EB7457">
              <w:rPr>
                <w:b/>
              </w:rPr>
              <w:t>Norfolk County Council, Land north of Norwich Road</w:t>
            </w:r>
            <w:r>
              <w:t xml:space="preserve"> – residential development (up to 140 dwellings) and associated works (outline) – ou</w:t>
            </w:r>
            <w:r w:rsidR="00EB7457">
              <w:t>t</w:t>
            </w:r>
            <w:r>
              <w:t>line approval</w:t>
            </w:r>
            <w:r w:rsidR="00EB7457">
              <w:t>.</w:t>
            </w:r>
            <w:r w:rsidR="00BF0779">
              <w:br/>
            </w:r>
          </w:p>
          <w:p w14:paraId="08AAE1A9" w14:textId="518434F0" w:rsidR="00063EF3" w:rsidRPr="009A772C" w:rsidRDefault="009E0436" w:rsidP="000D721A">
            <w:pPr>
              <w:pStyle w:val="ListParagraph"/>
              <w:numPr>
                <w:ilvl w:val="0"/>
                <w:numId w:val="37"/>
              </w:numPr>
              <w:ind w:left="424" w:hanging="424"/>
            </w:pPr>
            <w:r>
              <w:rPr>
                <w:b/>
              </w:rPr>
              <w:t xml:space="preserve">Southfields, 7 South Walsham Road </w:t>
            </w:r>
            <w:r>
              <w:t>– single storey rear extension – no PP required (20180636)</w:t>
            </w:r>
          </w:p>
        </w:tc>
      </w:tr>
      <w:tr w:rsidR="00F665A5" w14:paraId="0CF8A6B6" w14:textId="77777777" w:rsidTr="0010258A">
        <w:tc>
          <w:tcPr>
            <w:tcW w:w="756" w:type="dxa"/>
          </w:tcPr>
          <w:p w14:paraId="0CF8A6B0" w14:textId="400B9230" w:rsidR="00F665A5" w:rsidRPr="009C24E5" w:rsidRDefault="00A47CA3" w:rsidP="00F665A5">
            <w:r>
              <w:t>7</w:t>
            </w:r>
          </w:p>
        </w:tc>
        <w:tc>
          <w:tcPr>
            <w:tcW w:w="9881" w:type="dxa"/>
          </w:tcPr>
          <w:p w14:paraId="0CF8A6B5" w14:textId="26329627" w:rsidR="00F665A5" w:rsidRPr="00C661B1" w:rsidRDefault="00F665A5" w:rsidP="00F665A5">
            <w:r w:rsidRPr="00312350">
              <w:rPr>
                <w:b/>
              </w:rPr>
              <w:t>HIGHWAYS MATTERS</w:t>
            </w:r>
          </w:p>
        </w:tc>
      </w:tr>
      <w:tr w:rsidR="00F665A5" w14:paraId="2FFA6055" w14:textId="77777777" w:rsidTr="0010258A">
        <w:tc>
          <w:tcPr>
            <w:tcW w:w="756" w:type="dxa"/>
          </w:tcPr>
          <w:p w14:paraId="757BD34E" w14:textId="55EF6212" w:rsidR="00F665A5" w:rsidRDefault="00A47CA3" w:rsidP="00F665A5">
            <w:r>
              <w:t>7</w:t>
            </w:r>
            <w:r w:rsidR="0009529F">
              <w:t>.1</w:t>
            </w:r>
          </w:p>
        </w:tc>
        <w:tc>
          <w:tcPr>
            <w:tcW w:w="9881" w:type="dxa"/>
          </w:tcPr>
          <w:p w14:paraId="2A6641E3" w14:textId="3FCAF3DF" w:rsidR="001545E5" w:rsidRDefault="00F52372" w:rsidP="001B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Various highways issues were reported.</w:t>
            </w:r>
          </w:p>
        </w:tc>
      </w:tr>
      <w:tr w:rsidR="00EC3443" w14:paraId="2CE4AA7E" w14:textId="77777777" w:rsidTr="0010258A">
        <w:tc>
          <w:tcPr>
            <w:tcW w:w="756" w:type="dxa"/>
          </w:tcPr>
          <w:p w14:paraId="31F770EF" w14:textId="11C2DE4F" w:rsidR="00EC3443" w:rsidRDefault="00A47CA3" w:rsidP="00F665A5">
            <w:r>
              <w:t>7</w:t>
            </w:r>
            <w:r w:rsidR="0009529F">
              <w:t>.2</w:t>
            </w:r>
          </w:p>
        </w:tc>
        <w:tc>
          <w:tcPr>
            <w:tcW w:w="9881" w:type="dxa"/>
          </w:tcPr>
          <w:p w14:paraId="7CB45318" w14:textId="320B2152" w:rsidR="007B705F" w:rsidRDefault="0060761F" w:rsidP="00CA42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There have been several complaints about the long grass on the roundabout on A47 at the junction with A1064. The clerk will contact Highways England again.</w:t>
            </w:r>
          </w:p>
        </w:tc>
      </w:tr>
      <w:tr w:rsidR="00F665A5" w14:paraId="0CF8A6BE" w14:textId="77777777" w:rsidTr="0010258A">
        <w:trPr>
          <w:trHeight w:val="724"/>
        </w:trPr>
        <w:tc>
          <w:tcPr>
            <w:tcW w:w="756" w:type="dxa"/>
          </w:tcPr>
          <w:p w14:paraId="0CF8A6B9" w14:textId="22DB5D23" w:rsidR="00127311" w:rsidRPr="003A2244" w:rsidRDefault="00BF0779" w:rsidP="00F665A5">
            <w:pPr>
              <w:rPr>
                <w:b/>
              </w:rPr>
            </w:pPr>
            <w:r>
              <w:rPr>
                <w:b/>
              </w:rPr>
              <w:t>8</w:t>
            </w:r>
            <w:r w:rsidR="003A2244">
              <w:rPr>
                <w:b/>
              </w:rPr>
              <w:br/>
            </w:r>
            <w:r w:rsidR="00687E71">
              <w:t>8</w:t>
            </w:r>
            <w:r w:rsidR="00127311">
              <w:t>.1</w:t>
            </w:r>
          </w:p>
        </w:tc>
        <w:tc>
          <w:tcPr>
            <w:tcW w:w="9881" w:type="dxa"/>
          </w:tcPr>
          <w:p w14:paraId="0CF8A6BD" w14:textId="640CB8C6" w:rsidR="00687E71" w:rsidRPr="008F2E0B" w:rsidRDefault="00F665A5" w:rsidP="00E54F5B">
            <w:r w:rsidRPr="00312350">
              <w:rPr>
                <w:b/>
              </w:rPr>
              <w:t>RECREATION CENTRE</w:t>
            </w:r>
            <w:r w:rsidR="003A2244">
              <w:rPr>
                <w:b/>
              </w:rPr>
              <w:br/>
            </w:r>
            <w:r w:rsidR="003A2244">
              <w:t xml:space="preserve">Barry Brooks gave a report; </w:t>
            </w:r>
            <w:r w:rsidR="00306FFB">
              <w:t xml:space="preserve">work on </w:t>
            </w:r>
            <w:r w:rsidR="00620075">
              <w:t xml:space="preserve">the new car park should </w:t>
            </w:r>
            <w:r w:rsidR="00306FFB">
              <w:t>start soon.</w:t>
            </w:r>
            <w:r w:rsidR="001F38F3">
              <w:t xml:space="preserve"> Various incidences of vandalism</w:t>
            </w:r>
            <w:r w:rsidR="00E54F5B">
              <w:t xml:space="preserve"> and evidence of drug-taking have been reported to the police.</w:t>
            </w:r>
          </w:p>
        </w:tc>
      </w:tr>
      <w:tr w:rsidR="00687E71" w14:paraId="75AB065E" w14:textId="77777777" w:rsidTr="0010258A">
        <w:trPr>
          <w:trHeight w:val="724"/>
        </w:trPr>
        <w:tc>
          <w:tcPr>
            <w:tcW w:w="756" w:type="dxa"/>
          </w:tcPr>
          <w:p w14:paraId="424665A7" w14:textId="3D203B6F" w:rsidR="00687E71" w:rsidRDefault="00687E71" w:rsidP="00F665A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81" w:type="dxa"/>
          </w:tcPr>
          <w:p w14:paraId="0DAD7441" w14:textId="716B5885" w:rsidR="007E13CA" w:rsidRDefault="0052496F" w:rsidP="00C35732">
            <w:r>
              <w:rPr>
                <w:b/>
              </w:rPr>
              <w:t>ILLEGAL DRUG TAKING AND ANTI-SOCIAL BEHAVIOUR</w:t>
            </w:r>
            <w:r w:rsidR="00A601AF">
              <w:rPr>
                <w:b/>
              </w:rPr>
              <w:br/>
            </w:r>
            <w:r w:rsidR="00096C41">
              <w:t xml:space="preserve">The councillors expressed their concern and disappointment that there is a small number of young people in the village who are vandalising </w:t>
            </w:r>
            <w:r w:rsidR="002021BD">
              <w:t xml:space="preserve">property in the village and that there is </w:t>
            </w:r>
            <w:r w:rsidR="0094136E">
              <w:t xml:space="preserve">considerable </w:t>
            </w:r>
            <w:r w:rsidR="002021BD">
              <w:t>evidence of</w:t>
            </w:r>
            <w:r w:rsidR="0094136E">
              <w:t xml:space="preserve"> illegal drug taking</w:t>
            </w:r>
            <w:r w:rsidR="00502E44">
              <w:t>.</w:t>
            </w:r>
            <w:r w:rsidR="00E4544E">
              <w:t xml:space="preserve">  </w:t>
            </w:r>
            <w:r w:rsidR="007E13CA">
              <w:t>There is also considerable litter around the village, including in the library car park.</w:t>
            </w:r>
          </w:p>
          <w:p w14:paraId="6829DC49" w14:textId="581DE37F" w:rsidR="00633191" w:rsidRDefault="00E4544E" w:rsidP="00C35732">
            <w:r>
              <w:t xml:space="preserve">The clerk reported that </w:t>
            </w:r>
            <w:r w:rsidR="00096709">
              <w:t>it was agreed at the re</w:t>
            </w:r>
            <w:r w:rsidR="00A601AF" w:rsidRPr="00BA3A05">
              <w:t xml:space="preserve">cent </w:t>
            </w:r>
            <w:r w:rsidR="00096709">
              <w:t xml:space="preserve">Safer Neighbourhood Area Panel </w:t>
            </w:r>
            <w:r w:rsidR="00170851">
              <w:t>(</w:t>
            </w:r>
            <w:r w:rsidR="00A601AF" w:rsidRPr="00BA3A05">
              <w:t>SNAP</w:t>
            </w:r>
            <w:r w:rsidR="00170851">
              <w:t>)</w:t>
            </w:r>
            <w:r w:rsidR="00A601AF" w:rsidRPr="00BA3A05">
              <w:t xml:space="preserve"> meeting to make anti-social behaviour in the village the current priority of the Acle </w:t>
            </w:r>
            <w:r w:rsidR="00633191">
              <w:t>P</w:t>
            </w:r>
            <w:r w:rsidR="00A601AF" w:rsidRPr="00BA3A05">
              <w:t>olice.</w:t>
            </w:r>
          </w:p>
          <w:p w14:paraId="21B69CD3" w14:textId="2CCCB4D4" w:rsidR="00687E71" w:rsidRPr="00312350" w:rsidRDefault="000167DC" w:rsidP="004617D5">
            <w:pPr>
              <w:rPr>
                <w:b/>
              </w:rPr>
            </w:pPr>
            <w:r>
              <w:t xml:space="preserve">It was hoped that the </w:t>
            </w:r>
            <w:r w:rsidR="004617D5">
              <w:t>extra YMCA services would improve matters over the Summer.</w:t>
            </w:r>
          </w:p>
        </w:tc>
      </w:tr>
      <w:tr w:rsidR="00F665A5" w14:paraId="5D1EE2E1" w14:textId="77777777" w:rsidTr="0010258A">
        <w:tc>
          <w:tcPr>
            <w:tcW w:w="756" w:type="dxa"/>
          </w:tcPr>
          <w:p w14:paraId="424BA95A" w14:textId="323171F3" w:rsidR="00F665A5" w:rsidRPr="0032792F" w:rsidRDefault="004D7EDA" w:rsidP="00F665A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81" w:type="dxa"/>
          </w:tcPr>
          <w:p w14:paraId="6BACBEC1" w14:textId="225E0967" w:rsidR="00F665A5" w:rsidRPr="00BF21B1" w:rsidRDefault="00F665A5" w:rsidP="00F665A5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832C32" w14:paraId="0E622A26" w14:textId="77777777" w:rsidTr="0010258A">
        <w:tc>
          <w:tcPr>
            <w:tcW w:w="756" w:type="dxa"/>
          </w:tcPr>
          <w:p w14:paraId="1533DCA3" w14:textId="0A6E9C0B" w:rsidR="00832C32" w:rsidRPr="00832C32" w:rsidRDefault="00832C32" w:rsidP="00F665A5">
            <w:r w:rsidRPr="00832C32">
              <w:t>10.1</w:t>
            </w:r>
          </w:p>
        </w:tc>
        <w:tc>
          <w:tcPr>
            <w:tcW w:w="9881" w:type="dxa"/>
          </w:tcPr>
          <w:p w14:paraId="77660956" w14:textId="05420B84" w:rsidR="00832C32" w:rsidRDefault="00832C32" w:rsidP="00F665A5">
            <w:pPr>
              <w:rPr>
                <w:b/>
              </w:rPr>
            </w:pPr>
            <w:r>
              <w:rPr>
                <w:b/>
              </w:rPr>
              <w:t>Land for a cemetery</w:t>
            </w:r>
            <w:r w:rsidR="008A1C0F">
              <w:rPr>
                <w:b/>
              </w:rPr>
              <w:t>:</w:t>
            </w:r>
          </w:p>
          <w:p w14:paraId="120B5C6E" w14:textId="349D9D31" w:rsidR="00832C32" w:rsidRDefault="00B90F6C" w:rsidP="00F665A5">
            <w:r>
              <w:t>Sa</w:t>
            </w:r>
            <w:r w:rsidR="00095551" w:rsidRPr="00252219">
              <w:t xml:space="preserve">lly Aldridge, Annie Bassham, David Burnett, Tony </w:t>
            </w:r>
            <w:proofErr w:type="gramStart"/>
            <w:r w:rsidR="00095551" w:rsidRPr="00252219">
              <w:t>Hemmingway</w:t>
            </w:r>
            <w:proofErr w:type="gramEnd"/>
            <w:r w:rsidR="00095551" w:rsidRPr="00252219">
              <w:t xml:space="preserve"> and the clerk met with </w:t>
            </w:r>
            <w:r>
              <w:t xml:space="preserve">Phil Courtier, Head of Planning at Broadland District Council. </w:t>
            </w:r>
            <w:r w:rsidR="003D440D">
              <w:t>Mr Courtier agreed that the clerk should contact the owners and agents for the land to the west and south of the village</w:t>
            </w:r>
            <w:r w:rsidR="003B33AE">
              <w:t xml:space="preserve"> to ask again if anyone would sell some land for a cemetery.</w:t>
            </w:r>
          </w:p>
          <w:p w14:paraId="1DA4273C" w14:textId="30A0CBEE" w:rsidR="00DB35B6" w:rsidRDefault="00DB35B6" w:rsidP="00F665A5">
            <w:r>
              <w:t xml:space="preserve">The clerk has written to </w:t>
            </w:r>
            <w:r w:rsidR="00A71FC5">
              <w:t xml:space="preserve">Norfolk Property Services (land to north of A47), </w:t>
            </w:r>
            <w:r w:rsidR="0077599D">
              <w:t>Norwich Diocese (land to north of South Walsham Road) and Jo &amp; Stephen Wright (land to south of Acle)</w:t>
            </w:r>
            <w:r w:rsidR="00F272AD">
              <w:t>. Further letters will be written shortly.</w:t>
            </w:r>
          </w:p>
          <w:p w14:paraId="01A41264" w14:textId="64D8E60E" w:rsidR="00832C32" w:rsidRDefault="00721164" w:rsidP="00F665A5">
            <w:pPr>
              <w:rPr>
                <w:b/>
              </w:rPr>
            </w:pPr>
            <w:r w:rsidRPr="00252219">
              <w:t xml:space="preserve">The Broads Authority are also keen to assist. They have </w:t>
            </w:r>
            <w:r w:rsidR="00252219" w:rsidRPr="00252219">
              <w:t>offered</w:t>
            </w:r>
            <w:r w:rsidRPr="00252219">
              <w:t xml:space="preserve"> to keep the current land allocation in their Local Plan</w:t>
            </w:r>
            <w:r w:rsidR="00252219" w:rsidRPr="00252219">
              <w:t>, subject to the approval of the Planning Inspector.</w:t>
            </w:r>
          </w:p>
        </w:tc>
      </w:tr>
      <w:tr w:rsidR="00D9724D" w14:paraId="459BBE9B" w14:textId="77777777" w:rsidTr="0010258A">
        <w:tc>
          <w:tcPr>
            <w:tcW w:w="756" w:type="dxa"/>
          </w:tcPr>
          <w:p w14:paraId="1F5FE9FC" w14:textId="0449AA9F" w:rsidR="00D9724D" w:rsidRPr="00832C32" w:rsidRDefault="00D9724D" w:rsidP="00F665A5">
            <w:r>
              <w:t>10.2</w:t>
            </w:r>
          </w:p>
        </w:tc>
        <w:tc>
          <w:tcPr>
            <w:tcW w:w="9881" w:type="dxa"/>
          </w:tcPr>
          <w:p w14:paraId="4B46154B" w14:textId="4A284092" w:rsidR="00D9724D" w:rsidRDefault="00D9724D" w:rsidP="00F665A5">
            <w:pPr>
              <w:rPr>
                <w:b/>
              </w:rPr>
            </w:pPr>
            <w:r>
              <w:rPr>
                <w:b/>
              </w:rPr>
              <w:t>WW1 Commemorative event</w:t>
            </w:r>
            <w:r w:rsidR="008A1C0F">
              <w:rPr>
                <w:b/>
              </w:rPr>
              <w:t>:</w:t>
            </w:r>
          </w:p>
          <w:p w14:paraId="3DA0319A" w14:textId="61D37B3E" w:rsidR="00274C18" w:rsidRPr="00006AF0" w:rsidRDefault="00665B8D" w:rsidP="00F665A5">
            <w:r>
              <w:t>Barry Brooks has applied for funding for the event</w:t>
            </w:r>
            <w:r w:rsidR="00006AF0">
              <w:t>.</w:t>
            </w:r>
          </w:p>
        </w:tc>
      </w:tr>
      <w:tr w:rsidR="00D9724D" w14:paraId="2D615A7B" w14:textId="77777777" w:rsidTr="0010258A">
        <w:tc>
          <w:tcPr>
            <w:tcW w:w="756" w:type="dxa"/>
          </w:tcPr>
          <w:p w14:paraId="0C016C93" w14:textId="5B83E1F3" w:rsidR="00D9724D" w:rsidRDefault="00D9724D" w:rsidP="00F665A5">
            <w:r>
              <w:t>10.3</w:t>
            </w:r>
          </w:p>
        </w:tc>
        <w:tc>
          <w:tcPr>
            <w:tcW w:w="9881" w:type="dxa"/>
          </w:tcPr>
          <w:p w14:paraId="133AC4BE" w14:textId="7C545405" w:rsidR="00D9724D" w:rsidRDefault="00D9724D" w:rsidP="00F665A5">
            <w:pPr>
              <w:rPr>
                <w:b/>
              </w:rPr>
            </w:pPr>
            <w:r>
              <w:rPr>
                <w:b/>
              </w:rPr>
              <w:t>Storage for Archive materials</w:t>
            </w:r>
            <w:r w:rsidR="008A1C0F">
              <w:rPr>
                <w:b/>
              </w:rPr>
              <w:t>:</w:t>
            </w:r>
          </w:p>
          <w:p w14:paraId="2DAEFE5F" w14:textId="24F14FB9" w:rsidR="00230117" w:rsidRDefault="00006AF0" w:rsidP="007927C6">
            <w:pPr>
              <w:rPr>
                <w:b/>
              </w:rPr>
            </w:pPr>
            <w:r>
              <w:t>No</w:t>
            </w:r>
            <w:r w:rsidR="007927C6">
              <w:t xml:space="preserve"> decision was made.</w:t>
            </w:r>
          </w:p>
        </w:tc>
      </w:tr>
      <w:tr w:rsidR="004A5F4F" w14:paraId="1A4CD807" w14:textId="77777777" w:rsidTr="0010258A">
        <w:tc>
          <w:tcPr>
            <w:tcW w:w="756" w:type="dxa"/>
          </w:tcPr>
          <w:p w14:paraId="44EFB9B8" w14:textId="1D88456F" w:rsidR="004A5F4F" w:rsidRDefault="004A5F4F" w:rsidP="00F665A5">
            <w:r>
              <w:t>10.4</w:t>
            </w:r>
          </w:p>
        </w:tc>
        <w:tc>
          <w:tcPr>
            <w:tcW w:w="9881" w:type="dxa"/>
          </w:tcPr>
          <w:p w14:paraId="4CBB979D" w14:textId="7259DBDB" w:rsidR="004A5F4F" w:rsidRDefault="004A5F4F" w:rsidP="00F665A5">
            <w:pPr>
              <w:rPr>
                <w:b/>
              </w:rPr>
            </w:pPr>
            <w:r>
              <w:rPr>
                <w:b/>
              </w:rPr>
              <w:t>Herondale</w:t>
            </w:r>
            <w:r w:rsidR="008A1C0F">
              <w:rPr>
                <w:b/>
              </w:rPr>
              <w:t>:</w:t>
            </w:r>
          </w:p>
          <w:p w14:paraId="3BB4988B" w14:textId="0BD7D6D8" w:rsidR="00230117" w:rsidRDefault="008B6990" w:rsidP="008B6990">
            <w:pPr>
              <w:rPr>
                <w:b/>
              </w:rPr>
            </w:pPr>
            <w:r>
              <w:t>The t</w:t>
            </w:r>
            <w:r w:rsidR="0066598D" w:rsidRPr="003F6D88">
              <w:t xml:space="preserve">otal site is </w:t>
            </w:r>
            <w:r>
              <w:t xml:space="preserve">estimated to be </w:t>
            </w:r>
            <w:r w:rsidR="0066598D" w:rsidRPr="003F6D88">
              <w:t xml:space="preserve">about </w:t>
            </w:r>
            <w:r w:rsidR="003F6D88" w:rsidRPr="003F6D88">
              <w:t>0.692 hectares</w:t>
            </w:r>
            <w:r w:rsidR="00F20B33">
              <w:t>/ 1.7acres</w:t>
            </w:r>
            <w:r w:rsidR="003F6D88" w:rsidRPr="003F6D88">
              <w:t xml:space="preserve"> and the building itself is about 0.151 hectares</w:t>
            </w:r>
            <w:r w:rsidR="00F20B33">
              <w:t>/ 1/3</w:t>
            </w:r>
            <w:r w:rsidR="00F20B33" w:rsidRPr="00F20B33">
              <w:rPr>
                <w:vertAlign w:val="superscript"/>
              </w:rPr>
              <w:t>rd</w:t>
            </w:r>
            <w:r w:rsidR="00F20B33">
              <w:t xml:space="preserve"> acre</w:t>
            </w:r>
            <w:r>
              <w:t>.</w:t>
            </w:r>
            <w:r w:rsidR="008A1C0F">
              <w:t xml:space="preserve"> No further correspondence has been received from NCC.</w:t>
            </w:r>
          </w:p>
        </w:tc>
      </w:tr>
      <w:tr w:rsidR="00F665A5" w14:paraId="37499AB7" w14:textId="77777777" w:rsidTr="0010258A">
        <w:tc>
          <w:tcPr>
            <w:tcW w:w="756" w:type="dxa"/>
          </w:tcPr>
          <w:p w14:paraId="5C96B248" w14:textId="7A29614C" w:rsidR="00F665A5" w:rsidRPr="0032792F" w:rsidRDefault="004D7EDA" w:rsidP="00F665A5">
            <w:r>
              <w:t>10</w:t>
            </w:r>
            <w:r w:rsidR="00F665A5" w:rsidRPr="0032792F">
              <w:t>.</w:t>
            </w:r>
            <w:r w:rsidR="00B5289A">
              <w:t>5</w:t>
            </w:r>
          </w:p>
        </w:tc>
        <w:tc>
          <w:tcPr>
            <w:tcW w:w="9881" w:type="dxa"/>
          </w:tcPr>
          <w:p w14:paraId="614DF346" w14:textId="51C07EB3" w:rsidR="004D7EDA" w:rsidRDefault="004D7EDA" w:rsidP="00F91253">
            <w:r w:rsidRPr="002E49A2">
              <w:rPr>
                <w:b/>
              </w:rPr>
              <w:t>Acle Regatta</w:t>
            </w:r>
            <w:r w:rsidR="002E49A2">
              <w:rPr>
                <w:b/>
              </w:rPr>
              <w:t>:</w:t>
            </w:r>
            <w:r w:rsidR="00C35732">
              <w:t xml:space="preserve"> </w:t>
            </w:r>
          </w:p>
          <w:p w14:paraId="1C4251D2" w14:textId="74E88BB0" w:rsidR="00230117" w:rsidRPr="00CA41B9" w:rsidRDefault="00DE112A" w:rsidP="00DE112A">
            <w:r>
              <w:t>Roger Jay reported that about £1,200 was raised at the event and this will be paid to local charities.</w:t>
            </w:r>
          </w:p>
        </w:tc>
      </w:tr>
      <w:tr w:rsidR="00F665A5" w14:paraId="02A9213B" w14:textId="77777777" w:rsidTr="0010258A">
        <w:tc>
          <w:tcPr>
            <w:tcW w:w="756" w:type="dxa"/>
          </w:tcPr>
          <w:p w14:paraId="37EEC385" w14:textId="28C6125C" w:rsidR="00F665A5" w:rsidRDefault="004D7EDA" w:rsidP="00F665A5">
            <w:r>
              <w:t>10</w:t>
            </w:r>
            <w:r w:rsidR="00F665A5">
              <w:t>.</w:t>
            </w:r>
            <w:r w:rsidR="00B5289A">
              <w:t>6</w:t>
            </w:r>
          </w:p>
        </w:tc>
        <w:tc>
          <w:tcPr>
            <w:tcW w:w="9881" w:type="dxa"/>
          </w:tcPr>
          <w:p w14:paraId="1D49A48F" w14:textId="77777777" w:rsidR="004D7EDA" w:rsidRDefault="00B5289A" w:rsidP="00D123C8">
            <w:pPr>
              <w:rPr>
                <w:b/>
              </w:rPr>
            </w:pPr>
            <w:r w:rsidRPr="00B5289A">
              <w:rPr>
                <w:b/>
              </w:rPr>
              <w:t>Generator Point at Recreation Centre:</w:t>
            </w:r>
          </w:p>
          <w:p w14:paraId="5DCFA992" w14:textId="288EAF71" w:rsidR="00230117" w:rsidRPr="00B5289A" w:rsidRDefault="001C3714" w:rsidP="00C0302E">
            <w:pPr>
              <w:rPr>
                <w:b/>
              </w:rPr>
            </w:pPr>
            <w:r>
              <w:t>A quote has been received for electrical work at the Recreation Centre and the generator point is included in this work.</w:t>
            </w:r>
            <w:r w:rsidR="00C0302E">
              <w:t xml:space="preserve"> A generator point would assist in times of a power outage.</w:t>
            </w:r>
          </w:p>
        </w:tc>
      </w:tr>
      <w:tr w:rsidR="00230117" w14:paraId="262DCDA0" w14:textId="77777777" w:rsidTr="0010258A">
        <w:tc>
          <w:tcPr>
            <w:tcW w:w="756" w:type="dxa"/>
          </w:tcPr>
          <w:p w14:paraId="771AAB9C" w14:textId="306E862D" w:rsidR="00230117" w:rsidRDefault="00230117" w:rsidP="00F665A5">
            <w:r>
              <w:t>10.7</w:t>
            </w:r>
          </w:p>
        </w:tc>
        <w:tc>
          <w:tcPr>
            <w:tcW w:w="9881" w:type="dxa"/>
          </w:tcPr>
          <w:p w14:paraId="64651648" w14:textId="77777777" w:rsidR="00230117" w:rsidRDefault="00230117" w:rsidP="00D123C8">
            <w:pPr>
              <w:rPr>
                <w:b/>
              </w:rPr>
            </w:pPr>
            <w:r>
              <w:rPr>
                <w:b/>
              </w:rPr>
              <w:t xml:space="preserve">Parking Restrictions </w:t>
            </w:r>
            <w:r w:rsidR="00951AA1">
              <w:rPr>
                <w:b/>
              </w:rPr>
              <w:t>in village centre:</w:t>
            </w:r>
          </w:p>
          <w:p w14:paraId="55367B87" w14:textId="3DDA917D" w:rsidR="00951AA1" w:rsidRPr="00B5289A" w:rsidRDefault="002D6675" w:rsidP="00830F07">
            <w:pPr>
              <w:rPr>
                <w:b/>
              </w:rPr>
            </w:pPr>
            <w:r w:rsidRPr="00E47AD4">
              <w:t xml:space="preserve">NCC will arrange a meeting to discuss the outcomes of the </w:t>
            </w:r>
            <w:r w:rsidR="00E47AD4" w:rsidRPr="00E47AD4">
              <w:t>first consultation of the local authorities and transport companies.</w:t>
            </w:r>
          </w:p>
        </w:tc>
      </w:tr>
      <w:tr w:rsidR="00BB0272" w14:paraId="2DA67C6B" w14:textId="77777777" w:rsidTr="0010258A">
        <w:tc>
          <w:tcPr>
            <w:tcW w:w="756" w:type="dxa"/>
          </w:tcPr>
          <w:p w14:paraId="42C8540F" w14:textId="406D3354" w:rsidR="00BB0272" w:rsidRPr="00954154" w:rsidRDefault="00BB0272" w:rsidP="00356622">
            <w:pPr>
              <w:rPr>
                <w:b/>
              </w:rPr>
            </w:pPr>
            <w:r w:rsidRPr="00954154">
              <w:rPr>
                <w:b/>
              </w:rPr>
              <w:t>1</w:t>
            </w:r>
            <w:r w:rsidR="004D7EDA" w:rsidRPr="00954154">
              <w:rPr>
                <w:b/>
              </w:rPr>
              <w:t>1</w:t>
            </w:r>
          </w:p>
        </w:tc>
        <w:tc>
          <w:tcPr>
            <w:tcW w:w="9881" w:type="dxa"/>
          </w:tcPr>
          <w:p w14:paraId="1A4D96FF" w14:textId="124238ED" w:rsidR="00BB0272" w:rsidRPr="00951AA1" w:rsidRDefault="00951AA1" w:rsidP="00D123C8">
            <w:pPr>
              <w:rPr>
                <w:rFonts w:cs="Times New Roman"/>
                <w:b/>
                <w:szCs w:val="24"/>
              </w:rPr>
            </w:pPr>
            <w:r w:rsidRPr="00951AA1">
              <w:rPr>
                <w:rFonts w:cs="Times New Roman"/>
                <w:b/>
                <w:szCs w:val="24"/>
              </w:rPr>
              <w:t>COMMITTEES AND WORKING PARTIES</w:t>
            </w:r>
          </w:p>
        </w:tc>
      </w:tr>
      <w:tr w:rsidR="00CA5DD1" w14:paraId="235FE82B" w14:textId="77777777" w:rsidTr="0010258A">
        <w:tc>
          <w:tcPr>
            <w:tcW w:w="756" w:type="dxa"/>
          </w:tcPr>
          <w:p w14:paraId="1388B5B2" w14:textId="577C7D4B" w:rsidR="00CA5DD1" w:rsidRPr="00A55288" w:rsidRDefault="00CA5DD1" w:rsidP="00356622">
            <w:pPr>
              <w:rPr>
                <w:b/>
              </w:rPr>
            </w:pPr>
          </w:p>
        </w:tc>
        <w:tc>
          <w:tcPr>
            <w:tcW w:w="9881" w:type="dxa"/>
          </w:tcPr>
          <w:tbl>
            <w:tblPr>
              <w:tblW w:w="958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6016"/>
            </w:tblGrid>
            <w:tr w:rsidR="00DA24C5" w:rsidRPr="00A53BF8" w14:paraId="3DBED562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3B9D1541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Street Lighting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144532E9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Tony Hemmingway, Roger </w:t>
                  </w:r>
                  <w:proofErr w:type="gramStart"/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Jay</w:t>
                  </w:r>
                  <w:proofErr w:type="gramEnd"/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and Jamie Pizey</w:t>
                  </w:r>
                </w:p>
              </w:tc>
            </w:tr>
            <w:tr w:rsidR="00DA24C5" w:rsidRPr="00A53BF8" w14:paraId="448FD018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5D0CE80B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Planning Committee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532EC6DC" w14:textId="77777777" w:rsidR="00DA24C5" w:rsidRPr="00A46A4E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Barry Coveley, Roger </w:t>
                  </w:r>
                  <w:proofErr w:type="gramStart"/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Jay</w:t>
                  </w:r>
                  <w:proofErr w:type="gramEnd"/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and Annie Bassham</w:t>
                  </w:r>
                </w:p>
              </w:tc>
            </w:tr>
            <w:tr w:rsidR="00DA24C5" w:rsidRPr="00A53BF8" w14:paraId="7B819E9C" w14:textId="77777777" w:rsidTr="004B31D7">
              <w:trPr>
                <w:trHeight w:val="500"/>
              </w:trPr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5C2F1151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Youth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14B84026" w14:textId="7DDD6638" w:rsidR="00DA24C5" w:rsidRPr="00A46A4E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szCs w:val="24"/>
                      <w:lang w:eastAsia="en-GB"/>
                    </w:rPr>
                  </w:pPr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Annie Bassham</w:t>
                  </w:r>
                  <w:r w:rsidR="00830F07"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, </w:t>
                  </w:r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Jamie Pizey</w:t>
                  </w:r>
                  <w:r w:rsidR="00830F07"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, Anna Wade and Chris Linehan.</w:t>
                  </w:r>
                </w:p>
              </w:tc>
            </w:tr>
            <w:tr w:rsidR="00DA24C5" w:rsidRPr="00A53BF8" w14:paraId="7DA8B3D4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36AEB857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Finance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67E2AA35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Tony Hemmingway, Barry Coveley, David </w:t>
                  </w:r>
                  <w:proofErr w:type="gramStart"/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Burnett</w:t>
                  </w:r>
                  <w:proofErr w:type="gramEnd"/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and Ellen Thompson</w:t>
                  </w:r>
                </w:p>
              </w:tc>
            </w:tr>
            <w:tr w:rsidR="00DA24C5" w:rsidRPr="00A53BF8" w14:paraId="0C9B95C6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4C07C087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Personnel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6071E644" w14:textId="2A064CBF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Tony Hemmingway</w:t>
                  </w:r>
                  <w:r w:rsidR="00002EFB"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="00002EFB"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and  </w:t>
                  </w:r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Angela</w:t>
                  </w:r>
                  <w:proofErr w:type="gramEnd"/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 Bishop</w:t>
                  </w:r>
                </w:p>
              </w:tc>
            </w:tr>
            <w:tr w:rsidR="00DA24C5" w:rsidRPr="00A53BF8" w14:paraId="68ED36CF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47CD82F4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Fletcher Room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3225A30F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46A4E">
                    <w:rPr>
                      <w:rFonts w:eastAsia="Times New Roman" w:cs="Times New Roman"/>
                      <w:szCs w:val="24"/>
                      <w:lang w:eastAsia="en-GB"/>
                    </w:rPr>
                    <w:t>Tony Hemmingway</w:t>
                  </w:r>
                </w:p>
              </w:tc>
            </w:tr>
            <w:tr w:rsidR="00DA24C5" w:rsidRPr="00A53BF8" w14:paraId="0D2D182F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6F5CA486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Cemetery extension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50209626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Tony Hemmingway, Barry Coveley, David Burnett, and Jackie Clover</w:t>
                  </w:r>
                </w:p>
              </w:tc>
            </w:tr>
            <w:tr w:rsidR="00DA24C5" w:rsidRPr="00A53BF8" w14:paraId="2E115AFA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05FDC725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Herondale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73CD826C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Sally Aldridge, Annie Bassham and Angela Bishop</w:t>
                  </w:r>
                </w:p>
              </w:tc>
            </w:tr>
            <w:tr w:rsidR="00DA24C5" w:rsidRPr="00A53BF8" w14:paraId="5E382795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6ADBF878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Resilience/Emergency Planning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13D7F0A8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Annie Bassham, Angela Bishop, Jamie Pizey and Anna Wade</w:t>
                  </w:r>
                </w:p>
              </w:tc>
            </w:tr>
            <w:tr w:rsidR="00DA24C5" w:rsidRPr="00A53BF8" w14:paraId="25219C98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2B537511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Acle in Need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3BBEE345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Angela Bishop (Elected for 4 years)</w:t>
                  </w:r>
                </w:p>
              </w:tc>
            </w:tr>
            <w:tr w:rsidR="00DA24C5" w:rsidRPr="00A53BF8" w14:paraId="2D377484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1581347C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Acle Regatta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18C7348B" w14:textId="5BCA0799" w:rsidR="00DA24C5" w:rsidRPr="00A53BF8" w:rsidRDefault="00473A50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Roger Jay</w:t>
                  </w:r>
                </w:p>
              </w:tc>
            </w:tr>
            <w:tr w:rsidR="00DA24C5" w:rsidRPr="00A53BF8" w14:paraId="26D39695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437DB263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Roads in Acle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48314FEA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Sally Aldridge and David Burnett</w:t>
                  </w:r>
                </w:p>
              </w:tc>
            </w:tr>
            <w:tr w:rsidR="00DA24C5" w:rsidRPr="00A53BF8" w14:paraId="7191752B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</w:tcPr>
                <w:p w14:paraId="1E448C0D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Website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</w:tcPr>
                <w:p w14:paraId="46BD91DC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Anna Wade</w:t>
                  </w:r>
                </w:p>
              </w:tc>
            </w:tr>
            <w:tr w:rsidR="00DA24C5" w:rsidRPr="00A53BF8" w14:paraId="31A3B346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</w:tcPr>
                <w:p w14:paraId="7448E110" w14:textId="77777777" w:rsidR="00DA24C5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Environment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</w:tcPr>
                <w:p w14:paraId="2AEF1920" w14:textId="77777777" w:rsidR="00DA24C5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Anna Wade</w:t>
                  </w:r>
                </w:p>
              </w:tc>
            </w:tr>
            <w:tr w:rsidR="00DA24C5" w:rsidRPr="00A53BF8" w14:paraId="3F83C489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70214551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Acle Recreation Centre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br/>
                  </w:r>
                  <w:r w:rsidRPr="00A53BF8">
                    <w:rPr>
                      <w:rFonts w:eastAsia="Times New Roman" w:cs="Times New Roman"/>
                      <w:bCs/>
                      <w:i/>
                      <w:iCs/>
                      <w:color w:val="444444"/>
                      <w:szCs w:val="24"/>
                      <w:bdr w:val="none" w:sz="0" w:space="0" w:color="auto" w:frame="1"/>
                      <w:lang w:eastAsia="en-GB"/>
                    </w:rPr>
                    <w:t>(elected in March)</w:t>
                  </w:r>
                  <w:r w:rsidRPr="00A53BF8"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  <w:t xml:space="preserve">  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476D19CE" w14:textId="420AFBF1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Barry Brooks, David Burnett, Barry Coveley, Dennis Fisher, Diane Fisher, Ken Gale</w:t>
                  </w:r>
                  <w:r w:rsidRPr="00C3435B">
                    <w:rPr>
                      <w:rFonts w:eastAsia="Times New Roman" w:cs="Times New Roman"/>
                      <w:bCs/>
                      <w:szCs w:val="24"/>
                      <w:lang w:eastAsia="en-GB"/>
                    </w:rPr>
                    <w:t>, Tom Hiller</w:t>
                  </w:r>
                  <w:r w:rsidR="00C25CB8" w:rsidRPr="00C3435B">
                    <w:rPr>
                      <w:rFonts w:eastAsia="Times New Roman" w:cs="Times New Roman"/>
                      <w:bCs/>
                      <w:szCs w:val="24"/>
                      <w:lang w:eastAsia="en-GB"/>
                    </w:rPr>
                    <w:t xml:space="preserve">, John </w:t>
                  </w:r>
                  <w:proofErr w:type="spellStart"/>
                  <w:proofErr w:type="gramStart"/>
                  <w:r w:rsidR="00C25CB8" w:rsidRPr="00C3435B">
                    <w:rPr>
                      <w:rFonts w:eastAsia="Times New Roman" w:cs="Times New Roman"/>
                      <w:bCs/>
                      <w:szCs w:val="24"/>
                      <w:lang w:eastAsia="en-GB"/>
                    </w:rPr>
                    <w:t>Pryke</w:t>
                  </w:r>
                  <w:proofErr w:type="spellEnd"/>
                  <w:proofErr w:type="gramEnd"/>
                  <w:r w:rsidR="00C25CB8" w:rsidRPr="00C3435B">
                    <w:rPr>
                      <w:rFonts w:eastAsia="Times New Roman" w:cs="Times New Roman"/>
                      <w:bCs/>
                      <w:szCs w:val="24"/>
                      <w:lang w:eastAsia="en-GB"/>
                    </w:rPr>
                    <w:t> and Shane Tovell.</w:t>
                  </w:r>
                </w:p>
              </w:tc>
            </w:tr>
            <w:tr w:rsidR="00DA24C5" w:rsidRPr="00A53BF8" w14:paraId="1BA82F3E" w14:textId="77777777" w:rsidTr="004B31D7">
              <w:tc>
                <w:tcPr>
                  <w:tcW w:w="35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3D17874C" w14:textId="77777777" w:rsidR="00DA24C5" w:rsidRPr="00A53BF8" w:rsidRDefault="00DA24C5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A53BF8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>Acle Lands Trust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en-GB"/>
                    </w:rPr>
                    <w:br/>
                  </w:r>
                  <w:r w:rsidRPr="00A53BF8">
                    <w:rPr>
                      <w:rFonts w:eastAsia="Times New Roman" w:cs="Times New Roman"/>
                      <w:b/>
                      <w:bCs/>
                      <w:i/>
                      <w:iCs/>
                      <w:color w:val="444444"/>
                      <w:szCs w:val="24"/>
                      <w:bdr w:val="none" w:sz="0" w:space="0" w:color="auto" w:frame="1"/>
                      <w:lang w:eastAsia="en-GB"/>
                    </w:rPr>
                    <w:t>(elected in March)</w:t>
                  </w:r>
                </w:p>
              </w:tc>
              <w:tc>
                <w:tcPr>
                  <w:tcW w:w="6016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vAlign w:val="center"/>
                  <w:hideMark/>
                </w:tcPr>
                <w:p w14:paraId="4AAE4C0B" w14:textId="66F2694B" w:rsidR="00DA24C5" w:rsidRPr="00A53BF8" w:rsidRDefault="005A1D7B" w:rsidP="00DA24C5">
                  <w:pPr>
                    <w:spacing w:after="360" w:line="240" w:lineRule="auto"/>
                    <w:rPr>
                      <w:rFonts w:eastAsia="Times New Roman" w:cs="Times New Roman"/>
                      <w:color w:val="444444"/>
                      <w:szCs w:val="24"/>
                      <w:lang w:eastAsia="en-GB"/>
                    </w:rPr>
                  </w:pP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Jackie Clover, </w:t>
                  </w:r>
                  <w:r w:rsidR="00DA24C5"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Adam Fisher, </w:t>
                  </w: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 xml:space="preserve">Dennis Fisher, Ken Gale and </w:t>
                  </w:r>
                  <w:r w:rsidR="00DA24C5"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Nigel Robson</w:t>
                  </w:r>
                  <w:r w:rsidRPr="00C3435B">
                    <w:rPr>
                      <w:rFonts w:eastAsia="Times New Roman" w:cs="Times New Roman"/>
                      <w:szCs w:val="24"/>
                      <w:lang w:eastAsia="en-GB"/>
                    </w:rPr>
                    <w:t>.</w:t>
                  </w:r>
                </w:p>
              </w:tc>
            </w:tr>
          </w:tbl>
          <w:p w14:paraId="7EAF3A63" w14:textId="64F98BE3" w:rsidR="00F55251" w:rsidRPr="00C12083" w:rsidRDefault="00F55251" w:rsidP="00343D5C"/>
        </w:tc>
      </w:tr>
    </w:tbl>
    <w:p w14:paraId="0AD44A0A" w14:textId="394E7D65" w:rsidR="008B185C" w:rsidRDefault="008B185C"/>
    <w:tbl>
      <w:tblPr>
        <w:tblStyle w:val="TableGrid"/>
        <w:tblW w:w="923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355"/>
        <w:gridCol w:w="120"/>
      </w:tblGrid>
      <w:tr w:rsidR="00356622" w14:paraId="38062AA0" w14:textId="77777777" w:rsidTr="001D4D44">
        <w:tc>
          <w:tcPr>
            <w:tcW w:w="756" w:type="dxa"/>
          </w:tcPr>
          <w:p w14:paraId="07189300" w14:textId="3AD4A540" w:rsidR="00356622" w:rsidRPr="007A5DFE" w:rsidRDefault="00356622" w:rsidP="00356622">
            <w:pPr>
              <w:rPr>
                <w:b/>
              </w:rPr>
            </w:pPr>
            <w:r>
              <w:rPr>
                <w:b/>
              </w:rPr>
              <w:t>1</w:t>
            </w:r>
            <w:r w:rsidR="00A55288">
              <w:rPr>
                <w:b/>
              </w:rPr>
              <w:t>2</w:t>
            </w:r>
          </w:p>
        </w:tc>
        <w:tc>
          <w:tcPr>
            <w:tcW w:w="8475" w:type="dxa"/>
            <w:gridSpan w:val="2"/>
          </w:tcPr>
          <w:p w14:paraId="54CC2DCE" w14:textId="22BE0CB6" w:rsidR="00356622" w:rsidRDefault="00356622" w:rsidP="00356622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356622" w14:paraId="1405D447" w14:textId="77777777" w:rsidTr="001D4D44">
        <w:tc>
          <w:tcPr>
            <w:tcW w:w="756" w:type="dxa"/>
          </w:tcPr>
          <w:p w14:paraId="14A3543A" w14:textId="052D0956" w:rsidR="00356622" w:rsidRDefault="00356622" w:rsidP="00356622">
            <w:pPr>
              <w:rPr>
                <w:b/>
              </w:rPr>
            </w:pPr>
          </w:p>
        </w:tc>
        <w:tc>
          <w:tcPr>
            <w:tcW w:w="84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1475"/>
            </w:tblGrid>
            <w:tr w:rsidR="00356622" w14:paraId="09BA3589" w14:textId="77777777" w:rsidTr="000527F3">
              <w:trPr>
                <w:trHeight w:val="291"/>
              </w:trPr>
              <w:tc>
                <w:tcPr>
                  <w:tcW w:w="2550" w:type="dxa"/>
                </w:tcPr>
                <w:p w14:paraId="241D62AA" w14:textId="77777777" w:rsidR="00356622" w:rsidRPr="00456ECC" w:rsidRDefault="00356622" w:rsidP="00356622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165EC6DD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4CFFBB1D" w14:textId="77777777" w:rsidR="00356622" w:rsidRDefault="00356622" w:rsidP="00356622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6643ED" w14:paraId="649A8F6E" w14:textId="77777777" w:rsidTr="000527F3">
              <w:tc>
                <w:tcPr>
                  <w:tcW w:w="2550" w:type="dxa"/>
                </w:tcPr>
                <w:p w14:paraId="1662844C" w14:textId="1EB0E0A5" w:rsidR="006643ED" w:rsidRDefault="006643ED" w:rsidP="00356622">
                  <w:pPr>
                    <w:pStyle w:val="NoSpacing"/>
                  </w:pPr>
                  <w:r>
                    <w:t>Jackie Clover</w:t>
                  </w:r>
                </w:p>
              </w:tc>
              <w:tc>
                <w:tcPr>
                  <w:tcW w:w="4234" w:type="dxa"/>
                </w:tcPr>
                <w:p w14:paraId="5C7A0DA2" w14:textId="40D7014D" w:rsidR="006643ED" w:rsidRDefault="006643ED" w:rsidP="00356622">
                  <w:pPr>
                    <w:pStyle w:val="NoSpacing"/>
                  </w:pPr>
                  <w:r>
                    <w:t>Cash from sale of old baskets</w:t>
                  </w:r>
                </w:p>
              </w:tc>
              <w:tc>
                <w:tcPr>
                  <w:tcW w:w="1475" w:type="dxa"/>
                </w:tcPr>
                <w:p w14:paraId="5169D844" w14:textId="7D2F180F" w:rsidR="006643ED" w:rsidRDefault="006643ED" w:rsidP="00356622">
                  <w:pPr>
                    <w:pStyle w:val="NoSpacing"/>
                    <w:jc w:val="right"/>
                  </w:pPr>
                  <w:r>
                    <w:t>65.00</w:t>
                  </w:r>
                </w:p>
              </w:tc>
            </w:tr>
            <w:tr w:rsidR="00356622" w14:paraId="45F912FE" w14:textId="77777777" w:rsidTr="000527F3">
              <w:tc>
                <w:tcPr>
                  <w:tcW w:w="2550" w:type="dxa"/>
                </w:tcPr>
                <w:p w14:paraId="188B67B9" w14:textId="45B9E4EB" w:rsidR="00356622" w:rsidRDefault="00B45B7A" w:rsidP="00356622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716F1F2" w14:textId="1FE3A8CF" w:rsidR="00356622" w:rsidRDefault="00356622" w:rsidP="00356622">
                  <w:pPr>
                    <w:pStyle w:val="NoSpacing"/>
                  </w:pPr>
                  <w:r>
                    <w:t>Interest on savings account</w:t>
                  </w:r>
                  <w:r w:rsidR="00B45B7A">
                    <w:t xml:space="preserve"> – </w:t>
                  </w:r>
                  <w:r w:rsidR="003B109A">
                    <w:t>1</w:t>
                  </w:r>
                  <w:r w:rsidR="00B45B7A">
                    <w:t xml:space="preserve"> month</w:t>
                  </w:r>
                </w:p>
              </w:tc>
              <w:tc>
                <w:tcPr>
                  <w:tcW w:w="1475" w:type="dxa"/>
                </w:tcPr>
                <w:p w14:paraId="064CA8EC" w14:textId="01345EE0" w:rsidR="00356622" w:rsidRPr="00DB762D" w:rsidRDefault="0024772C" w:rsidP="00356622">
                  <w:pPr>
                    <w:pStyle w:val="NoSpacing"/>
                    <w:jc w:val="right"/>
                  </w:pPr>
                  <w:r>
                    <w:t>48.72</w:t>
                  </w:r>
                </w:p>
              </w:tc>
            </w:tr>
            <w:tr w:rsidR="0089257D" w14:paraId="1DD547AA" w14:textId="77777777" w:rsidTr="000527F3">
              <w:tc>
                <w:tcPr>
                  <w:tcW w:w="2550" w:type="dxa"/>
                </w:tcPr>
                <w:p w14:paraId="009109F3" w14:textId="7BFA4EDE" w:rsidR="0089257D" w:rsidRDefault="0089257D" w:rsidP="00356622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57375065" w14:textId="0862E5D8" w:rsidR="0089257D" w:rsidRDefault="0089257D" w:rsidP="00356622">
                  <w:pPr>
                    <w:pStyle w:val="NoSpacing"/>
                  </w:pPr>
                  <w:r>
                    <w:t>Reimbursement of costs</w:t>
                  </w:r>
                </w:p>
              </w:tc>
              <w:tc>
                <w:tcPr>
                  <w:tcW w:w="1475" w:type="dxa"/>
                </w:tcPr>
                <w:p w14:paraId="0014177A" w14:textId="70472C9F" w:rsidR="0089257D" w:rsidRDefault="0089257D" w:rsidP="00356622">
                  <w:pPr>
                    <w:pStyle w:val="NoSpacing"/>
                    <w:jc w:val="right"/>
                  </w:pPr>
                  <w:r>
                    <w:t>19.20</w:t>
                  </w:r>
                </w:p>
              </w:tc>
            </w:tr>
            <w:tr w:rsidR="00356622" w14:paraId="144A1D7A" w14:textId="77777777" w:rsidTr="000527F3">
              <w:tc>
                <w:tcPr>
                  <w:tcW w:w="2550" w:type="dxa"/>
                </w:tcPr>
                <w:p w14:paraId="32328A6E" w14:textId="3A21D36D" w:rsidR="00356622" w:rsidRDefault="00546446" w:rsidP="00356622">
                  <w:pPr>
                    <w:pStyle w:val="NoSpacing"/>
                  </w:pPr>
                  <w:r>
                    <w:t>Strumpshaw</w:t>
                  </w:r>
                  <w:r w:rsidR="00B45B7A">
                    <w:t xml:space="preserve"> PC</w:t>
                  </w:r>
                </w:p>
              </w:tc>
              <w:tc>
                <w:tcPr>
                  <w:tcW w:w="4234" w:type="dxa"/>
                </w:tcPr>
                <w:p w14:paraId="57F55F5F" w14:textId="5FA5704A" w:rsidR="00356622" w:rsidRDefault="00B45B7A" w:rsidP="00356622">
                  <w:pPr>
                    <w:pStyle w:val="NoSpacing"/>
                  </w:pPr>
                  <w:r>
                    <w:t>Reimbursement of costs</w:t>
                  </w:r>
                </w:p>
              </w:tc>
              <w:tc>
                <w:tcPr>
                  <w:tcW w:w="1475" w:type="dxa"/>
                </w:tcPr>
                <w:p w14:paraId="7B58AF4D" w14:textId="034A035D" w:rsidR="00356622" w:rsidRDefault="004B22FC" w:rsidP="00356622">
                  <w:pPr>
                    <w:pStyle w:val="NoSpacing"/>
                    <w:jc w:val="right"/>
                  </w:pPr>
                  <w:r>
                    <w:t>46.50</w:t>
                  </w:r>
                </w:p>
              </w:tc>
            </w:tr>
            <w:tr w:rsidR="004B22FC" w14:paraId="75E6713B" w14:textId="77777777" w:rsidTr="000527F3">
              <w:tc>
                <w:tcPr>
                  <w:tcW w:w="2550" w:type="dxa"/>
                </w:tcPr>
                <w:p w14:paraId="69B8120B" w14:textId="3277660A" w:rsidR="004B22FC" w:rsidRDefault="004B22FC" w:rsidP="00356622">
                  <w:pPr>
                    <w:pStyle w:val="NoSpacing"/>
                  </w:pPr>
                  <w:r>
                    <w:t>Beighton PC</w:t>
                  </w:r>
                </w:p>
              </w:tc>
              <w:tc>
                <w:tcPr>
                  <w:tcW w:w="4234" w:type="dxa"/>
                </w:tcPr>
                <w:p w14:paraId="559917FF" w14:textId="42518B70" w:rsidR="004B22FC" w:rsidRDefault="004B22FC" w:rsidP="00356622">
                  <w:pPr>
                    <w:pStyle w:val="NoSpacing"/>
                  </w:pPr>
                  <w:r>
                    <w:t>Reimbursement of costs</w:t>
                  </w:r>
                </w:p>
              </w:tc>
              <w:tc>
                <w:tcPr>
                  <w:tcW w:w="1475" w:type="dxa"/>
                </w:tcPr>
                <w:p w14:paraId="6D3A6FF8" w14:textId="394EEDEA" w:rsidR="004B22FC" w:rsidRDefault="007B160B" w:rsidP="00356622">
                  <w:pPr>
                    <w:pStyle w:val="NoSpacing"/>
                    <w:jc w:val="right"/>
                  </w:pPr>
                  <w:r>
                    <w:t>64.30</w:t>
                  </w:r>
                </w:p>
              </w:tc>
            </w:tr>
            <w:tr w:rsidR="00495549" w14:paraId="6A0092FF" w14:textId="77777777" w:rsidTr="000527F3">
              <w:tc>
                <w:tcPr>
                  <w:tcW w:w="2550" w:type="dxa"/>
                </w:tcPr>
                <w:p w14:paraId="3D89B484" w14:textId="752EF394" w:rsidR="00495549" w:rsidRDefault="003D1C0F" w:rsidP="00356622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66DF0D82" w14:textId="52A500A9" w:rsidR="00495549" w:rsidRDefault="00EE4198" w:rsidP="00356622">
                  <w:pPr>
                    <w:pStyle w:val="NoSpacing"/>
                  </w:pPr>
                  <w:r>
                    <w:t xml:space="preserve">Burial </w:t>
                  </w:r>
                  <w:r w:rsidR="003D1C0F">
                    <w:t xml:space="preserve">and memorial </w:t>
                  </w:r>
                  <w:r>
                    <w:t>fees</w:t>
                  </w:r>
                </w:p>
              </w:tc>
              <w:tc>
                <w:tcPr>
                  <w:tcW w:w="1475" w:type="dxa"/>
                </w:tcPr>
                <w:p w14:paraId="1616211A" w14:textId="259ADA7D" w:rsidR="00495549" w:rsidRDefault="00890417" w:rsidP="00356622">
                  <w:pPr>
                    <w:pStyle w:val="NoSpacing"/>
                    <w:jc w:val="right"/>
                  </w:pPr>
                  <w:r>
                    <w:t>880.00</w:t>
                  </w:r>
                </w:p>
              </w:tc>
            </w:tr>
            <w:tr w:rsidR="00B45B7A" w14:paraId="4B723544" w14:textId="77777777" w:rsidTr="000527F3">
              <w:tc>
                <w:tcPr>
                  <w:tcW w:w="2550" w:type="dxa"/>
                </w:tcPr>
                <w:p w14:paraId="410D1370" w14:textId="2E19F831" w:rsidR="00B45B7A" w:rsidRDefault="00C60BD6" w:rsidP="00356622">
                  <w:pPr>
                    <w:pStyle w:val="NoSpacing"/>
                  </w:pPr>
                  <w:r>
                    <w:t>Gov’t stocks</w:t>
                  </w:r>
                </w:p>
              </w:tc>
              <w:tc>
                <w:tcPr>
                  <w:tcW w:w="4234" w:type="dxa"/>
                </w:tcPr>
                <w:p w14:paraId="2DAF74B3" w14:textId="28C51A7E" w:rsidR="00B45B7A" w:rsidRDefault="00C60BD6" w:rsidP="00356622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1475" w:type="dxa"/>
                </w:tcPr>
                <w:p w14:paraId="3F1CB5AB" w14:textId="45354CD9" w:rsidR="00B45B7A" w:rsidRDefault="00C60BD6" w:rsidP="00356622">
                  <w:pPr>
                    <w:pStyle w:val="NoSpacing"/>
                    <w:jc w:val="right"/>
                  </w:pPr>
                  <w:r>
                    <w:t>112.56</w:t>
                  </w:r>
                </w:p>
              </w:tc>
            </w:tr>
            <w:tr w:rsidR="00B45B7A" w14:paraId="6CC6BF00" w14:textId="77777777" w:rsidTr="000527F3">
              <w:tc>
                <w:tcPr>
                  <w:tcW w:w="2550" w:type="dxa"/>
                </w:tcPr>
                <w:p w14:paraId="20525B70" w14:textId="475B1720" w:rsidR="00B45B7A" w:rsidRDefault="003D1C0F" w:rsidP="00356622">
                  <w:pPr>
                    <w:pStyle w:val="NoSpacing"/>
                  </w:pPr>
                  <w:r>
                    <w:t>4</w:t>
                  </w:r>
                  <w:r w:rsidR="00EF63FD">
                    <w:t>4</w:t>
                  </w:r>
                  <w:bookmarkStart w:id="0" w:name="_GoBack"/>
                  <w:bookmarkEnd w:id="0"/>
                  <w:r>
                    <w:t xml:space="preserve"> The Street</w:t>
                  </w:r>
                </w:p>
              </w:tc>
              <w:tc>
                <w:tcPr>
                  <w:tcW w:w="4234" w:type="dxa"/>
                </w:tcPr>
                <w:p w14:paraId="128A9F9F" w14:textId="56AE325E" w:rsidR="00B45B7A" w:rsidRDefault="008B69EF" w:rsidP="00356622">
                  <w:pPr>
                    <w:pStyle w:val="NoSpacing"/>
                  </w:pPr>
                  <w:r>
                    <w:t>Rent for one month and one week</w:t>
                  </w:r>
                </w:p>
              </w:tc>
              <w:tc>
                <w:tcPr>
                  <w:tcW w:w="1475" w:type="dxa"/>
                </w:tcPr>
                <w:p w14:paraId="6B1A589F" w14:textId="54E0016D" w:rsidR="00B45B7A" w:rsidRDefault="008B69EF" w:rsidP="00356622">
                  <w:pPr>
                    <w:pStyle w:val="NoSpacing"/>
                    <w:jc w:val="right"/>
                  </w:pPr>
                  <w:r>
                    <w:t>720.00</w:t>
                  </w:r>
                </w:p>
              </w:tc>
            </w:tr>
            <w:tr w:rsidR="007B160B" w14:paraId="434BC818" w14:textId="77777777" w:rsidTr="000527F3">
              <w:tc>
                <w:tcPr>
                  <w:tcW w:w="2550" w:type="dxa"/>
                </w:tcPr>
                <w:p w14:paraId="2CEDC760" w14:textId="284DEDF7" w:rsidR="007B160B" w:rsidRDefault="007B160B" w:rsidP="00356622">
                  <w:pPr>
                    <w:pStyle w:val="NoSpacing"/>
                  </w:pPr>
                  <w:r>
                    <w:t>Allotments Ass’n</w:t>
                  </w:r>
                </w:p>
              </w:tc>
              <w:tc>
                <w:tcPr>
                  <w:tcW w:w="4234" w:type="dxa"/>
                </w:tcPr>
                <w:p w14:paraId="39066F5D" w14:textId="045F9FB7" w:rsidR="007B160B" w:rsidRDefault="007B160B" w:rsidP="00356622">
                  <w:pPr>
                    <w:pStyle w:val="NoSpacing"/>
                  </w:pPr>
                  <w:r>
                    <w:t>Reimbursement water for year</w:t>
                  </w:r>
                </w:p>
              </w:tc>
              <w:tc>
                <w:tcPr>
                  <w:tcW w:w="1475" w:type="dxa"/>
                </w:tcPr>
                <w:p w14:paraId="46EB132F" w14:textId="04895E61" w:rsidR="007B160B" w:rsidRDefault="007B160B" w:rsidP="00356622">
                  <w:pPr>
                    <w:pStyle w:val="NoSpacing"/>
                    <w:jc w:val="right"/>
                  </w:pPr>
                  <w:r>
                    <w:t>149.03</w:t>
                  </w:r>
                </w:p>
              </w:tc>
            </w:tr>
            <w:tr w:rsidR="00890417" w14:paraId="49EDB0D7" w14:textId="77777777" w:rsidTr="000527F3">
              <w:tc>
                <w:tcPr>
                  <w:tcW w:w="2550" w:type="dxa"/>
                </w:tcPr>
                <w:p w14:paraId="1AAD5546" w14:textId="319E0166" w:rsidR="00890417" w:rsidRDefault="00890417" w:rsidP="00356622">
                  <w:pPr>
                    <w:pStyle w:val="NoSpacing"/>
                  </w:pPr>
                  <w:r>
                    <w:t>Barclays</w:t>
                  </w:r>
                </w:p>
              </w:tc>
              <w:tc>
                <w:tcPr>
                  <w:tcW w:w="4234" w:type="dxa"/>
                </w:tcPr>
                <w:p w14:paraId="06AD0E9D" w14:textId="334BB06C" w:rsidR="00890417" w:rsidRDefault="00890417" w:rsidP="00356622">
                  <w:pPr>
                    <w:pStyle w:val="NoSpacing"/>
                  </w:pPr>
                  <w:r>
                    <w:t>Rent for quarter</w:t>
                  </w:r>
                </w:p>
              </w:tc>
              <w:tc>
                <w:tcPr>
                  <w:tcW w:w="1475" w:type="dxa"/>
                </w:tcPr>
                <w:p w14:paraId="381648A5" w14:textId="604CE39E" w:rsidR="00890417" w:rsidRDefault="00546446" w:rsidP="00356622">
                  <w:pPr>
                    <w:pStyle w:val="NoSpacing"/>
                    <w:jc w:val="right"/>
                  </w:pPr>
                  <w:r>
                    <w:t>6,375.00</w:t>
                  </w:r>
                </w:p>
              </w:tc>
            </w:tr>
            <w:tr w:rsidR="00356622" w14:paraId="7E4BBD22" w14:textId="77777777" w:rsidTr="000527F3">
              <w:tc>
                <w:tcPr>
                  <w:tcW w:w="2550" w:type="dxa"/>
                </w:tcPr>
                <w:p w14:paraId="0A809C9E" w14:textId="2315A5DA" w:rsidR="00356622" w:rsidRPr="00B91621" w:rsidRDefault="00356622" w:rsidP="00356622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 between meetings:</w:t>
                  </w:r>
                </w:p>
              </w:tc>
              <w:tc>
                <w:tcPr>
                  <w:tcW w:w="4234" w:type="dxa"/>
                </w:tcPr>
                <w:p w14:paraId="030505C3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72BAAB54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28F7F830" w14:textId="77777777" w:rsidTr="000527F3">
              <w:tc>
                <w:tcPr>
                  <w:tcW w:w="2550" w:type="dxa"/>
                </w:tcPr>
                <w:p w14:paraId="732330C1" w14:textId="2CF8E24D" w:rsidR="00356622" w:rsidRDefault="00356622" w:rsidP="00356622">
                  <w:pPr>
                    <w:pStyle w:val="NoSpacing"/>
                  </w:pPr>
                  <w:r>
                    <w:t>SWALEC</w:t>
                  </w:r>
                </w:p>
              </w:tc>
              <w:tc>
                <w:tcPr>
                  <w:tcW w:w="4234" w:type="dxa"/>
                </w:tcPr>
                <w:p w14:paraId="28124876" w14:textId="1F3791B3" w:rsidR="00356622" w:rsidRDefault="00356622" w:rsidP="00356622">
                  <w:pPr>
                    <w:pStyle w:val="NoSpacing"/>
                  </w:pPr>
                  <w:r>
                    <w:t>Electricity for street lights (DD)</w:t>
                  </w:r>
                  <w:r w:rsidR="004269F4">
                    <w:t xml:space="preserve"> </w:t>
                  </w:r>
                </w:p>
              </w:tc>
              <w:tc>
                <w:tcPr>
                  <w:tcW w:w="1475" w:type="dxa"/>
                </w:tcPr>
                <w:p w14:paraId="6072A384" w14:textId="1C32AD08" w:rsidR="00D02FF6" w:rsidRDefault="002E41E7" w:rsidP="00356622">
                  <w:pPr>
                    <w:pStyle w:val="NoSpacing"/>
                    <w:jc w:val="right"/>
                  </w:pPr>
                  <w:r>
                    <w:t>676.51</w:t>
                  </w:r>
                </w:p>
              </w:tc>
            </w:tr>
            <w:tr w:rsidR="003E7C1A" w14:paraId="22A88D9E" w14:textId="77777777" w:rsidTr="000527F3">
              <w:tc>
                <w:tcPr>
                  <w:tcW w:w="2550" w:type="dxa"/>
                </w:tcPr>
                <w:p w14:paraId="76EEF8CF" w14:textId="4347BDC4" w:rsidR="003E7C1A" w:rsidRDefault="003E7C1A" w:rsidP="00356622">
                  <w:pPr>
                    <w:pStyle w:val="NoSpacing"/>
                  </w:pPr>
                  <w:r>
                    <w:t>Siemens</w:t>
                  </w:r>
                </w:p>
              </w:tc>
              <w:tc>
                <w:tcPr>
                  <w:tcW w:w="4234" w:type="dxa"/>
                </w:tcPr>
                <w:p w14:paraId="48CC1D67" w14:textId="006CD65B" w:rsidR="003E7C1A" w:rsidRDefault="003E7C1A" w:rsidP="00356622">
                  <w:pPr>
                    <w:pStyle w:val="NoSpacing"/>
                  </w:pPr>
                  <w:r>
                    <w:t>Copier rental</w:t>
                  </w:r>
                  <w:r w:rsidR="000B0E83">
                    <w:t xml:space="preserve"> (DD)</w:t>
                  </w:r>
                </w:p>
              </w:tc>
              <w:tc>
                <w:tcPr>
                  <w:tcW w:w="1475" w:type="dxa"/>
                </w:tcPr>
                <w:p w14:paraId="5990CA2A" w14:textId="58254A47" w:rsidR="003E7C1A" w:rsidRDefault="002E41E7" w:rsidP="00356622">
                  <w:pPr>
                    <w:pStyle w:val="NoSpacing"/>
                    <w:jc w:val="right"/>
                  </w:pPr>
                  <w:r>
                    <w:t>213.57</w:t>
                  </w:r>
                </w:p>
              </w:tc>
            </w:tr>
            <w:tr w:rsidR="000B0E83" w14:paraId="2A33DC64" w14:textId="77777777" w:rsidTr="000527F3">
              <w:tc>
                <w:tcPr>
                  <w:tcW w:w="2550" w:type="dxa"/>
                </w:tcPr>
                <w:p w14:paraId="07DD6E58" w14:textId="13439A9D" w:rsidR="000B0E83" w:rsidRDefault="000B0E83" w:rsidP="00356622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54DEE7D4" w14:textId="75CA9717" w:rsidR="000B0E83" w:rsidRDefault="000B0E83" w:rsidP="00356622">
                  <w:pPr>
                    <w:pStyle w:val="NoSpacing"/>
                  </w:pPr>
                  <w:r>
                    <w:t>Legal fees re Springfield</w:t>
                  </w:r>
                </w:p>
              </w:tc>
              <w:tc>
                <w:tcPr>
                  <w:tcW w:w="1475" w:type="dxa"/>
                </w:tcPr>
                <w:p w14:paraId="0670A342" w14:textId="4BCE6736" w:rsidR="000B0E83" w:rsidRDefault="000B0E83" w:rsidP="00356622">
                  <w:pPr>
                    <w:pStyle w:val="NoSpacing"/>
                    <w:jc w:val="right"/>
                  </w:pPr>
                  <w:r>
                    <w:t>1,197.00</w:t>
                  </w:r>
                </w:p>
              </w:tc>
            </w:tr>
            <w:tr w:rsidR="00977BF0" w14:paraId="524F5D51" w14:textId="77777777" w:rsidTr="000527F3">
              <w:tc>
                <w:tcPr>
                  <w:tcW w:w="2550" w:type="dxa"/>
                </w:tcPr>
                <w:p w14:paraId="4B7EB862" w14:textId="21D8C57D" w:rsidR="00977BF0" w:rsidRDefault="00977BF0" w:rsidP="00356622">
                  <w:pPr>
                    <w:pStyle w:val="NoSpacing"/>
                  </w:pPr>
                  <w:r>
                    <w:t xml:space="preserve">Total </w:t>
                  </w:r>
                </w:p>
              </w:tc>
              <w:tc>
                <w:tcPr>
                  <w:tcW w:w="4234" w:type="dxa"/>
                </w:tcPr>
                <w:p w14:paraId="5774687C" w14:textId="44936BAF" w:rsidR="00977BF0" w:rsidRDefault="00977BF0" w:rsidP="00356622">
                  <w:pPr>
                    <w:pStyle w:val="NoSpacing"/>
                  </w:pPr>
                  <w:r>
                    <w:t>Electricity at public toilets</w:t>
                  </w:r>
                </w:p>
              </w:tc>
              <w:tc>
                <w:tcPr>
                  <w:tcW w:w="1475" w:type="dxa"/>
                </w:tcPr>
                <w:p w14:paraId="27D93191" w14:textId="472D3DF6" w:rsidR="00977BF0" w:rsidRDefault="00977BF0" w:rsidP="00356622">
                  <w:pPr>
                    <w:pStyle w:val="NoSpacing"/>
                    <w:jc w:val="right"/>
                  </w:pPr>
                  <w:r>
                    <w:t>85.78</w:t>
                  </w:r>
                </w:p>
              </w:tc>
            </w:tr>
            <w:tr w:rsidR="00356622" w14:paraId="7588BDDC" w14:textId="77777777" w:rsidTr="00D6458F">
              <w:tc>
                <w:tcPr>
                  <w:tcW w:w="2550" w:type="dxa"/>
                </w:tcPr>
                <w:p w14:paraId="2C0615A0" w14:textId="5AF1AE5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0078647C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25B395DB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3B46148B" w14:textId="77777777" w:rsidTr="00D6458F">
              <w:tc>
                <w:tcPr>
                  <w:tcW w:w="2550" w:type="dxa"/>
                </w:tcPr>
                <w:p w14:paraId="6623A439" w14:textId="68727477" w:rsidR="00356622" w:rsidRDefault="00356622" w:rsidP="00356622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0600EA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001EDE62" w14:textId="1E25EF18" w:rsidR="00356622" w:rsidRDefault="00EA2CFB" w:rsidP="00356622">
                  <w:pPr>
                    <w:pStyle w:val="NoSpacing"/>
                    <w:jc w:val="right"/>
                  </w:pPr>
                  <w:r>
                    <w:t>4,</w:t>
                  </w:r>
                  <w:r w:rsidR="00FB0728">
                    <w:t>167.16</w:t>
                  </w:r>
                </w:p>
              </w:tc>
            </w:tr>
            <w:tr w:rsidR="00356622" w14:paraId="130DE7E8" w14:textId="77777777" w:rsidTr="00D6458F">
              <w:tc>
                <w:tcPr>
                  <w:tcW w:w="2550" w:type="dxa"/>
                </w:tcPr>
                <w:p w14:paraId="0BDE1387" w14:textId="4301D03A" w:rsidR="00356622" w:rsidRPr="00EA6780" w:rsidRDefault="00356622" w:rsidP="00356622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619FE58D" w14:textId="0F9BE790" w:rsidR="00356622" w:rsidRPr="00EA6780" w:rsidRDefault="00356622" w:rsidP="00356622">
                  <w:pPr>
                    <w:pStyle w:val="NoSpacing"/>
                  </w:pPr>
                  <w:r w:rsidRPr="00EA6780">
                    <w:t xml:space="preserve">Youth club room hire </w:t>
                  </w:r>
                  <w:r w:rsidR="00A47532">
                    <w:t>x 5</w:t>
                  </w:r>
                </w:p>
              </w:tc>
              <w:tc>
                <w:tcPr>
                  <w:tcW w:w="1475" w:type="dxa"/>
                </w:tcPr>
                <w:p w14:paraId="4E364550" w14:textId="49543F36" w:rsidR="00356622" w:rsidRDefault="00A47532" w:rsidP="00356622">
                  <w:pPr>
                    <w:pStyle w:val="NoSpacing"/>
                    <w:jc w:val="right"/>
                  </w:pPr>
                  <w:r>
                    <w:t>120.00</w:t>
                  </w:r>
                </w:p>
              </w:tc>
            </w:tr>
            <w:tr w:rsidR="00356622" w14:paraId="4E4CA8C7" w14:textId="77777777" w:rsidTr="000527F3">
              <w:tc>
                <w:tcPr>
                  <w:tcW w:w="2550" w:type="dxa"/>
                </w:tcPr>
                <w:p w14:paraId="797C328A" w14:textId="28F43728" w:rsidR="00356622" w:rsidRDefault="0044251E" w:rsidP="00356622">
                  <w:pPr>
                    <w:pStyle w:val="NoSpacing"/>
                  </w:pPr>
                  <w:r>
                    <w:t>Hug</w:t>
                  </w:r>
                  <w:r w:rsidR="00664D27">
                    <w:t>h</w:t>
                  </w:r>
                  <w:r>
                    <w:t xml:space="preserve"> Crane Ltd</w:t>
                  </w:r>
                </w:p>
              </w:tc>
              <w:tc>
                <w:tcPr>
                  <w:tcW w:w="4234" w:type="dxa"/>
                </w:tcPr>
                <w:p w14:paraId="2CABC7A1" w14:textId="0E08C376" w:rsidR="00356622" w:rsidRDefault="0044251E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475" w:type="dxa"/>
                </w:tcPr>
                <w:p w14:paraId="551629C1" w14:textId="7A63F854" w:rsidR="00356622" w:rsidRDefault="00A1050D" w:rsidP="00356622">
                  <w:pPr>
                    <w:pStyle w:val="NoSpacing"/>
                    <w:jc w:val="right"/>
                  </w:pPr>
                  <w:r>
                    <w:t>72.20</w:t>
                  </w:r>
                </w:p>
              </w:tc>
            </w:tr>
            <w:tr w:rsidR="00356622" w14:paraId="6E8895BA" w14:textId="77777777" w:rsidTr="000527F3">
              <w:tc>
                <w:tcPr>
                  <w:tcW w:w="2550" w:type="dxa"/>
                </w:tcPr>
                <w:p w14:paraId="3F5A9367" w14:textId="0A4B99C5" w:rsidR="00356622" w:rsidRDefault="00AD16A4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10D5B668" w14:textId="59F37831" w:rsidR="00356622" w:rsidRDefault="00AD16A4" w:rsidP="00356622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1475" w:type="dxa"/>
                </w:tcPr>
                <w:p w14:paraId="71C35B0A" w14:textId="4990B66D" w:rsidR="00356622" w:rsidRDefault="00A47532" w:rsidP="00356622">
                  <w:pPr>
                    <w:pStyle w:val="NoSpacing"/>
                    <w:jc w:val="right"/>
                  </w:pPr>
                  <w:r>
                    <w:t>1,435.37</w:t>
                  </w:r>
                </w:p>
              </w:tc>
            </w:tr>
            <w:tr w:rsidR="00834085" w14:paraId="2A30787E" w14:textId="77777777" w:rsidTr="000527F3">
              <w:tc>
                <w:tcPr>
                  <w:tcW w:w="2550" w:type="dxa"/>
                </w:tcPr>
                <w:p w14:paraId="2A41F54E" w14:textId="39913935" w:rsidR="00834085" w:rsidRDefault="00834085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 xml:space="preserve">T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3F6C766C" w14:textId="1E1B0503" w:rsidR="00834085" w:rsidRDefault="00D7180F" w:rsidP="00356622">
                  <w:pPr>
                    <w:pStyle w:val="NoSpacing"/>
                  </w:pPr>
                  <w:r>
                    <w:t>Streetlight r</w:t>
                  </w:r>
                  <w:r w:rsidR="00834085">
                    <w:t>epairs</w:t>
                  </w:r>
                </w:p>
              </w:tc>
              <w:tc>
                <w:tcPr>
                  <w:tcW w:w="1475" w:type="dxa"/>
                </w:tcPr>
                <w:p w14:paraId="3F07D2D8" w14:textId="50904509" w:rsidR="00834085" w:rsidRDefault="00D7180F" w:rsidP="00356622">
                  <w:pPr>
                    <w:pStyle w:val="NoSpacing"/>
                    <w:jc w:val="right"/>
                  </w:pPr>
                  <w:r>
                    <w:t>352.88</w:t>
                  </w:r>
                </w:p>
              </w:tc>
            </w:tr>
            <w:tr w:rsidR="008A415E" w14:paraId="34926D84" w14:textId="77777777" w:rsidTr="000527F3">
              <w:tc>
                <w:tcPr>
                  <w:tcW w:w="2550" w:type="dxa"/>
                </w:tcPr>
                <w:p w14:paraId="5C87D011" w14:textId="0BD51C84" w:rsidR="008A415E" w:rsidRDefault="008B5645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6145F39E" w14:textId="47273709" w:rsidR="008A415E" w:rsidRDefault="00C77D1A" w:rsidP="00356622">
                  <w:pPr>
                    <w:pStyle w:val="NoSpacing"/>
                  </w:pPr>
                  <w:r>
                    <w:t>Rates at no:42</w:t>
                  </w:r>
                </w:p>
              </w:tc>
              <w:tc>
                <w:tcPr>
                  <w:tcW w:w="1475" w:type="dxa"/>
                </w:tcPr>
                <w:p w14:paraId="539FCD43" w14:textId="09BF94CD" w:rsidR="008A415E" w:rsidRDefault="00A1050D" w:rsidP="00356622">
                  <w:pPr>
                    <w:pStyle w:val="NoSpacing"/>
                    <w:jc w:val="right"/>
                  </w:pPr>
                  <w:r>
                    <w:t>29.13</w:t>
                  </w:r>
                </w:p>
              </w:tc>
            </w:tr>
            <w:tr w:rsidR="00C140C5" w14:paraId="41C38B1B" w14:textId="77777777" w:rsidTr="000527F3">
              <w:tc>
                <w:tcPr>
                  <w:tcW w:w="2550" w:type="dxa"/>
                </w:tcPr>
                <w:p w14:paraId="51AEB78A" w14:textId="32ABB18B" w:rsidR="00C140C5" w:rsidRDefault="00C140C5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Copy IT</w:t>
                  </w:r>
                </w:p>
              </w:tc>
              <w:tc>
                <w:tcPr>
                  <w:tcW w:w="4234" w:type="dxa"/>
                </w:tcPr>
                <w:p w14:paraId="36C4139B" w14:textId="5457CC4A" w:rsidR="00C140C5" w:rsidRDefault="00A47532" w:rsidP="00356622">
                  <w:pPr>
                    <w:pStyle w:val="NoSpacing"/>
                  </w:pPr>
                  <w:r>
                    <w:t>Copying</w:t>
                  </w:r>
                </w:p>
              </w:tc>
              <w:tc>
                <w:tcPr>
                  <w:tcW w:w="1475" w:type="dxa"/>
                </w:tcPr>
                <w:p w14:paraId="1B30FF6C" w14:textId="51CF6EC4" w:rsidR="00C140C5" w:rsidRDefault="00A47532" w:rsidP="00356622">
                  <w:pPr>
                    <w:pStyle w:val="NoSpacing"/>
                    <w:jc w:val="right"/>
                  </w:pPr>
                  <w:r>
                    <w:t>210.14</w:t>
                  </w:r>
                </w:p>
              </w:tc>
            </w:tr>
            <w:tr w:rsidR="007B3A24" w14:paraId="00606AC2" w14:textId="77777777" w:rsidTr="000527F3">
              <w:tc>
                <w:tcPr>
                  <w:tcW w:w="2550" w:type="dxa"/>
                </w:tcPr>
                <w:p w14:paraId="15658320" w14:textId="5529F848" w:rsidR="007B3A24" w:rsidRDefault="007B3A24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SLCC</w:t>
                  </w:r>
                </w:p>
              </w:tc>
              <w:tc>
                <w:tcPr>
                  <w:tcW w:w="4234" w:type="dxa"/>
                </w:tcPr>
                <w:p w14:paraId="7264125A" w14:textId="1695F4A3" w:rsidR="007B3A24" w:rsidRDefault="007B3A24" w:rsidP="00356622">
                  <w:pPr>
                    <w:pStyle w:val="NoSpacing"/>
                  </w:pPr>
                  <w:r>
                    <w:t>Regional conference</w:t>
                  </w:r>
                </w:p>
              </w:tc>
              <w:tc>
                <w:tcPr>
                  <w:tcW w:w="1475" w:type="dxa"/>
                </w:tcPr>
                <w:p w14:paraId="0420FB96" w14:textId="33E594A6" w:rsidR="007B3A24" w:rsidRDefault="007B3A24" w:rsidP="00356622">
                  <w:pPr>
                    <w:pStyle w:val="NoSpacing"/>
                    <w:jc w:val="right"/>
                  </w:pPr>
                  <w:r>
                    <w:t>90.00</w:t>
                  </w:r>
                </w:p>
              </w:tc>
            </w:tr>
            <w:tr w:rsidR="00356622" w14:paraId="74843D7A" w14:textId="77777777" w:rsidTr="000527F3">
              <w:tc>
                <w:tcPr>
                  <w:tcW w:w="2550" w:type="dxa"/>
                </w:tcPr>
                <w:p w14:paraId="6D8E8C30" w14:textId="2EAEF76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10A5111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278D5861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08306348" w14:textId="77777777" w:rsidTr="000527F3">
              <w:tc>
                <w:tcPr>
                  <w:tcW w:w="2550" w:type="dxa"/>
                </w:tcPr>
                <w:p w14:paraId="71F427FD" w14:textId="74E83FE3" w:rsidR="00356622" w:rsidRDefault="00895B08" w:rsidP="00356622">
                  <w:pPr>
                    <w:pStyle w:val="NoSpacing"/>
                  </w:pPr>
                  <w:r>
                    <w:t>Brenda Berry</w:t>
                  </w:r>
                </w:p>
              </w:tc>
              <w:tc>
                <w:tcPr>
                  <w:tcW w:w="4234" w:type="dxa"/>
                </w:tcPr>
                <w:p w14:paraId="3EAF0A66" w14:textId="1293DE78" w:rsidR="00356622" w:rsidRDefault="00895B08" w:rsidP="00356622">
                  <w:pPr>
                    <w:pStyle w:val="NoSpacing"/>
                  </w:pPr>
                  <w:r>
                    <w:t>RBL – plants for memorial</w:t>
                  </w:r>
                </w:p>
              </w:tc>
              <w:tc>
                <w:tcPr>
                  <w:tcW w:w="1475" w:type="dxa"/>
                </w:tcPr>
                <w:p w14:paraId="5C2EBDB3" w14:textId="2DF8BC85" w:rsidR="00356622" w:rsidRDefault="007B3A24" w:rsidP="00356622">
                  <w:pPr>
                    <w:pStyle w:val="NoSpacing"/>
                    <w:jc w:val="right"/>
                  </w:pPr>
                  <w:r>
                    <w:t>16.00</w:t>
                  </w:r>
                </w:p>
              </w:tc>
            </w:tr>
            <w:tr w:rsidR="00356622" w14:paraId="715BD119" w14:textId="77777777" w:rsidTr="000527F3">
              <w:tc>
                <w:tcPr>
                  <w:tcW w:w="2550" w:type="dxa"/>
                </w:tcPr>
                <w:p w14:paraId="0EDDC82E" w14:textId="1D517F81" w:rsidR="00356622" w:rsidRDefault="00356622" w:rsidP="00356622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6D555889" w14:textId="029EA9D2" w:rsidR="00356622" w:rsidRDefault="00356622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475" w:type="dxa"/>
                </w:tcPr>
                <w:p w14:paraId="7E327913" w14:textId="1AE99495" w:rsidR="00356622" w:rsidRDefault="007B3A24" w:rsidP="00356622">
                  <w:pPr>
                    <w:pStyle w:val="NoSpacing"/>
                    <w:jc w:val="right"/>
                  </w:pPr>
                  <w:r>
                    <w:t>63.32</w:t>
                  </w:r>
                </w:p>
              </w:tc>
            </w:tr>
            <w:tr w:rsidR="004C37B0" w14:paraId="668608C7" w14:textId="77777777" w:rsidTr="000527F3">
              <w:tc>
                <w:tcPr>
                  <w:tcW w:w="2550" w:type="dxa"/>
                </w:tcPr>
                <w:p w14:paraId="3492B352" w14:textId="2F21B0A8" w:rsidR="004C37B0" w:rsidRDefault="00A1050D" w:rsidP="00356622">
                  <w:pPr>
                    <w:pStyle w:val="NoSpacing"/>
                  </w:pPr>
                  <w:r>
                    <w:t>Wendy Butler</w:t>
                  </w:r>
                </w:p>
              </w:tc>
              <w:tc>
                <w:tcPr>
                  <w:tcW w:w="4234" w:type="dxa"/>
                </w:tcPr>
                <w:p w14:paraId="7AF624DB" w14:textId="6E6901C8" w:rsidR="004C37B0" w:rsidRDefault="00A1050D" w:rsidP="00356622">
                  <w:pPr>
                    <w:pStyle w:val="NoSpacing"/>
                  </w:pPr>
                  <w:r>
                    <w:t>Holiday cover for cleaning toilets</w:t>
                  </w:r>
                </w:p>
              </w:tc>
              <w:tc>
                <w:tcPr>
                  <w:tcW w:w="1475" w:type="dxa"/>
                </w:tcPr>
                <w:p w14:paraId="4FF0DE1E" w14:textId="685E46D5" w:rsidR="004C37B0" w:rsidRDefault="00895B08" w:rsidP="00356622">
                  <w:pPr>
                    <w:pStyle w:val="NoSpacing"/>
                    <w:jc w:val="right"/>
                  </w:pPr>
                  <w:r>
                    <w:t>167.88</w:t>
                  </w:r>
                </w:p>
              </w:tc>
            </w:tr>
            <w:tr w:rsidR="00356622" w14:paraId="4DDD03C3" w14:textId="77777777" w:rsidTr="000527F3">
              <w:tc>
                <w:tcPr>
                  <w:tcW w:w="2550" w:type="dxa"/>
                </w:tcPr>
                <w:p w14:paraId="145BCA53" w14:textId="519A5A1B" w:rsidR="00356622" w:rsidRDefault="00356622" w:rsidP="00356622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06D99DC" w14:textId="613D6311" w:rsidR="00356622" w:rsidRDefault="00356622" w:rsidP="00356622">
                  <w:pPr>
                    <w:pStyle w:val="NoSpacing"/>
                  </w:pPr>
                  <w:r>
                    <w:t>Room hire</w:t>
                  </w:r>
                </w:p>
              </w:tc>
              <w:tc>
                <w:tcPr>
                  <w:tcW w:w="1475" w:type="dxa"/>
                </w:tcPr>
                <w:p w14:paraId="27B4603E" w14:textId="5960EDF2" w:rsidR="00356622" w:rsidRDefault="00895B08" w:rsidP="00356622">
                  <w:pPr>
                    <w:pStyle w:val="NoSpacing"/>
                    <w:jc w:val="right"/>
                  </w:pPr>
                  <w:r>
                    <w:t>50.00</w:t>
                  </w:r>
                </w:p>
              </w:tc>
            </w:tr>
            <w:tr w:rsidR="00356622" w14:paraId="7419ED5A" w14:textId="77777777" w:rsidTr="000527F3">
              <w:tc>
                <w:tcPr>
                  <w:tcW w:w="2550" w:type="dxa"/>
                </w:tcPr>
                <w:p w14:paraId="3D9FC5BF" w14:textId="527E1DAE" w:rsidR="00356622" w:rsidRPr="007A5DFE" w:rsidRDefault="00356622" w:rsidP="0035662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BA0E5F">
                    <w:rPr>
                      <w:b/>
                    </w:rPr>
                    <w:t>2</w:t>
                  </w:r>
                  <w:r w:rsidR="00391FD8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.0</w:t>
                  </w:r>
                  <w:r w:rsidR="00391FD8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.18</w:t>
                  </w:r>
                </w:p>
              </w:tc>
              <w:tc>
                <w:tcPr>
                  <w:tcW w:w="4234" w:type="dxa"/>
                </w:tcPr>
                <w:p w14:paraId="357215EA" w14:textId="759C0402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</w:tcBorders>
                </w:tcPr>
                <w:p w14:paraId="74BF9090" w14:textId="4BEB61DC" w:rsidR="00356622" w:rsidRPr="00DB762D" w:rsidRDefault="00391FD8" w:rsidP="00356622">
                  <w:pPr>
                    <w:pStyle w:val="NoSpacing"/>
                    <w:jc w:val="right"/>
                  </w:pPr>
                  <w:r>
                    <w:t>175,</w:t>
                  </w:r>
                  <w:r w:rsidR="00834085">
                    <w:t>41</w:t>
                  </w:r>
                  <w:r w:rsidR="00D7180F">
                    <w:t>9</w:t>
                  </w:r>
                  <w:r w:rsidR="00834085">
                    <w:t>.82</w:t>
                  </w:r>
                </w:p>
              </w:tc>
            </w:tr>
            <w:tr w:rsidR="00356622" w14:paraId="17499E57" w14:textId="77777777" w:rsidTr="000527F3">
              <w:tc>
                <w:tcPr>
                  <w:tcW w:w="2550" w:type="dxa"/>
                </w:tcPr>
                <w:p w14:paraId="1E22DC45" w14:textId="0D55EDBC" w:rsidR="00356622" w:rsidRDefault="00356622" w:rsidP="00356622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3A69126B" w14:textId="77777777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6BF4540E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069EFA1B" w14:textId="77777777" w:rsidTr="000527F3">
              <w:tc>
                <w:tcPr>
                  <w:tcW w:w="2550" w:type="dxa"/>
                </w:tcPr>
                <w:p w14:paraId="21B39E71" w14:textId="77777777" w:rsidR="00356622" w:rsidRPr="00DB762D" w:rsidRDefault="00356622" w:rsidP="00356622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2D21B90" w14:textId="741740D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517813DE" w14:textId="2669A83E" w:rsidR="00356622" w:rsidRPr="00DB762D" w:rsidRDefault="00DB5B2D" w:rsidP="00356622">
                  <w:pPr>
                    <w:pStyle w:val="NoSpacing"/>
                    <w:jc w:val="right"/>
                  </w:pPr>
                  <w:r>
                    <w:t>130,934.00</w:t>
                  </w:r>
                </w:p>
              </w:tc>
            </w:tr>
            <w:tr w:rsidR="00356622" w14:paraId="2E8162EA" w14:textId="77777777" w:rsidTr="000527F3">
              <w:tc>
                <w:tcPr>
                  <w:tcW w:w="2550" w:type="dxa"/>
                </w:tcPr>
                <w:p w14:paraId="1BED88BF" w14:textId="77777777" w:rsidR="00356622" w:rsidRPr="00DB762D" w:rsidRDefault="00356622" w:rsidP="00356622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2A3BDF0" w14:textId="747A8387" w:rsidR="00356622" w:rsidRPr="005A7CBA" w:rsidRDefault="00356622" w:rsidP="00356622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1475" w:type="dxa"/>
                </w:tcPr>
                <w:p w14:paraId="5EBA5CA7" w14:textId="5D122FE4" w:rsidR="00356622" w:rsidRPr="00DB762D" w:rsidRDefault="00481414" w:rsidP="00356622">
                  <w:pPr>
                    <w:pStyle w:val="NoSpacing"/>
                    <w:jc w:val="right"/>
                  </w:pPr>
                  <w:r>
                    <w:t>1,309.09</w:t>
                  </w:r>
                </w:p>
              </w:tc>
            </w:tr>
            <w:tr w:rsidR="00356622" w14:paraId="514BCC69" w14:textId="77777777" w:rsidTr="000527F3">
              <w:tc>
                <w:tcPr>
                  <w:tcW w:w="2550" w:type="dxa"/>
                </w:tcPr>
                <w:p w14:paraId="34BC793C" w14:textId="77777777" w:rsidR="00356622" w:rsidRPr="00DB762D" w:rsidRDefault="00356622" w:rsidP="00356622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D83BE8D" w14:textId="4F911401" w:rsidR="00356622" w:rsidRPr="00DB762D" w:rsidRDefault="00356622" w:rsidP="00356622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1475" w:type="dxa"/>
                </w:tcPr>
                <w:p w14:paraId="0231F334" w14:textId="2FD58616" w:rsidR="00356622" w:rsidRPr="00565CC7" w:rsidRDefault="004B1507" w:rsidP="00356622">
                  <w:pPr>
                    <w:pStyle w:val="NoSpacing"/>
                    <w:jc w:val="right"/>
                  </w:pPr>
                  <w:r>
                    <w:t>100,794.68</w:t>
                  </w:r>
                </w:p>
              </w:tc>
            </w:tr>
            <w:tr w:rsidR="00356622" w14:paraId="53D9538F" w14:textId="77777777" w:rsidTr="000527F3">
              <w:tc>
                <w:tcPr>
                  <w:tcW w:w="2550" w:type="dxa"/>
                </w:tcPr>
                <w:p w14:paraId="63EDACAA" w14:textId="77777777" w:rsidR="00356622" w:rsidRPr="00DB762D" w:rsidRDefault="00356622" w:rsidP="00356622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3005E268" w14:textId="6F3C7E15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</w:tcPr>
                <w:p w14:paraId="6CCB71CA" w14:textId="0AE4E570" w:rsidR="00356622" w:rsidRPr="00DB762D" w:rsidRDefault="004B1507" w:rsidP="00356622">
                  <w:pPr>
                    <w:pStyle w:val="NoSpacing"/>
                    <w:jc w:val="right"/>
                  </w:pPr>
                  <w:r>
                    <w:t>438.24</w:t>
                  </w:r>
                </w:p>
              </w:tc>
            </w:tr>
            <w:tr w:rsidR="00356622" w14:paraId="08E604F6" w14:textId="77777777" w:rsidTr="000527F3">
              <w:tc>
                <w:tcPr>
                  <w:tcW w:w="2550" w:type="dxa"/>
                </w:tcPr>
                <w:p w14:paraId="5367747B" w14:textId="23F515DC" w:rsidR="00356622" w:rsidRPr="00DB762D" w:rsidRDefault="00356622" w:rsidP="00356622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42EC833A" w14:textId="407B310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0DC2FAF6" w:rsidR="00356622" w:rsidRPr="00DB762D" w:rsidRDefault="00805065" w:rsidP="00356622">
                  <w:pPr>
                    <w:pStyle w:val="NoSpacing"/>
                    <w:jc w:val="right"/>
                  </w:pPr>
                  <w:r>
                    <w:t>408,895.83</w:t>
                  </w:r>
                </w:p>
              </w:tc>
            </w:tr>
          </w:tbl>
          <w:p w14:paraId="58E2E8B2" w14:textId="77777777" w:rsidR="00356622" w:rsidRDefault="00356622" w:rsidP="00356622">
            <w:pPr>
              <w:rPr>
                <w:b/>
              </w:rPr>
            </w:pPr>
          </w:p>
        </w:tc>
      </w:tr>
      <w:tr w:rsidR="00356622" w14:paraId="0CF8A765" w14:textId="77777777" w:rsidTr="001D4D44">
        <w:trPr>
          <w:gridAfter w:val="1"/>
          <w:wAfter w:w="120" w:type="dxa"/>
        </w:trPr>
        <w:tc>
          <w:tcPr>
            <w:tcW w:w="756" w:type="dxa"/>
          </w:tcPr>
          <w:p w14:paraId="0CF8A762" w14:textId="568619C5" w:rsidR="00356622" w:rsidRPr="00312350" w:rsidRDefault="00356622" w:rsidP="00356622">
            <w:pPr>
              <w:rPr>
                <w:b/>
              </w:rPr>
            </w:pPr>
            <w:r>
              <w:br w:type="page"/>
            </w:r>
          </w:p>
        </w:tc>
        <w:tc>
          <w:tcPr>
            <w:tcW w:w="8355" w:type="dxa"/>
          </w:tcPr>
          <w:p w14:paraId="5107EBE2" w14:textId="237F8FE9" w:rsidR="0082421E" w:rsidRDefault="00474CE3" w:rsidP="00356622">
            <w:r>
              <w:br/>
              <w:t xml:space="preserve">Expected </w:t>
            </w:r>
            <w:r w:rsidR="00BD1F21">
              <w:t xml:space="preserve">capital </w:t>
            </w:r>
            <w:r>
              <w:t>income:</w:t>
            </w:r>
            <w:r w:rsidR="00356622">
              <w:br/>
            </w:r>
            <w:r w:rsidR="0082421E">
              <w:t>£311,770 is expected as overage monies from properties sold on Springfield land.</w:t>
            </w:r>
          </w:p>
          <w:p w14:paraId="46A0A46B" w14:textId="3C765914" w:rsidR="008D0938" w:rsidRDefault="00356622" w:rsidP="00356622">
            <w:r>
              <w:t xml:space="preserve">Outstanding commitments: </w:t>
            </w:r>
            <w:r w:rsidR="00474CE3">
              <w:br/>
            </w:r>
            <w:r>
              <w:t>Parking amendments £20,000 + VAT</w:t>
            </w:r>
            <w:r w:rsidR="00474CE3">
              <w:br/>
              <w:t>A</w:t>
            </w:r>
            <w:r w:rsidR="00E11DD9">
              <w:t>dditional car park provision £35,000 - £40,000</w:t>
            </w:r>
            <w:r w:rsidR="00474CE3">
              <w:t xml:space="preserve"> + VAT</w:t>
            </w:r>
          </w:p>
          <w:p w14:paraId="23441F32" w14:textId="4AF1D20C" w:rsidR="00E44BAC" w:rsidRDefault="00A9215A" w:rsidP="00356622">
            <w:r>
              <w:t>The monies include r</w:t>
            </w:r>
            <w:r w:rsidR="00E44BAC">
              <w:t>eserves for repairs and renewals totall</w:t>
            </w:r>
            <w:r>
              <w:t>ing</w:t>
            </w:r>
            <w:r w:rsidR="00E44BAC">
              <w:t xml:space="preserve"> £186,832</w:t>
            </w:r>
            <w:r w:rsidR="00E3613A">
              <w:t>.</w:t>
            </w:r>
          </w:p>
          <w:p w14:paraId="0A9C4D29" w14:textId="53A33F85" w:rsidR="006F60E2" w:rsidRDefault="00D17115" w:rsidP="006F60E2">
            <w:r>
              <w:t>It was noted tha</w:t>
            </w:r>
            <w:r w:rsidR="001534D3">
              <w:t xml:space="preserve">t Annie Bassham </w:t>
            </w:r>
            <w:r w:rsidR="00356622">
              <w:t xml:space="preserve">had checked the </w:t>
            </w:r>
            <w:r w:rsidR="00391FD8">
              <w:t>May</w:t>
            </w:r>
            <w:r w:rsidR="00356622">
              <w:t xml:space="preserve"> online payments to the bank statements</w:t>
            </w:r>
            <w:r w:rsidR="002D2BCD">
              <w:t xml:space="preserve"> and had checked the clerk’s latest bank reconciliation.</w:t>
            </w:r>
            <w:r w:rsidR="00A50614">
              <w:t xml:space="preserve"> Actual v Budget figures were presented to date.</w:t>
            </w:r>
          </w:p>
          <w:p w14:paraId="0CF8A764" w14:textId="2F8CC1CF" w:rsidR="006D6A1B" w:rsidRPr="00196875" w:rsidRDefault="00356622" w:rsidP="00356622">
            <w:r>
              <w:t xml:space="preserve">The payments were authorised. </w:t>
            </w:r>
          </w:p>
        </w:tc>
      </w:tr>
      <w:tr w:rsidR="00356622" w14:paraId="0CF8A76C" w14:textId="77777777" w:rsidTr="001D4D44">
        <w:trPr>
          <w:gridAfter w:val="1"/>
          <w:wAfter w:w="120" w:type="dxa"/>
          <w:trHeight w:val="1073"/>
        </w:trPr>
        <w:tc>
          <w:tcPr>
            <w:tcW w:w="756" w:type="dxa"/>
          </w:tcPr>
          <w:p w14:paraId="0CF8A769" w14:textId="12CB3CCC" w:rsidR="00356622" w:rsidRPr="00E65E12" w:rsidRDefault="00356622" w:rsidP="00356622">
            <w:pPr>
              <w:rPr>
                <w:b/>
              </w:rPr>
            </w:pPr>
            <w:r w:rsidRPr="00E65E12">
              <w:rPr>
                <w:b/>
              </w:rPr>
              <w:t>1</w:t>
            </w:r>
            <w:r w:rsidR="00D401EE">
              <w:rPr>
                <w:b/>
              </w:rPr>
              <w:t>3</w:t>
            </w:r>
          </w:p>
        </w:tc>
        <w:tc>
          <w:tcPr>
            <w:tcW w:w="8355" w:type="dxa"/>
          </w:tcPr>
          <w:p w14:paraId="7BE4EF55" w14:textId="50EBB436" w:rsidR="00356622" w:rsidRDefault="00356622" w:rsidP="00356622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7D6D5B72" w14:textId="2E334E41" w:rsidR="00F175F4" w:rsidRDefault="00A815AA" w:rsidP="00A815A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Transfer of funds held for Acle Good Neighbours</w:t>
            </w:r>
          </w:p>
          <w:p w14:paraId="0CF8A76B" w14:textId="78ADC519" w:rsidR="003741FD" w:rsidRPr="00D401EE" w:rsidRDefault="00A815AA" w:rsidP="00C57774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C57774">
              <w:rPr>
                <w:b/>
              </w:rPr>
              <w:t>Illegal drug-use and vandalism</w:t>
            </w:r>
          </w:p>
        </w:tc>
      </w:tr>
      <w:tr w:rsidR="00356622" w14:paraId="0CF8A76F" w14:textId="77777777" w:rsidTr="001D4D44">
        <w:trPr>
          <w:gridAfter w:val="1"/>
          <w:wAfter w:w="120" w:type="dxa"/>
        </w:trPr>
        <w:tc>
          <w:tcPr>
            <w:tcW w:w="756" w:type="dxa"/>
          </w:tcPr>
          <w:p w14:paraId="0CF8A76D" w14:textId="25E5B12E" w:rsidR="00356622" w:rsidRPr="002B4605" w:rsidRDefault="00356622" w:rsidP="00356622">
            <w:pPr>
              <w:rPr>
                <w:b/>
              </w:rPr>
            </w:pPr>
            <w:r w:rsidRPr="002B4605">
              <w:rPr>
                <w:b/>
              </w:rPr>
              <w:t>1</w:t>
            </w:r>
            <w:r w:rsidR="00D401EE">
              <w:rPr>
                <w:b/>
              </w:rPr>
              <w:t>4</w:t>
            </w:r>
          </w:p>
        </w:tc>
        <w:tc>
          <w:tcPr>
            <w:tcW w:w="8355" w:type="dxa"/>
          </w:tcPr>
          <w:p w14:paraId="0CF8A76E" w14:textId="24E3429A" w:rsidR="005303FB" w:rsidRPr="00312350" w:rsidRDefault="00356622" w:rsidP="001504F8">
            <w:pPr>
              <w:rPr>
                <w:b/>
              </w:rPr>
            </w:pPr>
            <w:r w:rsidRPr="00312350">
              <w:rPr>
                <w:b/>
              </w:rPr>
              <w:t xml:space="preserve">DATE OF NEXT MEETING </w:t>
            </w:r>
            <w:r>
              <w:rPr>
                <w:b/>
              </w:rPr>
              <w:t xml:space="preserve">–The next meeting is Monday </w:t>
            </w:r>
            <w:r w:rsidR="00D401EE">
              <w:rPr>
                <w:b/>
              </w:rPr>
              <w:t>30</w:t>
            </w:r>
            <w:r w:rsidR="002C715E">
              <w:rPr>
                <w:b/>
              </w:rPr>
              <w:t>th</w:t>
            </w:r>
            <w:r>
              <w:rPr>
                <w:b/>
              </w:rPr>
              <w:t xml:space="preserve"> </w:t>
            </w:r>
            <w:r w:rsidR="002C715E">
              <w:rPr>
                <w:b/>
              </w:rPr>
              <w:t>Ju</w:t>
            </w:r>
            <w:r w:rsidR="00D401EE">
              <w:rPr>
                <w:b/>
              </w:rPr>
              <w:t>ly</w:t>
            </w:r>
            <w:r>
              <w:rPr>
                <w:b/>
              </w:rPr>
              <w:t xml:space="preserve"> 2018 at 7.00pm.</w:t>
            </w:r>
          </w:p>
        </w:tc>
      </w:tr>
    </w:tbl>
    <w:p w14:paraId="0BC0A59A" w14:textId="7B5C072D" w:rsidR="00C8201F" w:rsidRDefault="00C8201F" w:rsidP="00B57F52">
      <w:pPr>
        <w:ind w:left="-426"/>
      </w:pPr>
    </w:p>
    <w:p w14:paraId="0CF8A775" w14:textId="735B2C55" w:rsidR="00CE5DA9" w:rsidRDefault="006E635D" w:rsidP="00B061DD">
      <w:pPr>
        <w:ind w:hanging="426"/>
      </w:pPr>
      <w:r>
        <w:tab/>
      </w:r>
    </w:p>
    <w:p w14:paraId="4CAEEB47" w14:textId="6083FC51" w:rsidR="003A2BE0" w:rsidRDefault="00B061DD" w:rsidP="003A2BE0">
      <w:pPr>
        <w:ind w:hanging="567"/>
      </w:pPr>
      <w:r>
        <w:t>There being no further business, the meeting was closed</w:t>
      </w:r>
      <w:r w:rsidR="00D401EE">
        <w:t xml:space="preserve"> at</w:t>
      </w:r>
      <w:r w:rsidR="00C57774">
        <w:t xml:space="preserve"> 9.35pm.</w:t>
      </w:r>
    </w:p>
    <w:p w14:paraId="6862137E" w14:textId="1592BF8A" w:rsidR="00FB5085" w:rsidRDefault="00FB5085" w:rsidP="003A2BE0">
      <w:pPr>
        <w:ind w:hanging="567"/>
      </w:pPr>
    </w:p>
    <w:p w14:paraId="39CAC0CA" w14:textId="3252CCF1" w:rsidR="00FB5085" w:rsidRDefault="00FB5085" w:rsidP="003A2BE0">
      <w:pPr>
        <w:ind w:hanging="567"/>
      </w:pPr>
    </w:p>
    <w:p w14:paraId="2D8CFEF0" w14:textId="77777777" w:rsidR="00FB5085" w:rsidRDefault="00FB5085" w:rsidP="003A2BE0">
      <w:pPr>
        <w:ind w:hanging="567"/>
      </w:pPr>
    </w:p>
    <w:p w14:paraId="3F049807" w14:textId="3946E4F4" w:rsidR="00B061DD" w:rsidRDefault="00B061DD" w:rsidP="000F1403">
      <w:pPr>
        <w:tabs>
          <w:tab w:val="left" w:pos="-567"/>
        </w:tabs>
        <w:ind w:left="-567"/>
      </w:pPr>
      <w:proofErr w:type="gramStart"/>
      <w:r>
        <w:t>Signed:…</w:t>
      </w:r>
      <w:proofErr w:type="gramEnd"/>
      <w:r>
        <w:t>…………………………….</w:t>
      </w:r>
      <w:r>
        <w:tab/>
      </w:r>
      <w:r>
        <w:tab/>
      </w:r>
      <w:r w:rsidR="006B7D19">
        <w:t>30</w:t>
      </w:r>
      <w:r w:rsidR="00DB52AC">
        <w:t>th</w:t>
      </w:r>
      <w:r>
        <w:t xml:space="preserve"> </w:t>
      </w:r>
      <w:r w:rsidR="00A550A9">
        <w:t>Ju</w:t>
      </w:r>
      <w:r w:rsidR="006B7D19">
        <w:t>ly</w:t>
      </w:r>
      <w:r>
        <w:t xml:space="preserve"> 2018</w:t>
      </w:r>
      <w:r>
        <w:br/>
        <w:t xml:space="preserve">  </w:t>
      </w:r>
      <w:r>
        <w:tab/>
        <w:t xml:space="preserve"> Chairman</w:t>
      </w:r>
    </w:p>
    <w:p w14:paraId="6697B376" w14:textId="79F3FBE8" w:rsidR="00B061DD" w:rsidRDefault="00B061DD" w:rsidP="00841DC6">
      <w:pPr>
        <w:ind w:hanging="426"/>
      </w:pP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CCCA" w14:textId="77777777" w:rsidR="00E0151D" w:rsidRDefault="00E0151D" w:rsidP="003A6EBD">
      <w:pPr>
        <w:spacing w:after="0" w:line="240" w:lineRule="auto"/>
      </w:pPr>
      <w:r>
        <w:separator/>
      </w:r>
    </w:p>
  </w:endnote>
  <w:endnote w:type="continuationSeparator" w:id="0">
    <w:p w14:paraId="759F49D3" w14:textId="77777777" w:rsidR="00E0151D" w:rsidRDefault="00E0151D" w:rsidP="003A6EBD">
      <w:pPr>
        <w:spacing w:after="0" w:line="240" w:lineRule="auto"/>
      </w:pPr>
      <w:r>
        <w:continuationSeparator/>
      </w:r>
    </w:p>
  </w:endnote>
  <w:endnote w:type="continuationNotice" w:id="1">
    <w:p w14:paraId="0211AE3A" w14:textId="77777777" w:rsidR="00E0151D" w:rsidRDefault="00E01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732DCC20" w:rsidR="00EA6780" w:rsidRDefault="00DC3BB0">
        <w:pPr>
          <w:pStyle w:val="Footer"/>
          <w:jc w:val="right"/>
        </w:pPr>
        <w:r>
          <w:t>2</w:t>
        </w:r>
        <w:r w:rsidR="001E30BD">
          <w:t>5</w:t>
        </w:r>
        <w:r w:rsidR="00EA6780">
          <w:t>.0</w:t>
        </w:r>
        <w:r w:rsidR="001E30BD">
          <w:t>6</w:t>
        </w:r>
        <w:r w:rsidR="00EA6780">
          <w:t xml:space="preserve">.2018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C953" w14:textId="77777777" w:rsidR="00E0151D" w:rsidRDefault="00E0151D" w:rsidP="003A6EBD">
      <w:pPr>
        <w:spacing w:after="0" w:line="240" w:lineRule="auto"/>
      </w:pPr>
      <w:r>
        <w:separator/>
      </w:r>
    </w:p>
  </w:footnote>
  <w:footnote w:type="continuationSeparator" w:id="0">
    <w:p w14:paraId="05ADA2AF" w14:textId="77777777" w:rsidR="00E0151D" w:rsidRDefault="00E0151D" w:rsidP="003A6EBD">
      <w:pPr>
        <w:spacing w:after="0" w:line="240" w:lineRule="auto"/>
      </w:pPr>
      <w:r>
        <w:continuationSeparator/>
      </w:r>
    </w:p>
  </w:footnote>
  <w:footnote w:type="continuationNotice" w:id="1">
    <w:p w14:paraId="42C235BB" w14:textId="77777777" w:rsidR="00E0151D" w:rsidRDefault="00E015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1905C2D5" w:rsidR="0077052E" w:rsidRDefault="00EF63FD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5DC"/>
    <w:multiLevelType w:val="hybridMultilevel"/>
    <w:tmpl w:val="CA0A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707"/>
    <w:multiLevelType w:val="hybridMultilevel"/>
    <w:tmpl w:val="F5A437CA"/>
    <w:lvl w:ilvl="0" w:tplc="714C0D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1BC"/>
    <w:multiLevelType w:val="hybridMultilevel"/>
    <w:tmpl w:val="91528EF2"/>
    <w:lvl w:ilvl="0" w:tplc="C2C4843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36D"/>
    <w:multiLevelType w:val="hybridMultilevel"/>
    <w:tmpl w:val="B8AC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964"/>
    <w:multiLevelType w:val="hybridMultilevel"/>
    <w:tmpl w:val="9B324B52"/>
    <w:lvl w:ilvl="0" w:tplc="70FACA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08B5F10"/>
    <w:multiLevelType w:val="hybridMultilevel"/>
    <w:tmpl w:val="88DE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06C02"/>
    <w:multiLevelType w:val="hybridMultilevel"/>
    <w:tmpl w:val="AB84715C"/>
    <w:lvl w:ilvl="0" w:tplc="C5BC737A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1662C08"/>
    <w:multiLevelType w:val="hybridMultilevel"/>
    <w:tmpl w:val="86D8B4D2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11744507"/>
    <w:multiLevelType w:val="hybridMultilevel"/>
    <w:tmpl w:val="45BE04E6"/>
    <w:lvl w:ilvl="0" w:tplc="54BC2B9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75EF"/>
    <w:multiLevelType w:val="hybridMultilevel"/>
    <w:tmpl w:val="27E0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1FBC"/>
    <w:multiLevelType w:val="hybridMultilevel"/>
    <w:tmpl w:val="E0E8E1C2"/>
    <w:lvl w:ilvl="0" w:tplc="5B845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055"/>
    <w:multiLevelType w:val="hybridMultilevel"/>
    <w:tmpl w:val="E6505088"/>
    <w:lvl w:ilvl="0" w:tplc="E682B234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6E3D08"/>
    <w:multiLevelType w:val="hybridMultilevel"/>
    <w:tmpl w:val="E0F83FDE"/>
    <w:lvl w:ilvl="0" w:tplc="36688A2A">
      <w:start w:val="69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52C2F74"/>
    <w:multiLevelType w:val="hybridMultilevel"/>
    <w:tmpl w:val="40FC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615F"/>
    <w:multiLevelType w:val="hybridMultilevel"/>
    <w:tmpl w:val="E1669BEC"/>
    <w:lvl w:ilvl="0" w:tplc="8AC41F6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64C45"/>
    <w:multiLevelType w:val="hybridMultilevel"/>
    <w:tmpl w:val="55588BFC"/>
    <w:lvl w:ilvl="0" w:tplc="AAD42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3A21742"/>
    <w:multiLevelType w:val="multilevel"/>
    <w:tmpl w:val="1F3CBCE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8" w15:restartNumberingAfterBreak="0">
    <w:nsid w:val="36953EEF"/>
    <w:multiLevelType w:val="hybridMultilevel"/>
    <w:tmpl w:val="9F5AD63C"/>
    <w:lvl w:ilvl="0" w:tplc="BC8A6E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C083C"/>
    <w:multiLevelType w:val="hybridMultilevel"/>
    <w:tmpl w:val="5C964E3C"/>
    <w:lvl w:ilvl="0" w:tplc="F7424E3A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D89"/>
    <w:multiLevelType w:val="hybridMultilevel"/>
    <w:tmpl w:val="86D8B4D2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C5B1D2D"/>
    <w:multiLevelType w:val="hybridMultilevel"/>
    <w:tmpl w:val="48AECBF4"/>
    <w:lvl w:ilvl="0" w:tplc="AFBA1B36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21846"/>
    <w:multiLevelType w:val="hybridMultilevel"/>
    <w:tmpl w:val="847E5C52"/>
    <w:lvl w:ilvl="0" w:tplc="2D9877C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50BFF"/>
    <w:multiLevelType w:val="hybridMultilevel"/>
    <w:tmpl w:val="D29C67AC"/>
    <w:lvl w:ilvl="0" w:tplc="AD227A2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B4706"/>
    <w:multiLevelType w:val="hybridMultilevel"/>
    <w:tmpl w:val="EDDA7F22"/>
    <w:lvl w:ilvl="0" w:tplc="C0A2AA1E">
      <w:start w:val="1"/>
      <w:numFmt w:val="lowerRoman"/>
      <w:lvlText w:val="%1)"/>
      <w:lvlJc w:val="left"/>
      <w:pPr>
        <w:ind w:left="10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49B208E3"/>
    <w:multiLevelType w:val="hybridMultilevel"/>
    <w:tmpl w:val="40B0E976"/>
    <w:lvl w:ilvl="0" w:tplc="912249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223FE"/>
    <w:multiLevelType w:val="hybridMultilevel"/>
    <w:tmpl w:val="8956514A"/>
    <w:lvl w:ilvl="0" w:tplc="0DC250E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75F17"/>
    <w:multiLevelType w:val="hybridMultilevel"/>
    <w:tmpl w:val="E8D83CFC"/>
    <w:lvl w:ilvl="0" w:tplc="BD3074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03C56"/>
    <w:multiLevelType w:val="hybridMultilevel"/>
    <w:tmpl w:val="C1B4B994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29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0" w15:restartNumberingAfterBreak="0">
    <w:nsid w:val="5BE531EB"/>
    <w:multiLevelType w:val="hybridMultilevel"/>
    <w:tmpl w:val="A7B4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16E11"/>
    <w:multiLevelType w:val="hybridMultilevel"/>
    <w:tmpl w:val="97BC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62697"/>
    <w:multiLevelType w:val="hybridMultilevel"/>
    <w:tmpl w:val="3D4A9AB2"/>
    <w:lvl w:ilvl="0" w:tplc="9A344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B052F"/>
    <w:multiLevelType w:val="hybridMultilevel"/>
    <w:tmpl w:val="FBE422F6"/>
    <w:lvl w:ilvl="0" w:tplc="AD3EA23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F7CD0"/>
    <w:multiLevelType w:val="hybridMultilevel"/>
    <w:tmpl w:val="DA42B7BC"/>
    <w:lvl w:ilvl="0" w:tplc="7BE46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80CB5"/>
    <w:multiLevelType w:val="hybridMultilevel"/>
    <w:tmpl w:val="3E48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85505"/>
    <w:multiLevelType w:val="hybridMultilevel"/>
    <w:tmpl w:val="A98A92C0"/>
    <w:lvl w:ilvl="0" w:tplc="3E6659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D1768"/>
    <w:multiLevelType w:val="hybridMultilevel"/>
    <w:tmpl w:val="509A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E6DB9"/>
    <w:multiLevelType w:val="hybridMultilevel"/>
    <w:tmpl w:val="1C9E24AC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9" w15:restartNumberingAfterBreak="0">
    <w:nsid w:val="7EB95EB2"/>
    <w:multiLevelType w:val="hybridMultilevel"/>
    <w:tmpl w:val="51522170"/>
    <w:lvl w:ilvl="0" w:tplc="66F07F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33"/>
  </w:num>
  <w:num w:numId="5">
    <w:abstractNumId w:val="8"/>
  </w:num>
  <w:num w:numId="6">
    <w:abstractNumId w:val="32"/>
  </w:num>
  <w:num w:numId="7">
    <w:abstractNumId w:val="36"/>
  </w:num>
  <w:num w:numId="8">
    <w:abstractNumId w:val="39"/>
  </w:num>
  <w:num w:numId="9">
    <w:abstractNumId w:val="6"/>
  </w:num>
  <w:num w:numId="10">
    <w:abstractNumId w:val="4"/>
  </w:num>
  <w:num w:numId="11">
    <w:abstractNumId w:val="18"/>
  </w:num>
  <w:num w:numId="12">
    <w:abstractNumId w:val="1"/>
  </w:num>
  <w:num w:numId="13">
    <w:abstractNumId w:val="37"/>
  </w:num>
  <w:num w:numId="14">
    <w:abstractNumId w:val="3"/>
  </w:num>
  <w:num w:numId="15">
    <w:abstractNumId w:val="15"/>
  </w:num>
  <w:num w:numId="16">
    <w:abstractNumId w:val="34"/>
  </w:num>
  <w:num w:numId="17">
    <w:abstractNumId w:val="2"/>
  </w:num>
  <w:num w:numId="18">
    <w:abstractNumId w:val="38"/>
  </w:num>
  <w:num w:numId="19">
    <w:abstractNumId w:val="0"/>
  </w:num>
  <w:num w:numId="20">
    <w:abstractNumId w:val="21"/>
  </w:num>
  <w:num w:numId="21">
    <w:abstractNumId w:val="16"/>
  </w:num>
  <w:num w:numId="22">
    <w:abstractNumId w:val="22"/>
  </w:num>
  <w:num w:numId="23">
    <w:abstractNumId w:val="9"/>
  </w:num>
  <w:num w:numId="24">
    <w:abstractNumId w:val="24"/>
  </w:num>
  <w:num w:numId="25">
    <w:abstractNumId w:val="19"/>
  </w:num>
  <w:num w:numId="26">
    <w:abstractNumId w:val="27"/>
  </w:num>
  <w:num w:numId="27">
    <w:abstractNumId w:val="28"/>
  </w:num>
  <w:num w:numId="28">
    <w:abstractNumId w:val="28"/>
  </w:num>
  <w:num w:numId="29">
    <w:abstractNumId w:val="20"/>
  </w:num>
  <w:num w:numId="30">
    <w:abstractNumId w:val="26"/>
  </w:num>
  <w:num w:numId="31">
    <w:abstractNumId w:val="30"/>
  </w:num>
  <w:num w:numId="32">
    <w:abstractNumId w:val="5"/>
  </w:num>
  <w:num w:numId="33">
    <w:abstractNumId w:val="11"/>
  </w:num>
  <w:num w:numId="34">
    <w:abstractNumId w:val="35"/>
  </w:num>
  <w:num w:numId="35">
    <w:abstractNumId w:val="7"/>
  </w:num>
  <w:num w:numId="36">
    <w:abstractNumId w:val="29"/>
  </w:num>
  <w:num w:numId="37">
    <w:abstractNumId w:val="23"/>
  </w:num>
  <w:num w:numId="38">
    <w:abstractNumId w:val="25"/>
  </w:num>
  <w:num w:numId="39">
    <w:abstractNumId w:val="10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1AD2"/>
    <w:rsid w:val="0000257F"/>
    <w:rsid w:val="000025DC"/>
    <w:rsid w:val="00002EFB"/>
    <w:rsid w:val="000042B6"/>
    <w:rsid w:val="000048CA"/>
    <w:rsid w:val="0000654A"/>
    <w:rsid w:val="00006AF0"/>
    <w:rsid w:val="000113A4"/>
    <w:rsid w:val="000120DD"/>
    <w:rsid w:val="0001233B"/>
    <w:rsid w:val="00015D0B"/>
    <w:rsid w:val="000167DC"/>
    <w:rsid w:val="000204FD"/>
    <w:rsid w:val="00023414"/>
    <w:rsid w:val="00025A61"/>
    <w:rsid w:val="00026210"/>
    <w:rsid w:val="00026ECC"/>
    <w:rsid w:val="00027FCB"/>
    <w:rsid w:val="0003028E"/>
    <w:rsid w:val="00030F9D"/>
    <w:rsid w:val="000329D3"/>
    <w:rsid w:val="00033F71"/>
    <w:rsid w:val="0003431F"/>
    <w:rsid w:val="000344E6"/>
    <w:rsid w:val="00034902"/>
    <w:rsid w:val="000364B8"/>
    <w:rsid w:val="00036D45"/>
    <w:rsid w:val="00040880"/>
    <w:rsid w:val="00041656"/>
    <w:rsid w:val="00042F50"/>
    <w:rsid w:val="0004419A"/>
    <w:rsid w:val="0004637E"/>
    <w:rsid w:val="00047159"/>
    <w:rsid w:val="00047ECD"/>
    <w:rsid w:val="000512E9"/>
    <w:rsid w:val="0005204A"/>
    <w:rsid w:val="0005277D"/>
    <w:rsid w:val="000527F3"/>
    <w:rsid w:val="000530EC"/>
    <w:rsid w:val="000534DA"/>
    <w:rsid w:val="0005356A"/>
    <w:rsid w:val="00055A0E"/>
    <w:rsid w:val="00060EDC"/>
    <w:rsid w:val="000629DE"/>
    <w:rsid w:val="00063623"/>
    <w:rsid w:val="0006378A"/>
    <w:rsid w:val="00063EF3"/>
    <w:rsid w:val="00064565"/>
    <w:rsid w:val="00066703"/>
    <w:rsid w:val="0007094B"/>
    <w:rsid w:val="00071215"/>
    <w:rsid w:val="00071810"/>
    <w:rsid w:val="00071C1A"/>
    <w:rsid w:val="000728BB"/>
    <w:rsid w:val="00074A16"/>
    <w:rsid w:val="00075466"/>
    <w:rsid w:val="00077041"/>
    <w:rsid w:val="000771D3"/>
    <w:rsid w:val="00080348"/>
    <w:rsid w:val="00081D6A"/>
    <w:rsid w:val="000829AC"/>
    <w:rsid w:val="00082D4F"/>
    <w:rsid w:val="00083194"/>
    <w:rsid w:val="00083A9F"/>
    <w:rsid w:val="0008413D"/>
    <w:rsid w:val="00084502"/>
    <w:rsid w:val="0008463C"/>
    <w:rsid w:val="00090B13"/>
    <w:rsid w:val="0009195C"/>
    <w:rsid w:val="00093F94"/>
    <w:rsid w:val="00094744"/>
    <w:rsid w:val="0009510E"/>
    <w:rsid w:val="0009529F"/>
    <w:rsid w:val="00095551"/>
    <w:rsid w:val="00095BB3"/>
    <w:rsid w:val="000960A5"/>
    <w:rsid w:val="00096709"/>
    <w:rsid w:val="00096C41"/>
    <w:rsid w:val="0009765C"/>
    <w:rsid w:val="000A0CDC"/>
    <w:rsid w:val="000A186D"/>
    <w:rsid w:val="000A1A9D"/>
    <w:rsid w:val="000A21CC"/>
    <w:rsid w:val="000A434D"/>
    <w:rsid w:val="000A51EF"/>
    <w:rsid w:val="000A5629"/>
    <w:rsid w:val="000A75D5"/>
    <w:rsid w:val="000B0E83"/>
    <w:rsid w:val="000B134C"/>
    <w:rsid w:val="000B2C3A"/>
    <w:rsid w:val="000B2F4A"/>
    <w:rsid w:val="000B3226"/>
    <w:rsid w:val="000B4814"/>
    <w:rsid w:val="000B4F85"/>
    <w:rsid w:val="000B6569"/>
    <w:rsid w:val="000B6623"/>
    <w:rsid w:val="000B6B90"/>
    <w:rsid w:val="000B79CB"/>
    <w:rsid w:val="000B79F0"/>
    <w:rsid w:val="000C2731"/>
    <w:rsid w:val="000C3EDB"/>
    <w:rsid w:val="000C6B89"/>
    <w:rsid w:val="000C6FBC"/>
    <w:rsid w:val="000C7C89"/>
    <w:rsid w:val="000C7CB4"/>
    <w:rsid w:val="000D04C2"/>
    <w:rsid w:val="000D15AD"/>
    <w:rsid w:val="000D1C5E"/>
    <w:rsid w:val="000D4498"/>
    <w:rsid w:val="000D44DC"/>
    <w:rsid w:val="000D4E5E"/>
    <w:rsid w:val="000D548D"/>
    <w:rsid w:val="000D7083"/>
    <w:rsid w:val="000D721A"/>
    <w:rsid w:val="000E05AB"/>
    <w:rsid w:val="000E090B"/>
    <w:rsid w:val="000E0EAB"/>
    <w:rsid w:val="000E1653"/>
    <w:rsid w:val="000E167F"/>
    <w:rsid w:val="000E33FD"/>
    <w:rsid w:val="000E377D"/>
    <w:rsid w:val="000F0244"/>
    <w:rsid w:val="000F1403"/>
    <w:rsid w:val="000F4AC5"/>
    <w:rsid w:val="000F5FF8"/>
    <w:rsid w:val="000F6D17"/>
    <w:rsid w:val="00100A99"/>
    <w:rsid w:val="00100AF7"/>
    <w:rsid w:val="001015F3"/>
    <w:rsid w:val="001024AD"/>
    <w:rsid w:val="0010258A"/>
    <w:rsid w:val="00103871"/>
    <w:rsid w:val="001045B2"/>
    <w:rsid w:val="00106647"/>
    <w:rsid w:val="00106746"/>
    <w:rsid w:val="0010799D"/>
    <w:rsid w:val="0011173A"/>
    <w:rsid w:val="00113401"/>
    <w:rsid w:val="001201E9"/>
    <w:rsid w:val="001203B4"/>
    <w:rsid w:val="0012062E"/>
    <w:rsid w:val="00120F18"/>
    <w:rsid w:val="00121221"/>
    <w:rsid w:val="00122DE4"/>
    <w:rsid w:val="00122FD8"/>
    <w:rsid w:val="00123325"/>
    <w:rsid w:val="00123618"/>
    <w:rsid w:val="001237F1"/>
    <w:rsid w:val="00123C95"/>
    <w:rsid w:val="00124BA7"/>
    <w:rsid w:val="00125523"/>
    <w:rsid w:val="001255DD"/>
    <w:rsid w:val="00126862"/>
    <w:rsid w:val="00127311"/>
    <w:rsid w:val="00130253"/>
    <w:rsid w:val="00131CE6"/>
    <w:rsid w:val="00132434"/>
    <w:rsid w:val="0013384D"/>
    <w:rsid w:val="0013600B"/>
    <w:rsid w:val="0014181F"/>
    <w:rsid w:val="00142AE9"/>
    <w:rsid w:val="0014306D"/>
    <w:rsid w:val="001444D5"/>
    <w:rsid w:val="00144ADE"/>
    <w:rsid w:val="00144BD2"/>
    <w:rsid w:val="001463D7"/>
    <w:rsid w:val="00146B62"/>
    <w:rsid w:val="00147971"/>
    <w:rsid w:val="0015031A"/>
    <w:rsid w:val="001503EB"/>
    <w:rsid w:val="001504F8"/>
    <w:rsid w:val="00150A29"/>
    <w:rsid w:val="001510A4"/>
    <w:rsid w:val="00152976"/>
    <w:rsid w:val="00152984"/>
    <w:rsid w:val="001534D3"/>
    <w:rsid w:val="00153E96"/>
    <w:rsid w:val="001545E5"/>
    <w:rsid w:val="00154C69"/>
    <w:rsid w:val="00156942"/>
    <w:rsid w:val="00156C1D"/>
    <w:rsid w:val="0016045F"/>
    <w:rsid w:val="00160607"/>
    <w:rsid w:val="001617BD"/>
    <w:rsid w:val="00164F8C"/>
    <w:rsid w:val="00165C53"/>
    <w:rsid w:val="00166550"/>
    <w:rsid w:val="00167826"/>
    <w:rsid w:val="00167E44"/>
    <w:rsid w:val="00167EB4"/>
    <w:rsid w:val="00170851"/>
    <w:rsid w:val="00170F1D"/>
    <w:rsid w:val="00171D4C"/>
    <w:rsid w:val="00173459"/>
    <w:rsid w:val="001736FE"/>
    <w:rsid w:val="001750FB"/>
    <w:rsid w:val="00176476"/>
    <w:rsid w:val="001779A5"/>
    <w:rsid w:val="00181AA8"/>
    <w:rsid w:val="00181E03"/>
    <w:rsid w:val="001833D2"/>
    <w:rsid w:val="00185EBF"/>
    <w:rsid w:val="0018698B"/>
    <w:rsid w:val="00187C8D"/>
    <w:rsid w:val="00191947"/>
    <w:rsid w:val="00193B55"/>
    <w:rsid w:val="00194780"/>
    <w:rsid w:val="0019492A"/>
    <w:rsid w:val="001949CD"/>
    <w:rsid w:val="00194D8C"/>
    <w:rsid w:val="00195657"/>
    <w:rsid w:val="00195BF8"/>
    <w:rsid w:val="00195EA6"/>
    <w:rsid w:val="00196276"/>
    <w:rsid w:val="00196875"/>
    <w:rsid w:val="001A24D2"/>
    <w:rsid w:val="001A5DA1"/>
    <w:rsid w:val="001A5DD4"/>
    <w:rsid w:val="001A6E73"/>
    <w:rsid w:val="001B0E5C"/>
    <w:rsid w:val="001B26E2"/>
    <w:rsid w:val="001B33E0"/>
    <w:rsid w:val="001B344B"/>
    <w:rsid w:val="001B3620"/>
    <w:rsid w:val="001B3662"/>
    <w:rsid w:val="001B3A76"/>
    <w:rsid w:val="001B4BF8"/>
    <w:rsid w:val="001B669D"/>
    <w:rsid w:val="001C0B38"/>
    <w:rsid w:val="001C235C"/>
    <w:rsid w:val="001C311D"/>
    <w:rsid w:val="001C3714"/>
    <w:rsid w:val="001C39BB"/>
    <w:rsid w:val="001C5868"/>
    <w:rsid w:val="001C6FE7"/>
    <w:rsid w:val="001C7591"/>
    <w:rsid w:val="001D4D44"/>
    <w:rsid w:val="001D56D7"/>
    <w:rsid w:val="001E00D5"/>
    <w:rsid w:val="001E0BFC"/>
    <w:rsid w:val="001E243C"/>
    <w:rsid w:val="001E30BD"/>
    <w:rsid w:val="001E3810"/>
    <w:rsid w:val="001E41F3"/>
    <w:rsid w:val="001E56E4"/>
    <w:rsid w:val="001E5815"/>
    <w:rsid w:val="001E72EC"/>
    <w:rsid w:val="001E738A"/>
    <w:rsid w:val="001E7561"/>
    <w:rsid w:val="001E7B10"/>
    <w:rsid w:val="001F13CF"/>
    <w:rsid w:val="001F175D"/>
    <w:rsid w:val="001F1944"/>
    <w:rsid w:val="001F1E5E"/>
    <w:rsid w:val="001F38F3"/>
    <w:rsid w:val="001F3980"/>
    <w:rsid w:val="001F6FDD"/>
    <w:rsid w:val="00200888"/>
    <w:rsid w:val="002015F8"/>
    <w:rsid w:val="00201B7E"/>
    <w:rsid w:val="00201BB6"/>
    <w:rsid w:val="00201CC1"/>
    <w:rsid w:val="002021BD"/>
    <w:rsid w:val="0020220E"/>
    <w:rsid w:val="00203FF4"/>
    <w:rsid w:val="00205172"/>
    <w:rsid w:val="0020674B"/>
    <w:rsid w:val="002068DB"/>
    <w:rsid w:val="00210068"/>
    <w:rsid w:val="002108E5"/>
    <w:rsid w:val="00211ACA"/>
    <w:rsid w:val="00211F63"/>
    <w:rsid w:val="002120B1"/>
    <w:rsid w:val="00212427"/>
    <w:rsid w:val="00214D56"/>
    <w:rsid w:val="00215707"/>
    <w:rsid w:val="00215C84"/>
    <w:rsid w:val="002163AD"/>
    <w:rsid w:val="0021689B"/>
    <w:rsid w:val="00216E23"/>
    <w:rsid w:val="00220ADC"/>
    <w:rsid w:val="00221FEA"/>
    <w:rsid w:val="00222B2B"/>
    <w:rsid w:val="00222CE8"/>
    <w:rsid w:val="00223D10"/>
    <w:rsid w:val="00223DC7"/>
    <w:rsid w:val="002245B5"/>
    <w:rsid w:val="00224B24"/>
    <w:rsid w:val="00227274"/>
    <w:rsid w:val="002277CD"/>
    <w:rsid w:val="00230117"/>
    <w:rsid w:val="00231BA3"/>
    <w:rsid w:val="00234ACD"/>
    <w:rsid w:val="00236052"/>
    <w:rsid w:val="002361B0"/>
    <w:rsid w:val="0023731E"/>
    <w:rsid w:val="0024339F"/>
    <w:rsid w:val="002440E2"/>
    <w:rsid w:val="00244388"/>
    <w:rsid w:val="0024772C"/>
    <w:rsid w:val="0025033E"/>
    <w:rsid w:val="00251686"/>
    <w:rsid w:val="00251B59"/>
    <w:rsid w:val="00252219"/>
    <w:rsid w:val="0025307A"/>
    <w:rsid w:val="00253C60"/>
    <w:rsid w:val="0025502F"/>
    <w:rsid w:val="0025523F"/>
    <w:rsid w:val="0025577D"/>
    <w:rsid w:val="00257276"/>
    <w:rsid w:val="00261FB1"/>
    <w:rsid w:val="002628B5"/>
    <w:rsid w:val="00262A42"/>
    <w:rsid w:val="00265505"/>
    <w:rsid w:val="00265573"/>
    <w:rsid w:val="00267D86"/>
    <w:rsid w:val="002703F3"/>
    <w:rsid w:val="00270EB6"/>
    <w:rsid w:val="00271F0B"/>
    <w:rsid w:val="0027257F"/>
    <w:rsid w:val="00272E89"/>
    <w:rsid w:val="00274C18"/>
    <w:rsid w:val="00274CDC"/>
    <w:rsid w:val="00275B7C"/>
    <w:rsid w:val="00281174"/>
    <w:rsid w:val="00283464"/>
    <w:rsid w:val="00283AB2"/>
    <w:rsid w:val="00284105"/>
    <w:rsid w:val="00284805"/>
    <w:rsid w:val="002848FF"/>
    <w:rsid w:val="00284939"/>
    <w:rsid w:val="00287C3C"/>
    <w:rsid w:val="00290776"/>
    <w:rsid w:val="00292782"/>
    <w:rsid w:val="00295B88"/>
    <w:rsid w:val="00295D92"/>
    <w:rsid w:val="0029669A"/>
    <w:rsid w:val="002A05DE"/>
    <w:rsid w:val="002A2121"/>
    <w:rsid w:val="002A29C5"/>
    <w:rsid w:val="002A2A65"/>
    <w:rsid w:val="002A4F4F"/>
    <w:rsid w:val="002A519A"/>
    <w:rsid w:val="002A640A"/>
    <w:rsid w:val="002A74E8"/>
    <w:rsid w:val="002A7941"/>
    <w:rsid w:val="002A7B4F"/>
    <w:rsid w:val="002B10E5"/>
    <w:rsid w:val="002B167C"/>
    <w:rsid w:val="002B1A96"/>
    <w:rsid w:val="002B1E13"/>
    <w:rsid w:val="002B45DB"/>
    <w:rsid w:val="002B4605"/>
    <w:rsid w:val="002B4CB0"/>
    <w:rsid w:val="002B4E62"/>
    <w:rsid w:val="002B7C82"/>
    <w:rsid w:val="002C051A"/>
    <w:rsid w:val="002C0996"/>
    <w:rsid w:val="002C1498"/>
    <w:rsid w:val="002C1865"/>
    <w:rsid w:val="002C2AE1"/>
    <w:rsid w:val="002C33AC"/>
    <w:rsid w:val="002C47A9"/>
    <w:rsid w:val="002C6D1E"/>
    <w:rsid w:val="002C715E"/>
    <w:rsid w:val="002C75D5"/>
    <w:rsid w:val="002C77C0"/>
    <w:rsid w:val="002D0A50"/>
    <w:rsid w:val="002D0DAC"/>
    <w:rsid w:val="002D101B"/>
    <w:rsid w:val="002D131E"/>
    <w:rsid w:val="002D1E93"/>
    <w:rsid w:val="002D2BCD"/>
    <w:rsid w:val="002D5474"/>
    <w:rsid w:val="002D5A9C"/>
    <w:rsid w:val="002D6675"/>
    <w:rsid w:val="002D6C99"/>
    <w:rsid w:val="002E07D6"/>
    <w:rsid w:val="002E0967"/>
    <w:rsid w:val="002E1913"/>
    <w:rsid w:val="002E3863"/>
    <w:rsid w:val="002E39E1"/>
    <w:rsid w:val="002E41E7"/>
    <w:rsid w:val="002E49A2"/>
    <w:rsid w:val="002E6AE4"/>
    <w:rsid w:val="002E70A1"/>
    <w:rsid w:val="002F1AF9"/>
    <w:rsid w:val="002F3D63"/>
    <w:rsid w:val="002F5198"/>
    <w:rsid w:val="002F6028"/>
    <w:rsid w:val="002F608C"/>
    <w:rsid w:val="002F7CD8"/>
    <w:rsid w:val="0030155E"/>
    <w:rsid w:val="0030472E"/>
    <w:rsid w:val="00304E7C"/>
    <w:rsid w:val="00306201"/>
    <w:rsid w:val="00306FFB"/>
    <w:rsid w:val="0030764F"/>
    <w:rsid w:val="00307940"/>
    <w:rsid w:val="003104F5"/>
    <w:rsid w:val="00312350"/>
    <w:rsid w:val="00314ABF"/>
    <w:rsid w:val="00317F1F"/>
    <w:rsid w:val="00320526"/>
    <w:rsid w:val="00321C6B"/>
    <w:rsid w:val="00321E0D"/>
    <w:rsid w:val="00322385"/>
    <w:rsid w:val="003224B1"/>
    <w:rsid w:val="00322E2C"/>
    <w:rsid w:val="00323553"/>
    <w:rsid w:val="003262D5"/>
    <w:rsid w:val="0032792F"/>
    <w:rsid w:val="00330295"/>
    <w:rsid w:val="00330589"/>
    <w:rsid w:val="0033177B"/>
    <w:rsid w:val="00333434"/>
    <w:rsid w:val="003334D8"/>
    <w:rsid w:val="003344EE"/>
    <w:rsid w:val="00342005"/>
    <w:rsid w:val="00342894"/>
    <w:rsid w:val="0034361C"/>
    <w:rsid w:val="00343D5C"/>
    <w:rsid w:val="00344266"/>
    <w:rsid w:val="0034519D"/>
    <w:rsid w:val="00345201"/>
    <w:rsid w:val="003454F6"/>
    <w:rsid w:val="003460F6"/>
    <w:rsid w:val="00346848"/>
    <w:rsid w:val="00346D44"/>
    <w:rsid w:val="0035063E"/>
    <w:rsid w:val="0035067F"/>
    <w:rsid w:val="0035419F"/>
    <w:rsid w:val="00355E5C"/>
    <w:rsid w:val="00356622"/>
    <w:rsid w:val="003566FD"/>
    <w:rsid w:val="003567C8"/>
    <w:rsid w:val="00360B00"/>
    <w:rsid w:val="003615AA"/>
    <w:rsid w:val="00361690"/>
    <w:rsid w:val="00362D6A"/>
    <w:rsid w:val="0036348B"/>
    <w:rsid w:val="003634FC"/>
    <w:rsid w:val="00363972"/>
    <w:rsid w:val="00363B75"/>
    <w:rsid w:val="00363D5C"/>
    <w:rsid w:val="0036485C"/>
    <w:rsid w:val="00367FF9"/>
    <w:rsid w:val="00370870"/>
    <w:rsid w:val="003713C8"/>
    <w:rsid w:val="00372229"/>
    <w:rsid w:val="003731C1"/>
    <w:rsid w:val="0037372C"/>
    <w:rsid w:val="003741FD"/>
    <w:rsid w:val="003744E5"/>
    <w:rsid w:val="00376B98"/>
    <w:rsid w:val="0037769E"/>
    <w:rsid w:val="00381179"/>
    <w:rsid w:val="00385322"/>
    <w:rsid w:val="00385C40"/>
    <w:rsid w:val="00386A74"/>
    <w:rsid w:val="00387AAB"/>
    <w:rsid w:val="00387B9C"/>
    <w:rsid w:val="0039155A"/>
    <w:rsid w:val="00391729"/>
    <w:rsid w:val="00391FD8"/>
    <w:rsid w:val="00394338"/>
    <w:rsid w:val="00394B45"/>
    <w:rsid w:val="00394FAD"/>
    <w:rsid w:val="003955D9"/>
    <w:rsid w:val="00397670"/>
    <w:rsid w:val="003979F9"/>
    <w:rsid w:val="003A085A"/>
    <w:rsid w:val="003A173A"/>
    <w:rsid w:val="003A2244"/>
    <w:rsid w:val="003A24D9"/>
    <w:rsid w:val="003A2BE0"/>
    <w:rsid w:val="003A2F9C"/>
    <w:rsid w:val="003A388B"/>
    <w:rsid w:val="003A3D29"/>
    <w:rsid w:val="003A555D"/>
    <w:rsid w:val="003A6EBD"/>
    <w:rsid w:val="003A7A2F"/>
    <w:rsid w:val="003B02CC"/>
    <w:rsid w:val="003B109A"/>
    <w:rsid w:val="003B1185"/>
    <w:rsid w:val="003B1827"/>
    <w:rsid w:val="003B2865"/>
    <w:rsid w:val="003B33AE"/>
    <w:rsid w:val="003B490A"/>
    <w:rsid w:val="003B5E65"/>
    <w:rsid w:val="003B6245"/>
    <w:rsid w:val="003B642A"/>
    <w:rsid w:val="003B6430"/>
    <w:rsid w:val="003B6F1A"/>
    <w:rsid w:val="003B7FE8"/>
    <w:rsid w:val="003C0EF7"/>
    <w:rsid w:val="003C3075"/>
    <w:rsid w:val="003C4D5D"/>
    <w:rsid w:val="003C5F74"/>
    <w:rsid w:val="003C65D4"/>
    <w:rsid w:val="003D1639"/>
    <w:rsid w:val="003D1C0F"/>
    <w:rsid w:val="003D2B26"/>
    <w:rsid w:val="003D3AF3"/>
    <w:rsid w:val="003D440D"/>
    <w:rsid w:val="003D4709"/>
    <w:rsid w:val="003D7454"/>
    <w:rsid w:val="003E2E41"/>
    <w:rsid w:val="003E2F88"/>
    <w:rsid w:val="003E38B2"/>
    <w:rsid w:val="003E42E2"/>
    <w:rsid w:val="003E521D"/>
    <w:rsid w:val="003E5B68"/>
    <w:rsid w:val="003E6980"/>
    <w:rsid w:val="003E6E8A"/>
    <w:rsid w:val="003E7C1A"/>
    <w:rsid w:val="003F237F"/>
    <w:rsid w:val="003F2B59"/>
    <w:rsid w:val="003F57C9"/>
    <w:rsid w:val="003F5E11"/>
    <w:rsid w:val="003F6578"/>
    <w:rsid w:val="003F6D88"/>
    <w:rsid w:val="00401AAC"/>
    <w:rsid w:val="00401D04"/>
    <w:rsid w:val="00402A25"/>
    <w:rsid w:val="004040E6"/>
    <w:rsid w:val="004059B0"/>
    <w:rsid w:val="00406060"/>
    <w:rsid w:val="00406E9F"/>
    <w:rsid w:val="0041430A"/>
    <w:rsid w:val="00414BA4"/>
    <w:rsid w:val="00416A2F"/>
    <w:rsid w:val="004226EF"/>
    <w:rsid w:val="0042298C"/>
    <w:rsid w:val="004237FF"/>
    <w:rsid w:val="00423B74"/>
    <w:rsid w:val="00423E35"/>
    <w:rsid w:val="0042449D"/>
    <w:rsid w:val="00424D27"/>
    <w:rsid w:val="0042554B"/>
    <w:rsid w:val="004260F3"/>
    <w:rsid w:val="004269F4"/>
    <w:rsid w:val="00430222"/>
    <w:rsid w:val="00430FC6"/>
    <w:rsid w:val="0043151C"/>
    <w:rsid w:val="00432BA1"/>
    <w:rsid w:val="004349EF"/>
    <w:rsid w:val="0043551D"/>
    <w:rsid w:val="0043769B"/>
    <w:rsid w:val="00440AA0"/>
    <w:rsid w:val="0044251E"/>
    <w:rsid w:val="00442BE8"/>
    <w:rsid w:val="004431DE"/>
    <w:rsid w:val="0044367A"/>
    <w:rsid w:val="00444C30"/>
    <w:rsid w:val="004509DA"/>
    <w:rsid w:val="00451F28"/>
    <w:rsid w:val="00454B8C"/>
    <w:rsid w:val="00454BC8"/>
    <w:rsid w:val="00456ECC"/>
    <w:rsid w:val="00457C76"/>
    <w:rsid w:val="004601A4"/>
    <w:rsid w:val="00460A4A"/>
    <w:rsid w:val="004617D5"/>
    <w:rsid w:val="004641A3"/>
    <w:rsid w:val="00471E8C"/>
    <w:rsid w:val="00473A50"/>
    <w:rsid w:val="00473B48"/>
    <w:rsid w:val="00474271"/>
    <w:rsid w:val="00474B95"/>
    <w:rsid w:val="00474CE3"/>
    <w:rsid w:val="004755A2"/>
    <w:rsid w:val="004774AC"/>
    <w:rsid w:val="00477F7C"/>
    <w:rsid w:val="00481414"/>
    <w:rsid w:val="00483DC0"/>
    <w:rsid w:val="00484443"/>
    <w:rsid w:val="00484651"/>
    <w:rsid w:val="004869D2"/>
    <w:rsid w:val="004875B5"/>
    <w:rsid w:val="004923F5"/>
    <w:rsid w:val="00493785"/>
    <w:rsid w:val="00494948"/>
    <w:rsid w:val="0049519B"/>
    <w:rsid w:val="004952A8"/>
    <w:rsid w:val="00495549"/>
    <w:rsid w:val="00495896"/>
    <w:rsid w:val="0049732C"/>
    <w:rsid w:val="004A02A5"/>
    <w:rsid w:val="004A082C"/>
    <w:rsid w:val="004A0D16"/>
    <w:rsid w:val="004A1222"/>
    <w:rsid w:val="004A1B1C"/>
    <w:rsid w:val="004A2968"/>
    <w:rsid w:val="004A4A94"/>
    <w:rsid w:val="004A4E5C"/>
    <w:rsid w:val="004A5999"/>
    <w:rsid w:val="004A5F4F"/>
    <w:rsid w:val="004A66E0"/>
    <w:rsid w:val="004A75B9"/>
    <w:rsid w:val="004A7FDF"/>
    <w:rsid w:val="004B0B41"/>
    <w:rsid w:val="004B1507"/>
    <w:rsid w:val="004B22FC"/>
    <w:rsid w:val="004B239B"/>
    <w:rsid w:val="004B3E2D"/>
    <w:rsid w:val="004B429A"/>
    <w:rsid w:val="004B7715"/>
    <w:rsid w:val="004C07CD"/>
    <w:rsid w:val="004C2FAA"/>
    <w:rsid w:val="004C37B0"/>
    <w:rsid w:val="004C5CF1"/>
    <w:rsid w:val="004C74A6"/>
    <w:rsid w:val="004D00E6"/>
    <w:rsid w:val="004D1716"/>
    <w:rsid w:val="004D3FA9"/>
    <w:rsid w:val="004D4269"/>
    <w:rsid w:val="004D52AC"/>
    <w:rsid w:val="004D631D"/>
    <w:rsid w:val="004D74F1"/>
    <w:rsid w:val="004D7EDA"/>
    <w:rsid w:val="004D7FB0"/>
    <w:rsid w:val="004E1CAC"/>
    <w:rsid w:val="004E296B"/>
    <w:rsid w:val="004E3600"/>
    <w:rsid w:val="004E3E8A"/>
    <w:rsid w:val="004E48F2"/>
    <w:rsid w:val="004E503C"/>
    <w:rsid w:val="004E66C0"/>
    <w:rsid w:val="004E7D1B"/>
    <w:rsid w:val="004F11BC"/>
    <w:rsid w:val="004F1FB2"/>
    <w:rsid w:val="004F3742"/>
    <w:rsid w:val="004F4C34"/>
    <w:rsid w:val="004F72DC"/>
    <w:rsid w:val="00501B08"/>
    <w:rsid w:val="00502E44"/>
    <w:rsid w:val="00503084"/>
    <w:rsid w:val="00503A32"/>
    <w:rsid w:val="00504D71"/>
    <w:rsid w:val="00506D4D"/>
    <w:rsid w:val="005072BC"/>
    <w:rsid w:val="00507418"/>
    <w:rsid w:val="00507C17"/>
    <w:rsid w:val="005105AA"/>
    <w:rsid w:val="00511E48"/>
    <w:rsid w:val="0051235C"/>
    <w:rsid w:val="00513BAD"/>
    <w:rsid w:val="00514D18"/>
    <w:rsid w:val="00514F28"/>
    <w:rsid w:val="0051503F"/>
    <w:rsid w:val="00515E7E"/>
    <w:rsid w:val="00517203"/>
    <w:rsid w:val="00517469"/>
    <w:rsid w:val="00517ADA"/>
    <w:rsid w:val="0052106D"/>
    <w:rsid w:val="00522317"/>
    <w:rsid w:val="005226D4"/>
    <w:rsid w:val="005241D4"/>
    <w:rsid w:val="0052438F"/>
    <w:rsid w:val="00524521"/>
    <w:rsid w:val="0052496F"/>
    <w:rsid w:val="00526BF6"/>
    <w:rsid w:val="00527A68"/>
    <w:rsid w:val="00530252"/>
    <w:rsid w:val="005303FB"/>
    <w:rsid w:val="00530FD7"/>
    <w:rsid w:val="0053139A"/>
    <w:rsid w:val="00531403"/>
    <w:rsid w:val="005315C6"/>
    <w:rsid w:val="00532DC0"/>
    <w:rsid w:val="00533795"/>
    <w:rsid w:val="00534962"/>
    <w:rsid w:val="0053684A"/>
    <w:rsid w:val="005404B5"/>
    <w:rsid w:val="005444D2"/>
    <w:rsid w:val="0054568C"/>
    <w:rsid w:val="00546446"/>
    <w:rsid w:val="00546A00"/>
    <w:rsid w:val="00546C60"/>
    <w:rsid w:val="00546EC9"/>
    <w:rsid w:val="005513FA"/>
    <w:rsid w:val="005523B9"/>
    <w:rsid w:val="00553E39"/>
    <w:rsid w:val="00553F2B"/>
    <w:rsid w:val="00556304"/>
    <w:rsid w:val="00556581"/>
    <w:rsid w:val="0055670D"/>
    <w:rsid w:val="00560BCE"/>
    <w:rsid w:val="00561902"/>
    <w:rsid w:val="00563586"/>
    <w:rsid w:val="00563C3F"/>
    <w:rsid w:val="00563D89"/>
    <w:rsid w:val="00565713"/>
    <w:rsid w:val="00565CC7"/>
    <w:rsid w:val="005669F3"/>
    <w:rsid w:val="00567523"/>
    <w:rsid w:val="00567BDE"/>
    <w:rsid w:val="00571F96"/>
    <w:rsid w:val="00572318"/>
    <w:rsid w:val="00573386"/>
    <w:rsid w:val="00574B0C"/>
    <w:rsid w:val="00574EF8"/>
    <w:rsid w:val="00575CF5"/>
    <w:rsid w:val="005769E8"/>
    <w:rsid w:val="00576F60"/>
    <w:rsid w:val="00577493"/>
    <w:rsid w:val="0058030B"/>
    <w:rsid w:val="005823E2"/>
    <w:rsid w:val="00583CB9"/>
    <w:rsid w:val="00583F5C"/>
    <w:rsid w:val="005844C6"/>
    <w:rsid w:val="00584564"/>
    <w:rsid w:val="0058616C"/>
    <w:rsid w:val="00590141"/>
    <w:rsid w:val="00590C25"/>
    <w:rsid w:val="00592217"/>
    <w:rsid w:val="00592264"/>
    <w:rsid w:val="00592A98"/>
    <w:rsid w:val="00593159"/>
    <w:rsid w:val="00593D69"/>
    <w:rsid w:val="00593E0C"/>
    <w:rsid w:val="00594020"/>
    <w:rsid w:val="00596AA1"/>
    <w:rsid w:val="00596E88"/>
    <w:rsid w:val="0059753A"/>
    <w:rsid w:val="005A0987"/>
    <w:rsid w:val="005A11D6"/>
    <w:rsid w:val="005A1D7B"/>
    <w:rsid w:val="005A7782"/>
    <w:rsid w:val="005A7CBA"/>
    <w:rsid w:val="005B161B"/>
    <w:rsid w:val="005B20A1"/>
    <w:rsid w:val="005B40EA"/>
    <w:rsid w:val="005B4E58"/>
    <w:rsid w:val="005B599B"/>
    <w:rsid w:val="005B5A24"/>
    <w:rsid w:val="005B5B93"/>
    <w:rsid w:val="005B5CCA"/>
    <w:rsid w:val="005B6996"/>
    <w:rsid w:val="005C0C0E"/>
    <w:rsid w:val="005C1068"/>
    <w:rsid w:val="005C6C30"/>
    <w:rsid w:val="005D28DA"/>
    <w:rsid w:val="005D382F"/>
    <w:rsid w:val="005D4877"/>
    <w:rsid w:val="005D4D15"/>
    <w:rsid w:val="005D6A12"/>
    <w:rsid w:val="005E04A2"/>
    <w:rsid w:val="005E07F8"/>
    <w:rsid w:val="005E16FC"/>
    <w:rsid w:val="005E1787"/>
    <w:rsid w:val="005E2F9B"/>
    <w:rsid w:val="005E5171"/>
    <w:rsid w:val="005E583B"/>
    <w:rsid w:val="005E6421"/>
    <w:rsid w:val="005E6B70"/>
    <w:rsid w:val="005E7D38"/>
    <w:rsid w:val="005F177D"/>
    <w:rsid w:val="005F4979"/>
    <w:rsid w:val="005F56C5"/>
    <w:rsid w:val="0060015B"/>
    <w:rsid w:val="00600678"/>
    <w:rsid w:val="00601018"/>
    <w:rsid w:val="006036B7"/>
    <w:rsid w:val="006055D6"/>
    <w:rsid w:val="0060761F"/>
    <w:rsid w:val="00607EC5"/>
    <w:rsid w:val="00610654"/>
    <w:rsid w:val="00612770"/>
    <w:rsid w:val="00614884"/>
    <w:rsid w:val="00614CE5"/>
    <w:rsid w:val="00616C66"/>
    <w:rsid w:val="00616FFF"/>
    <w:rsid w:val="00617131"/>
    <w:rsid w:val="00620075"/>
    <w:rsid w:val="00620516"/>
    <w:rsid w:val="00620620"/>
    <w:rsid w:val="00620AF6"/>
    <w:rsid w:val="00621BB4"/>
    <w:rsid w:val="006224BE"/>
    <w:rsid w:val="00623EA1"/>
    <w:rsid w:val="00623F8B"/>
    <w:rsid w:val="00624AFA"/>
    <w:rsid w:val="00626D52"/>
    <w:rsid w:val="00627789"/>
    <w:rsid w:val="00627EB4"/>
    <w:rsid w:val="0063063A"/>
    <w:rsid w:val="00630BC5"/>
    <w:rsid w:val="00631389"/>
    <w:rsid w:val="00633191"/>
    <w:rsid w:val="006333FD"/>
    <w:rsid w:val="00634141"/>
    <w:rsid w:val="00634174"/>
    <w:rsid w:val="00634218"/>
    <w:rsid w:val="00634F3D"/>
    <w:rsid w:val="00636C6A"/>
    <w:rsid w:val="006379DD"/>
    <w:rsid w:val="00637D3A"/>
    <w:rsid w:val="00641B8C"/>
    <w:rsid w:val="00642CAD"/>
    <w:rsid w:val="00643491"/>
    <w:rsid w:val="00643F7D"/>
    <w:rsid w:val="00645F45"/>
    <w:rsid w:val="00646229"/>
    <w:rsid w:val="006473BD"/>
    <w:rsid w:val="006527B5"/>
    <w:rsid w:val="00655F2C"/>
    <w:rsid w:val="00656076"/>
    <w:rsid w:val="00660950"/>
    <w:rsid w:val="00660D4E"/>
    <w:rsid w:val="0066179D"/>
    <w:rsid w:val="00662290"/>
    <w:rsid w:val="0066288C"/>
    <w:rsid w:val="00663C15"/>
    <w:rsid w:val="006643ED"/>
    <w:rsid w:val="00664D27"/>
    <w:rsid w:val="006651FF"/>
    <w:rsid w:val="0066598D"/>
    <w:rsid w:val="00665B8D"/>
    <w:rsid w:val="00666B08"/>
    <w:rsid w:val="00667DB1"/>
    <w:rsid w:val="00671740"/>
    <w:rsid w:val="00672179"/>
    <w:rsid w:val="0067318B"/>
    <w:rsid w:val="0067468C"/>
    <w:rsid w:val="006754BB"/>
    <w:rsid w:val="00676C18"/>
    <w:rsid w:val="00676D43"/>
    <w:rsid w:val="00677EFC"/>
    <w:rsid w:val="006801F3"/>
    <w:rsid w:val="00680ABD"/>
    <w:rsid w:val="0068457B"/>
    <w:rsid w:val="00684E26"/>
    <w:rsid w:val="00684E64"/>
    <w:rsid w:val="00687762"/>
    <w:rsid w:val="00687E71"/>
    <w:rsid w:val="006905F0"/>
    <w:rsid w:val="00690609"/>
    <w:rsid w:val="00691B0E"/>
    <w:rsid w:val="00691BBB"/>
    <w:rsid w:val="00691C3E"/>
    <w:rsid w:val="00691E13"/>
    <w:rsid w:val="0069230D"/>
    <w:rsid w:val="00692D59"/>
    <w:rsid w:val="006934BF"/>
    <w:rsid w:val="00694478"/>
    <w:rsid w:val="00696CBC"/>
    <w:rsid w:val="00697FCA"/>
    <w:rsid w:val="006A0A7B"/>
    <w:rsid w:val="006A0FF7"/>
    <w:rsid w:val="006A2157"/>
    <w:rsid w:val="006A277D"/>
    <w:rsid w:val="006A299E"/>
    <w:rsid w:val="006A3987"/>
    <w:rsid w:val="006A3C9B"/>
    <w:rsid w:val="006A565F"/>
    <w:rsid w:val="006A58A8"/>
    <w:rsid w:val="006A5B47"/>
    <w:rsid w:val="006A6BFE"/>
    <w:rsid w:val="006B0168"/>
    <w:rsid w:val="006B1C01"/>
    <w:rsid w:val="006B2860"/>
    <w:rsid w:val="006B2B7E"/>
    <w:rsid w:val="006B2D8D"/>
    <w:rsid w:val="006B4841"/>
    <w:rsid w:val="006B4BA7"/>
    <w:rsid w:val="006B57AD"/>
    <w:rsid w:val="006B5F5D"/>
    <w:rsid w:val="006B6D33"/>
    <w:rsid w:val="006B6DC0"/>
    <w:rsid w:val="006B6E8B"/>
    <w:rsid w:val="006B7D19"/>
    <w:rsid w:val="006C19DF"/>
    <w:rsid w:val="006C3687"/>
    <w:rsid w:val="006C4A7C"/>
    <w:rsid w:val="006C4E90"/>
    <w:rsid w:val="006C50BA"/>
    <w:rsid w:val="006C59BB"/>
    <w:rsid w:val="006C5E58"/>
    <w:rsid w:val="006C6EE4"/>
    <w:rsid w:val="006C76A5"/>
    <w:rsid w:val="006D2B34"/>
    <w:rsid w:val="006D2C93"/>
    <w:rsid w:val="006D3205"/>
    <w:rsid w:val="006D3F51"/>
    <w:rsid w:val="006D4BA1"/>
    <w:rsid w:val="006D507D"/>
    <w:rsid w:val="006D6215"/>
    <w:rsid w:val="006D6615"/>
    <w:rsid w:val="006D6A1B"/>
    <w:rsid w:val="006D721C"/>
    <w:rsid w:val="006E0783"/>
    <w:rsid w:val="006E099B"/>
    <w:rsid w:val="006E12B8"/>
    <w:rsid w:val="006E2376"/>
    <w:rsid w:val="006E5518"/>
    <w:rsid w:val="006E5BFF"/>
    <w:rsid w:val="006E635D"/>
    <w:rsid w:val="006F0FB8"/>
    <w:rsid w:val="006F1217"/>
    <w:rsid w:val="006F1E0B"/>
    <w:rsid w:val="006F1F6D"/>
    <w:rsid w:val="006F3688"/>
    <w:rsid w:val="006F5EC8"/>
    <w:rsid w:val="006F60E2"/>
    <w:rsid w:val="006F62DA"/>
    <w:rsid w:val="006F6BB8"/>
    <w:rsid w:val="007026BF"/>
    <w:rsid w:val="00702BEE"/>
    <w:rsid w:val="00705EFD"/>
    <w:rsid w:val="007064BF"/>
    <w:rsid w:val="00706768"/>
    <w:rsid w:val="00710879"/>
    <w:rsid w:val="0071322F"/>
    <w:rsid w:val="007143B6"/>
    <w:rsid w:val="00714595"/>
    <w:rsid w:val="00714F29"/>
    <w:rsid w:val="0071717C"/>
    <w:rsid w:val="007209B4"/>
    <w:rsid w:val="00720ABD"/>
    <w:rsid w:val="00720D01"/>
    <w:rsid w:val="00721164"/>
    <w:rsid w:val="0072291D"/>
    <w:rsid w:val="00722DE8"/>
    <w:rsid w:val="00723DBF"/>
    <w:rsid w:val="00726100"/>
    <w:rsid w:val="00727511"/>
    <w:rsid w:val="00730FF4"/>
    <w:rsid w:val="007319F3"/>
    <w:rsid w:val="00732CF6"/>
    <w:rsid w:val="00732E8E"/>
    <w:rsid w:val="00733341"/>
    <w:rsid w:val="00733D3B"/>
    <w:rsid w:val="007342D2"/>
    <w:rsid w:val="007352B4"/>
    <w:rsid w:val="007371FF"/>
    <w:rsid w:val="007373FB"/>
    <w:rsid w:val="0073755A"/>
    <w:rsid w:val="00737C1C"/>
    <w:rsid w:val="007416E9"/>
    <w:rsid w:val="00742325"/>
    <w:rsid w:val="00743835"/>
    <w:rsid w:val="007438CE"/>
    <w:rsid w:val="00744790"/>
    <w:rsid w:val="00744BB6"/>
    <w:rsid w:val="00744C45"/>
    <w:rsid w:val="00747FEF"/>
    <w:rsid w:val="0075411C"/>
    <w:rsid w:val="007562B5"/>
    <w:rsid w:val="00760344"/>
    <w:rsid w:val="007603A6"/>
    <w:rsid w:val="0076197A"/>
    <w:rsid w:val="007667D8"/>
    <w:rsid w:val="00766BFB"/>
    <w:rsid w:val="0077052E"/>
    <w:rsid w:val="007710F7"/>
    <w:rsid w:val="00773031"/>
    <w:rsid w:val="007753D8"/>
    <w:rsid w:val="00775496"/>
    <w:rsid w:val="0077599D"/>
    <w:rsid w:val="00775A24"/>
    <w:rsid w:val="00777A2C"/>
    <w:rsid w:val="00780681"/>
    <w:rsid w:val="00780C34"/>
    <w:rsid w:val="00781D0A"/>
    <w:rsid w:val="00781EF9"/>
    <w:rsid w:val="007823D2"/>
    <w:rsid w:val="007851AF"/>
    <w:rsid w:val="00785910"/>
    <w:rsid w:val="00786CC4"/>
    <w:rsid w:val="0078744E"/>
    <w:rsid w:val="00791215"/>
    <w:rsid w:val="00791E60"/>
    <w:rsid w:val="007927C6"/>
    <w:rsid w:val="00794A71"/>
    <w:rsid w:val="00794D10"/>
    <w:rsid w:val="00794F5B"/>
    <w:rsid w:val="007966EC"/>
    <w:rsid w:val="00796A0A"/>
    <w:rsid w:val="007A0DD0"/>
    <w:rsid w:val="007A15A2"/>
    <w:rsid w:val="007A19DA"/>
    <w:rsid w:val="007A1D51"/>
    <w:rsid w:val="007A4B57"/>
    <w:rsid w:val="007A5DFE"/>
    <w:rsid w:val="007A6F11"/>
    <w:rsid w:val="007A6F30"/>
    <w:rsid w:val="007A6F54"/>
    <w:rsid w:val="007A76D3"/>
    <w:rsid w:val="007B1250"/>
    <w:rsid w:val="007B160B"/>
    <w:rsid w:val="007B162B"/>
    <w:rsid w:val="007B185B"/>
    <w:rsid w:val="007B2FCA"/>
    <w:rsid w:val="007B39EE"/>
    <w:rsid w:val="007B3A24"/>
    <w:rsid w:val="007B3BCC"/>
    <w:rsid w:val="007B4E6D"/>
    <w:rsid w:val="007B6B0D"/>
    <w:rsid w:val="007B705F"/>
    <w:rsid w:val="007B786F"/>
    <w:rsid w:val="007C1000"/>
    <w:rsid w:val="007C1243"/>
    <w:rsid w:val="007C2ECA"/>
    <w:rsid w:val="007C385E"/>
    <w:rsid w:val="007C4045"/>
    <w:rsid w:val="007C424F"/>
    <w:rsid w:val="007C4B30"/>
    <w:rsid w:val="007C7788"/>
    <w:rsid w:val="007C7DB2"/>
    <w:rsid w:val="007D0B3D"/>
    <w:rsid w:val="007D1622"/>
    <w:rsid w:val="007D204F"/>
    <w:rsid w:val="007D30E0"/>
    <w:rsid w:val="007D3E17"/>
    <w:rsid w:val="007D6603"/>
    <w:rsid w:val="007D792E"/>
    <w:rsid w:val="007E0702"/>
    <w:rsid w:val="007E13CA"/>
    <w:rsid w:val="007E2DF0"/>
    <w:rsid w:val="007E3448"/>
    <w:rsid w:val="007E4B1B"/>
    <w:rsid w:val="007E548F"/>
    <w:rsid w:val="007E55C0"/>
    <w:rsid w:val="007E5DA0"/>
    <w:rsid w:val="007E6107"/>
    <w:rsid w:val="007E6FF0"/>
    <w:rsid w:val="007E7781"/>
    <w:rsid w:val="007E7967"/>
    <w:rsid w:val="007F01F1"/>
    <w:rsid w:val="007F0350"/>
    <w:rsid w:val="007F230B"/>
    <w:rsid w:val="007F2BFC"/>
    <w:rsid w:val="007F3331"/>
    <w:rsid w:val="007F6217"/>
    <w:rsid w:val="007F6626"/>
    <w:rsid w:val="007F6AAF"/>
    <w:rsid w:val="00800231"/>
    <w:rsid w:val="008002A9"/>
    <w:rsid w:val="008021E1"/>
    <w:rsid w:val="0080362D"/>
    <w:rsid w:val="00804356"/>
    <w:rsid w:val="00804BB3"/>
    <w:rsid w:val="00805065"/>
    <w:rsid w:val="00805A44"/>
    <w:rsid w:val="00805E0A"/>
    <w:rsid w:val="008074D1"/>
    <w:rsid w:val="00811490"/>
    <w:rsid w:val="00811DD0"/>
    <w:rsid w:val="00812859"/>
    <w:rsid w:val="00812B70"/>
    <w:rsid w:val="00813B09"/>
    <w:rsid w:val="00813D10"/>
    <w:rsid w:val="0081413C"/>
    <w:rsid w:val="008142B2"/>
    <w:rsid w:val="0081535C"/>
    <w:rsid w:val="00815648"/>
    <w:rsid w:val="00815673"/>
    <w:rsid w:val="00820779"/>
    <w:rsid w:val="00822B5F"/>
    <w:rsid w:val="0082421E"/>
    <w:rsid w:val="00825A5D"/>
    <w:rsid w:val="00827A62"/>
    <w:rsid w:val="008300BC"/>
    <w:rsid w:val="00830824"/>
    <w:rsid w:val="00830F07"/>
    <w:rsid w:val="008320BE"/>
    <w:rsid w:val="00832140"/>
    <w:rsid w:val="008326D4"/>
    <w:rsid w:val="00832C32"/>
    <w:rsid w:val="00833F0A"/>
    <w:rsid w:val="00834085"/>
    <w:rsid w:val="0083553C"/>
    <w:rsid w:val="00835BDB"/>
    <w:rsid w:val="00835E48"/>
    <w:rsid w:val="008404E7"/>
    <w:rsid w:val="008408C9"/>
    <w:rsid w:val="008408E5"/>
    <w:rsid w:val="00840D5B"/>
    <w:rsid w:val="00841183"/>
    <w:rsid w:val="00841786"/>
    <w:rsid w:val="008418C6"/>
    <w:rsid w:val="00841DC6"/>
    <w:rsid w:val="00843FF6"/>
    <w:rsid w:val="00844CE6"/>
    <w:rsid w:val="008509EC"/>
    <w:rsid w:val="00851D2C"/>
    <w:rsid w:val="00851E3B"/>
    <w:rsid w:val="00851F3B"/>
    <w:rsid w:val="008532D8"/>
    <w:rsid w:val="00855636"/>
    <w:rsid w:val="00856362"/>
    <w:rsid w:val="00856ACD"/>
    <w:rsid w:val="008602F9"/>
    <w:rsid w:val="00863528"/>
    <w:rsid w:val="008663A5"/>
    <w:rsid w:val="00870D7D"/>
    <w:rsid w:val="00870FAA"/>
    <w:rsid w:val="00871032"/>
    <w:rsid w:val="00871F77"/>
    <w:rsid w:val="00873E58"/>
    <w:rsid w:val="00873E99"/>
    <w:rsid w:val="008749F6"/>
    <w:rsid w:val="0087528B"/>
    <w:rsid w:val="00877018"/>
    <w:rsid w:val="0087741C"/>
    <w:rsid w:val="00880291"/>
    <w:rsid w:val="00881BA2"/>
    <w:rsid w:val="00882F55"/>
    <w:rsid w:val="00883100"/>
    <w:rsid w:val="0088362B"/>
    <w:rsid w:val="00884F82"/>
    <w:rsid w:val="00886D3B"/>
    <w:rsid w:val="00890417"/>
    <w:rsid w:val="008919AD"/>
    <w:rsid w:val="0089257D"/>
    <w:rsid w:val="0089327F"/>
    <w:rsid w:val="00893819"/>
    <w:rsid w:val="008957CE"/>
    <w:rsid w:val="00895B08"/>
    <w:rsid w:val="00895B26"/>
    <w:rsid w:val="00897299"/>
    <w:rsid w:val="008A0B4B"/>
    <w:rsid w:val="008A1899"/>
    <w:rsid w:val="008A1C0F"/>
    <w:rsid w:val="008A2BC4"/>
    <w:rsid w:val="008A313B"/>
    <w:rsid w:val="008A366D"/>
    <w:rsid w:val="008A415E"/>
    <w:rsid w:val="008A4548"/>
    <w:rsid w:val="008B0AF9"/>
    <w:rsid w:val="008B1587"/>
    <w:rsid w:val="008B185C"/>
    <w:rsid w:val="008B33DE"/>
    <w:rsid w:val="008B3548"/>
    <w:rsid w:val="008B38BF"/>
    <w:rsid w:val="008B3C8C"/>
    <w:rsid w:val="008B55A5"/>
    <w:rsid w:val="008B5645"/>
    <w:rsid w:val="008B5986"/>
    <w:rsid w:val="008B5E32"/>
    <w:rsid w:val="008B6990"/>
    <w:rsid w:val="008B69EF"/>
    <w:rsid w:val="008C1171"/>
    <w:rsid w:val="008C3D4E"/>
    <w:rsid w:val="008D01A6"/>
    <w:rsid w:val="008D0938"/>
    <w:rsid w:val="008D193D"/>
    <w:rsid w:val="008D2A9D"/>
    <w:rsid w:val="008D3DBC"/>
    <w:rsid w:val="008D5CF8"/>
    <w:rsid w:val="008D639B"/>
    <w:rsid w:val="008D7204"/>
    <w:rsid w:val="008E02F4"/>
    <w:rsid w:val="008E216F"/>
    <w:rsid w:val="008F06D8"/>
    <w:rsid w:val="008F2E0B"/>
    <w:rsid w:val="008F2EDD"/>
    <w:rsid w:val="008F5CE4"/>
    <w:rsid w:val="008F6466"/>
    <w:rsid w:val="008F6DC0"/>
    <w:rsid w:val="008F798A"/>
    <w:rsid w:val="00900D6C"/>
    <w:rsid w:val="009017E6"/>
    <w:rsid w:val="009020BB"/>
    <w:rsid w:val="00902BB1"/>
    <w:rsid w:val="00903D9E"/>
    <w:rsid w:val="00904906"/>
    <w:rsid w:val="00911241"/>
    <w:rsid w:val="00911382"/>
    <w:rsid w:val="009129E3"/>
    <w:rsid w:val="00912FBE"/>
    <w:rsid w:val="00916989"/>
    <w:rsid w:val="0091720F"/>
    <w:rsid w:val="00917CD5"/>
    <w:rsid w:val="009203C6"/>
    <w:rsid w:val="00920BA2"/>
    <w:rsid w:val="00920F05"/>
    <w:rsid w:val="00922AF1"/>
    <w:rsid w:val="0092300C"/>
    <w:rsid w:val="00924902"/>
    <w:rsid w:val="00924E31"/>
    <w:rsid w:val="00925C1D"/>
    <w:rsid w:val="00925D8D"/>
    <w:rsid w:val="00926841"/>
    <w:rsid w:val="00926E20"/>
    <w:rsid w:val="00927DBE"/>
    <w:rsid w:val="009303DE"/>
    <w:rsid w:val="00931968"/>
    <w:rsid w:val="0093402A"/>
    <w:rsid w:val="00935051"/>
    <w:rsid w:val="00935C7B"/>
    <w:rsid w:val="00937551"/>
    <w:rsid w:val="00940A35"/>
    <w:rsid w:val="0094136E"/>
    <w:rsid w:val="0094194B"/>
    <w:rsid w:val="00942126"/>
    <w:rsid w:val="00943721"/>
    <w:rsid w:val="009438FB"/>
    <w:rsid w:val="00944777"/>
    <w:rsid w:val="00945358"/>
    <w:rsid w:val="00945952"/>
    <w:rsid w:val="00946B28"/>
    <w:rsid w:val="009476D1"/>
    <w:rsid w:val="00951AA1"/>
    <w:rsid w:val="00952D86"/>
    <w:rsid w:val="00954154"/>
    <w:rsid w:val="0095435D"/>
    <w:rsid w:val="0095582F"/>
    <w:rsid w:val="00957DF4"/>
    <w:rsid w:val="009607FF"/>
    <w:rsid w:val="00960E5F"/>
    <w:rsid w:val="00961D86"/>
    <w:rsid w:val="0096215F"/>
    <w:rsid w:val="009645B8"/>
    <w:rsid w:val="00964F3E"/>
    <w:rsid w:val="00965577"/>
    <w:rsid w:val="00965822"/>
    <w:rsid w:val="009666C1"/>
    <w:rsid w:val="009677B3"/>
    <w:rsid w:val="00971503"/>
    <w:rsid w:val="009737F2"/>
    <w:rsid w:val="00973A78"/>
    <w:rsid w:val="00973FBE"/>
    <w:rsid w:val="009747F5"/>
    <w:rsid w:val="009748F2"/>
    <w:rsid w:val="00975D32"/>
    <w:rsid w:val="00975DAB"/>
    <w:rsid w:val="00977BF0"/>
    <w:rsid w:val="009856E7"/>
    <w:rsid w:val="009866DC"/>
    <w:rsid w:val="009910BA"/>
    <w:rsid w:val="00991C0D"/>
    <w:rsid w:val="00992207"/>
    <w:rsid w:val="00992777"/>
    <w:rsid w:val="0099282E"/>
    <w:rsid w:val="0099289B"/>
    <w:rsid w:val="00992DB0"/>
    <w:rsid w:val="00993C43"/>
    <w:rsid w:val="009A037F"/>
    <w:rsid w:val="009A22BA"/>
    <w:rsid w:val="009A23D1"/>
    <w:rsid w:val="009A2AA4"/>
    <w:rsid w:val="009A31FD"/>
    <w:rsid w:val="009A5968"/>
    <w:rsid w:val="009A5A49"/>
    <w:rsid w:val="009A63F2"/>
    <w:rsid w:val="009A6FAC"/>
    <w:rsid w:val="009A7477"/>
    <w:rsid w:val="009A772C"/>
    <w:rsid w:val="009A7A65"/>
    <w:rsid w:val="009B08CE"/>
    <w:rsid w:val="009B3704"/>
    <w:rsid w:val="009C0A9C"/>
    <w:rsid w:val="009C10DB"/>
    <w:rsid w:val="009C16D6"/>
    <w:rsid w:val="009C24E5"/>
    <w:rsid w:val="009C412C"/>
    <w:rsid w:val="009C5548"/>
    <w:rsid w:val="009C6036"/>
    <w:rsid w:val="009D2461"/>
    <w:rsid w:val="009D2FB6"/>
    <w:rsid w:val="009D5FFD"/>
    <w:rsid w:val="009D6409"/>
    <w:rsid w:val="009D7168"/>
    <w:rsid w:val="009E02E7"/>
    <w:rsid w:val="009E0436"/>
    <w:rsid w:val="009E0540"/>
    <w:rsid w:val="009E0670"/>
    <w:rsid w:val="009E0B39"/>
    <w:rsid w:val="009E0EA7"/>
    <w:rsid w:val="009E2824"/>
    <w:rsid w:val="009E30CF"/>
    <w:rsid w:val="009E39D4"/>
    <w:rsid w:val="009E6E22"/>
    <w:rsid w:val="009E7B70"/>
    <w:rsid w:val="009F0011"/>
    <w:rsid w:val="009F14D5"/>
    <w:rsid w:val="009F14E3"/>
    <w:rsid w:val="009F2AA2"/>
    <w:rsid w:val="009F3028"/>
    <w:rsid w:val="009F498B"/>
    <w:rsid w:val="009F52C9"/>
    <w:rsid w:val="009F66B7"/>
    <w:rsid w:val="009F6732"/>
    <w:rsid w:val="009F735E"/>
    <w:rsid w:val="009F73F4"/>
    <w:rsid w:val="00A01C84"/>
    <w:rsid w:val="00A03FD5"/>
    <w:rsid w:val="00A042D0"/>
    <w:rsid w:val="00A07159"/>
    <w:rsid w:val="00A07596"/>
    <w:rsid w:val="00A1050D"/>
    <w:rsid w:val="00A123AC"/>
    <w:rsid w:val="00A13AD0"/>
    <w:rsid w:val="00A14BB2"/>
    <w:rsid w:val="00A21DDD"/>
    <w:rsid w:val="00A23486"/>
    <w:rsid w:val="00A24AD5"/>
    <w:rsid w:val="00A2523D"/>
    <w:rsid w:val="00A27378"/>
    <w:rsid w:val="00A308C4"/>
    <w:rsid w:val="00A31AAB"/>
    <w:rsid w:val="00A33F8B"/>
    <w:rsid w:val="00A34AAF"/>
    <w:rsid w:val="00A3580E"/>
    <w:rsid w:val="00A3583D"/>
    <w:rsid w:val="00A36708"/>
    <w:rsid w:val="00A37A42"/>
    <w:rsid w:val="00A40F60"/>
    <w:rsid w:val="00A4105D"/>
    <w:rsid w:val="00A41802"/>
    <w:rsid w:val="00A42176"/>
    <w:rsid w:val="00A42289"/>
    <w:rsid w:val="00A46A4E"/>
    <w:rsid w:val="00A47532"/>
    <w:rsid w:val="00A475D8"/>
    <w:rsid w:val="00A47A28"/>
    <w:rsid w:val="00A47CA3"/>
    <w:rsid w:val="00A47CDA"/>
    <w:rsid w:val="00A50401"/>
    <w:rsid w:val="00A50614"/>
    <w:rsid w:val="00A50852"/>
    <w:rsid w:val="00A50C8C"/>
    <w:rsid w:val="00A54F58"/>
    <w:rsid w:val="00A550A9"/>
    <w:rsid w:val="00A55288"/>
    <w:rsid w:val="00A5561B"/>
    <w:rsid w:val="00A55623"/>
    <w:rsid w:val="00A57E3F"/>
    <w:rsid w:val="00A601AF"/>
    <w:rsid w:val="00A60655"/>
    <w:rsid w:val="00A61501"/>
    <w:rsid w:val="00A62119"/>
    <w:rsid w:val="00A624FB"/>
    <w:rsid w:val="00A62A1A"/>
    <w:rsid w:val="00A638F2"/>
    <w:rsid w:val="00A65517"/>
    <w:rsid w:val="00A673A2"/>
    <w:rsid w:val="00A71441"/>
    <w:rsid w:val="00A71E3F"/>
    <w:rsid w:val="00A71FC5"/>
    <w:rsid w:val="00A7346F"/>
    <w:rsid w:val="00A7589E"/>
    <w:rsid w:val="00A7604F"/>
    <w:rsid w:val="00A76085"/>
    <w:rsid w:val="00A7614B"/>
    <w:rsid w:val="00A8026F"/>
    <w:rsid w:val="00A81263"/>
    <w:rsid w:val="00A815AA"/>
    <w:rsid w:val="00A820BE"/>
    <w:rsid w:val="00A843E3"/>
    <w:rsid w:val="00A84715"/>
    <w:rsid w:val="00A86A2E"/>
    <w:rsid w:val="00A90C74"/>
    <w:rsid w:val="00A90E3A"/>
    <w:rsid w:val="00A9215A"/>
    <w:rsid w:val="00A97E1A"/>
    <w:rsid w:val="00AA05C6"/>
    <w:rsid w:val="00AA137B"/>
    <w:rsid w:val="00AA33AA"/>
    <w:rsid w:val="00AA5C58"/>
    <w:rsid w:val="00AA5EFF"/>
    <w:rsid w:val="00AA6D2D"/>
    <w:rsid w:val="00AA7047"/>
    <w:rsid w:val="00AB02E9"/>
    <w:rsid w:val="00AB1A07"/>
    <w:rsid w:val="00AB246E"/>
    <w:rsid w:val="00AB3CFC"/>
    <w:rsid w:val="00AB51FE"/>
    <w:rsid w:val="00AB5DB6"/>
    <w:rsid w:val="00AB6394"/>
    <w:rsid w:val="00AC0422"/>
    <w:rsid w:val="00AC116B"/>
    <w:rsid w:val="00AC1307"/>
    <w:rsid w:val="00AC15A9"/>
    <w:rsid w:val="00AC42A7"/>
    <w:rsid w:val="00AC46D5"/>
    <w:rsid w:val="00AC49C3"/>
    <w:rsid w:val="00AC58A8"/>
    <w:rsid w:val="00AC669C"/>
    <w:rsid w:val="00AD16A4"/>
    <w:rsid w:val="00AD221C"/>
    <w:rsid w:val="00AD2350"/>
    <w:rsid w:val="00AD3FFC"/>
    <w:rsid w:val="00AD4CB3"/>
    <w:rsid w:val="00AD696D"/>
    <w:rsid w:val="00AD7AD9"/>
    <w:rsid w:val="00AD7F45"/>
    <w:rsid w:val="00AE10D1"/>
    <w:rsid w:val="00AE3CA1"/>
    <w:rsid w:val="00AE4273"/>
    <w:rsid w:val="00AE455F"/>
    <w:rsid w:val="00AE4894"/>
    <w:rsid w:val="00AE59DB"/>
    <w:rsid w:val="00AF0529"/>
    <w:rsid w:val="00AF0AD4"/>
    <w:rsid w:val="00AF1020"/>
    <w:rsid w:val="00AF1825"/>
    <w:rsid w:val="00AF1C86"/>
    <w:rsid w:val="00AF2F30"/>
    <w:rsid w:val="00AF49CE"/>
    <w:rsid w:val="00AF6AFA"/>
    <w:rsid w:val="00B04663"/>
    <w:rsid w:val="00B0492A"/>
    <w:rsid w:val="00B061DD"/>
    <w:rsid w:val="00B0725A"/>
    <w:rsid w:val="00B11AFF"/>
    <w:rsid w:val="00B11B8D"/>
    <w:rsid w:val="00B12D19"/>
    <w:rsid w:val="00B1314C"/>
    <w:rsid w:val="00B16B55"/>
    <w:rsid w:val="00B17E17"/>
    <w:rsid w:val="00B205ED"/>
    <w:rsid w:val="00B22967"/>
    <w:rsid w:val="00B22C8D"/>
    <w:rsid w:val="00B23E21"/>
    <w:rsid w:val="00B246D2"/>
    <w:rsid w:val="00B27D88"/>
    <w:rsid w:val="00B30448"/>
    <w:rsid w:val="00B31157"/>
    <w:rsid w:val="00B32056"/>
    <w:rsid w:val="00B33845"/>
    <w:rsid w:val="00B375DE"/>
    <w:rsid w:val="00B40B25"/>
    <w:rsid w:val="00B411BF"/>
    <w:rsid w:val="00B41937"/>
    <w:rsid w:val="00B434E5"/>
    <w:rsid w:val="00B45B7A"/>
    <w:rsid w:val="00B46AD0"/>
    <w:rsid w:val="00B46EC9"/>
    <w:rsid w:val="00B4721F"/>
    <w:rsid w:val="00B47EF1"/>
    <w:rsid w:val="00B50D40"/>
    <w:rsid w:val="00B517C9"/>
    <w:rsid w:val="00B51D4D"/>
    <w:rsid w:val="00B5289A"/>
    <w:rsid w:val="00B53666"/>
    <w:rsid w:val="00B53EA8"/>
    <w:rsid w:val="00B54877"/>
    <w:rsid w:val="00B54D11"/>
    <w:rsid w:val="00B56308"/>
    <w:rsid w:val="00B56600"/>
    <w:rsid w:val="00B57F52"/>
    <w:rsid w:val="00B615E1"/>
    <w:rsid w:val="00B62676"/>
    <w:rsid w:val="00B65511"/>
    <w:rsid w:val="00B675C8"/>
    <w:rsid w:val="00B70998"/>
    <w:rsid w:val="00B71088"/>
    <w:rsid w:val="00B726FB"/>
    <w:rsid w:val="00B73E82"/>
    <w:rsid w:val="00B74BB0"/>
    <w:rsid w:val="00B75118"/>
    <w:rsid w:val="00B804C1"/>
    <w:rsid w:val="00B816C3"/>
    <w:rsid w:val="00B83552"/>
    <w:rsid w:val="00B84143"/>
    <w:rsid w:val="00B84C9F"/>
    <w:rsid w:val="00B90F6C"/>
    <w:rsid w:val="00B91621"/>
    <w:rsid w:val="00B91AE6"/>
    <w:rsid w:val="00B92971"/>
    <w:rsid w:val="00B93352"/>
    <w:rsid w:val="00B934AB"/>
    <w:rsid w:val="00B96FE0"/>
    <w:rsid w:val="00B97B8F"/>
    <w:rsid w:val="00B97C62"/>
    <w:rsid w:val="00BA0286"/>
    <w:rsid w:val="00BA0E5F"/>
    <w:rsid w:val="00BA2C51"/>
    <w:rsid w:val="00BA3894"/>
    <w:rsid w:val="00BA3A05"/>
    <w:rsid w:val="00BA6FCD"/>
    <w:rsid w:val="00BA7300"/>
    <w:rsid w:val="00BB0272"/>
    <w:rsid w:val="00BB0B27"/>
    <w:rsid w:val="00BB3C16"/>
    <w:rsid w:val="00BB4F3D"/>
    <w:rsid w:val="00BB5BDA"/>
    <w:rsid w:val="00BB5C1A"/>
    <w:rsid w:val="00BC0250"/>
    <w:rsid w:val="00BC1200"/>
    <w:rsid w:val="00BC1447"/>
    <w:rsid w:val="00BC1D30"/>
    <w:rsid w:val="00BC1F24"/>
    <w:rsid w:val="00BC2841"/>
    <w:rsid w:val="00BC2BC1"/>
    <w:rsid w:val="00BC664E"/>
    <w:rsid w:val="00BD03FC"/>
    <w:rsid w:val="00BD068C"/>
    <w:rsid w:val="00BD1F21"/>
    <w:rsid w:val="00BD2FC1"/>
    <w:rsid w:val="00BD6BFE"/>
    <w:rsid w:val="00BE4F04"/>
    <w:rsid w:val="00BF01EE"/>
    <w:rsid w:val="00BF0779"/>
    <w:rsid w:val="00BF1559"/>
    <w:rsid w:val="00BF21B1"/>
    <w:rsid w:val="00BF26BC"/>
    <w:rsid w:val="00BF3111"/>
    <w:rsid w:val="00BF325D"/>
    <w:rsid w:val="00BF4128"/>
    <w:rsid w:val="00BF449A"/>
    <w:rsid w:val="00BF678D"/>
    <w:rsid w:val="00BF7C77"/>
    <w:rsid w:val="00C0302E"/>
    <w:rsid w:val="00C03290"/>
    <w:rsid w:val="00C0398E"/>
    <w:rsid w:val="00C03B5C"/>
    <w:rsid w:val="00C04FC7"/>
    <w:rsid w:val="00C06247"/>
    <w:rsid w:val="00C06431"/>
    <w:rsid w:val="00C06D1D"/>
    <w:rsid w:val="00C0764B"/>
    <w:rsid w:val="00C104B3"/>
    <w:rsid w:val="00C10CC2"/>
    <w:rsid w:val="00C110B1"/>
    <w:rsid w:val="00C112F4"/>
    <w:rsid w:val="00C116E4"/>
    <w:rsid w:val="00C12083"/>
    <w:rsid w:val="00C140C5"/>
    <w:rsid w:val="00C15AEB"/>
    <w:rsid w:val="00C169DD"/>
    <w:rsid w:val="00C17C08"/>
    <w:rsid w:val="00C20CDE"/>
    <w:rsid w:val="00C21576"/>
    <w:rsid w:val="00C23B95"/>
    <w:rsid w:val="00C24505"/>
    <w:rsid w:val="00C25CB8"/>
    <w:rsid w:val="00C25D74"/>
    <w:rsid w:val="00C276B7"/>
    <w:rsid w:val="00C27895"/>
    <w:rsid w:val="00C27A23"/>
    <w:rsid w:val="00C27DCA"/>
    <w:rsid w:val="00C27FC2"/>
    <w:rsid w:val="00C3039F"/>
    <w:rsid w:val="00C30FFD"/>
    <w:rsid w:val="00C31A47"/>
    <w:rsid w:val="00C327A2"/>
    <w:rsid w:val="00C3435B"/>
    <w:rsid w:val="00C35732"/>
    <w:rsid w:val="00C4016A"/>
    <w:rsid w:val="00C4020F"/>
    <w:rsid w:val="00C41E7D"/>
    <w:rsid w:val="00C4281E"/>
    <w:rsid w:val="00C43281"/>
    <w:rsid w:val="00C45163"/>
    <w:rsid w:val="00C5160C"/>
    <w:rsid w:val="00C54179"/>
    <w:rsid w:val="00C54206"/>
    <w:rsid w:val="00C5762B"/>
    <w:rsid w:val="00C57774"/>
    <w:rsid w:val="00C57D46"/>
    <w:rsid w:val="00C608FD"/>
    <w:rsid w:val="00C609F2"/>
    <w:rsid w:val="00C60BD6"/>
    <w:rsid w:val="00C64E4A"/>
    <w:rsid w:val="00C661B1"/>
    <w:rsid w:val="00C66B50"/>
    <w:rsid w:val="00C670B9"/>
    <w:rsid w:val="00C67DF5"/>
    <w:rsid w:val="00C716B7"/>
    <w:rsid w:val="00C71776"/>
    <w:rsid w:val="00C71811"/>
    <w:rsid w:val="00C71F9B"/>
    <w:rsid w:val="00C72183"/>
    <w:rsid w:val="00C72333"/>
    <w:rsid w:val="00C723D1"/>
    <w:rsid w:val="00C72962"/>
    <w:rsid w:val="00C72B6B"/>
    <w:rsid w:val="00C737C1"/>
    <w:rsid w:val="00C738F7"/>
    <w:rsid w:val="00C742E9"/>
    <w:rsid w:val="00C752BB"/>
    <w:rsid w:val="00C7758A"/>
    <w:rsid w:val="00C77D1A"/>
    <w:rsid w:val="00C8020B"/>
    <w:rsid w:val="00C80476"/>
    <w:rsid w:val="00C8049E"/>
    <w:rsid w:val="00C819B9"/>
    <w:rsid w:val="00C8201F"/>
    <w:rsid w:val="00C8302F"/>
    <w:rsid w:val="00C83267"/>
    <w:rsid w:val="00C873D7"/>
    <w:rsid w:val="00C918AE"/>
    <w:rsid w:val="00C928A0"/>
    <w:rsid w:val="00C92DF6"/>
    <w:rsid w:val="00C92ECA"/>
    <w:rsid w:val="00C930AA"/>
    <w:rsid w:val="00C93F62"/>
    <w:rsid w:val="00C94DBC"/>
    <w:rsid w:val="00C96CA2"/>
    <w:rsid w:val="00C972AB"/>
    <w:rsid w:val="00C972F5"/>
    <w:rsid w:val="00C97D28"/>
    <w:rsid w:val="00CA09CD"/>
    <w:rsid w:val="00CA0F3A"/>
    <w:rsid w:val="00CA19A7"/>
    <w:rsid w:val="00CA27DA"/>
    <w:rsid w:val="00CA2B9F"/>
    <w:rsid w:val="00CA3AE5"/>
    <w:rsid w:val="00CA41B9"/>
    <w:rsid w:val="00CA4293"/>
    <w:rsid w:val="00CA5DD1"/>
    <w:rsid w:val="00CA7385"/>
    <w:rsid w:val="00CB08BF"/>
    <w:rsid w:val="00CB17A0"/>
    <w:rsid w:val="00CB1A77"/>
    <w:rsid w:val="00CB2E38"/>
    <w:rsid w:val="00CB4486"/>
    <w:rsid w:val="00CB44C0"/>
    <w:rsid w:val="00CB495E"/>
    <w:rsid w:val="00CB502E"/>
    <w:rsid w:val="00CB5AB6"/>
    <w:rsid w:val="00CB7916"/>
    <w:rsid w:val="00CC0816"/>
    <w:rsid w:val="00CC2ABD"/>
    <w:rsid w:val="00CC2D67"/>
    <w:rsid w:val="00CC3211"/>
    <w:rsid w:val="00CC4A36"/>
    <w:rsid w:val="00CC4E47"/>
    <w:rsid w:val="00CC57CE"/>
    <w:rsid w:val="00CC73CC"/>
    <w:rsid w:val="00CC7C18"/>
    <w:rsid w:val="00CC7EBB"/>
    <w:rsid w:val="00CC7FE2"/>
    <w:rsid w:val="00CD1D59"/>
    <w:rsid w:val="00CD44D5"/>
    <w:rsid w:val="00CD4979"/>
    <w:rsid w:val="00CD5D22"/>
    <w:rsid w:val="00CD69B1"/>
    <w:rsid w:val="00CE0BC6"/>
    <w:rsid w:val="00CE0E05"/>
    <w:rsid w:val="00CE20B3"/>
    <w:rsid w:val="00CE2431"/>
    <w:rsid w:val="00CE3185"/>
    <w:rsid w:val="00CE50B7"/>
    <w:rsid w:val="00CE5DA9"/>
    <w:rsid w:val="00CE6215"/>
    <w:rsid w:val="00CF00C3"/>
    <w:rsid w:val="00CF1A98"/>
    <w:rsid w:val="00CF2701"/>
    <w:rsid w:val="00CF2DE3"/>
    <w:rsid w:val="00CF35C9"/>
    <w:rsid w:val="00CF363C"/>
    <w:rsid w:val="00CF461F"/>
    <w:rsid w:val="00CF4FE4"/>
    <w:rsid w:val="00CF69D8"/>
    <w:rsid w:val="00D02FF6"/>
    <w:rsid w:val="00D03016"/>
    <w:rsid w:val="00D032A4"/>
    <w:rsid w:val="00D04B91"/>
    <w:rsid w:val="00D056CE"/>
    <w:rsid w:val="00D07BD6"/>
    <w:rsid w:val="00D10477"/>
    <w:rsid w:val="00D123C8"/>
    <w:rsid w:val="00D16DCA"/>
    <w:rsid w:val="00D17115"/>
    <w:rsid w:val="00D21068"/>
    <w:rsid w:val="00D22FBA"/>
    <w:rsid w:val="00D23C9E"/>
    <w:rsid w:val="00D255F2"/>
    <w:rsid w:val="00D255FF"/>
    <w:rsid w:val="00D2735D"/>
    <w:rsid w:val="00D27C40"/>
    <w:rsid w:val="00D319B0"/>
    <w:rsid w:val="00D31EA7"/>
    <w:rsid w:val="00D32552"/>
    <w:rsid w:val="00D32C48"/>
    <w:rsid w:val="00D33DD6"/>
    <w:rsid w:val="00D37881"/>
    <w:rsid w:val="00D401EE"/>
    <w:rsid w:val="00D40318"/>
    <w:rsid w:val="00D42AD6"/>
    <w:rsid w:val="00D434FD"/>
    <w:rsid w:val="00D44ACA"/>
    <w:rsid w:val="00D47AE5"/>
    <w:rsid w:val="00D47B30"/>
    <w:rsid w:val="00D5060A"/>
    <w:rsid w:val="00D50A96"/>
    <w:rsid w:val="00D53002"/>
    <w:rsid w:val="00D55A40"/>
    <w:rsid w:val="00D55E71"/>
    <w:rsid w:val="00D5629E"/>
    <w:rsid w:val="00D56E98"/>
    <w:rsid w:val="00D5761C"/>
    <w:rsid w:val="00D607F0"/>
    <w:rsid w:val="00D608A6"/>
    <w:rsid w:val="00D629A7"/>
    <w:rsid w:val="00D6458F"/>
    <w:rsid w:val="00D64601"/>
    <w:rsid w:val="00D647D0"/>
    <w:rsid w:val="00D65B37"/>
    <w:rsid w:val="00D66499"/>
    <w:rsid w:val="00D7180F"/>
    <w:rsid w:val="00D7331D"/>
    <w:rsid w:val="00D74FF4"/>
    <w:rsid w:val="00D751FC"/>
    <w:rsid w:val="00D75EDB"/>
    <w:rsid w:val="00D77AED"/>
    <w:rsid w:val="00D81AAF"/>
    <w:rsid w:val="00D832CB"/>
    <w:rsid w:val="00D83F1C"/>
    <w:rsid w:val="00D84879"/>
    <w:rsid w:val="00D854D1"/>
    <w:rsid w:val="00D908D9"/>
    <w:rsid w:val="00D93567"/>
    <w:rsid w:val="00D93EBF"/>
    <w:rsid w:val="00D941CA"/>
    <w:rsid w:val="00D94CD8"/>
    <w:rsid w:val="00D95569"/>
    <w:rsid w:val="00D9724D"/>
    <w:rsid w:val="00DA04BC"/>
    <w:rsid w:val="00DA05DE"/>
    <w:rsid w:val="00DA1E0A"/>
    <w:rsid w:val="00DA1EE1"/>
    <w:rsid w:val="00DA24C5"/>
    <w:rsid w:val="00DA2FC2"/>
    <w:rsid w:val="00DA39CA"/>
    <w:rsid w:val="00DA3C4F"/>
    <w:rsid w:val="00DA4292"/>
    <w:rsid w:val="00DA63DA"/>
    <w:rsid w:val="00DA642E"/>
    <w:rsid w:val="00DB2F43"/>
    <w:rsid w:val="00DB3435"/>
    <w:rsid w:val="00DB35B6"/>
    <w:rsid w:val="00DB3C7F"/>
    <w:rsid w:val="00DB52AC"/>
    <w:rsid w:val="00DB5B2D"/>
    <w:rsid w:val="00DB6012"/>
    <w:rsid w:val="00DB762D"/>
    <w:rsid w:val="00DB79C5"/>
    <w:rsid w:val="00DC14DC"/>
    <w:rsid w:val="00DC2497"/>
    <w:rsid w:val="00DC27E4"/>
    <w:rsid w:val="00DC2FD2"/>
    <w:rsid w:val="00DC3BB0"/>
    <w:rsid w:val="00DC3CC0"/>
    <w:rsid w:val="00DC4582"/>
    <w:rsid w:val="00DC4FE9"/>
    <w:rsid w:val="00DC596F"/>
    <w:rsid w:val="00DC5A42"/>
    <w:rsid w:val="00DC5E5A"/>
    <w:rsid w:val="00DC6F5A"/>
    <w:rsid w:val="00DD04BB"/>
    <w:rsid w:val="00DD1EAA"/>
    <w:rsid w:val="00DD2EFC"/>
    <w:rsid w:val="00DD3DA8"/>
    <w:rsid w:val="00DD3EEF"/>
    <w:rsid w:val="00DD5724"/>
    <w:rsid w:val="00DD6B90"/>
    <w:rsid w:val="00DD6EDC"/>
    <w:rsid w:val="00DD7CBA"/>
    <w:rsid w:val="00DD7D6E"/>
    <w:rsid w:val="00DD7DBC"/>
    <w:rsid w:val="00DE112A"/>
    <w:rsid w:val="00DE29AD"/>
    <w:rsid w:val="00DE2F6B"/>
    <w:rsid w:val="00DE5928"/>
    <w:rsid w:val="00DE5EBE"/>
    <w:rsid w:val="00DE60D8"/>
    <w:rsid w:val="00DE6A28"/>
    <w:rsid w:val="00DE77F2"/>
    <w:rsid w:val="00DF0056"/>
    <w:rsid w:val="00DF08DB"/>
    <w:rsid w:val="00DF298A"/>
    <w:rsid w:val="00DF5133"/>
    <w:rsid w:val="00DF5DE6"/>
    <w:rsid w:val="00DF661F"/>
    <w:rsid w:val="00DF737D"/>
    <w:rsid w:val="00E00361"/>
    <w:rsid w:val="00E00826"/>
    <w:rsid w:val="00E01171"/>
    <w:rsid w:val="00E0151D"/>
    <w:rsid w:val="00E01885"/>
    <w:rsid w:val="00E023CC"/>
    <w:rsid w:val="00E02409"/>
    <w:rsid w:val="00E02EE0"/>
    <w:rsid w:val="00E02F08"/>
    <w:rsid w:val="00E03CE9"/>
    <w:rsid w:val="00E04413"/>
    <w:rsid w:val="00E06262"/>
    <w:rsid w:val="00E07A19"/>
    <w:rsid w:val="00E07ACA"/>
    <w:rsid w:val="00E07F0F"/>
    <w:rsid w:val="00E1140B"/>
    <w:rsid w:val="00E11DD9"/>
    <w:rsid w:val="00E13E4E"/>
    <w:rsid w:val="00E144EB"/>
    <w:rsid w:val="00E1513F"/>
    <w:rsid w:val="00E16367"/>
    <w:rsid w:val="00E17AB4"/>
    <w:rsid w:val="00E20812"/>
    <w:rsid w:val="00E21F6D"/>
    <w:rsid w:val="00E22B3B"/>
    <w:rsid w:val="00E234D4"/>
    <w:rsid w:val="00E23519"/>
    <w:rsid w:val="00E237A2"/>
    <w:rsid w:val="00E23B15"/>
    <w:rsid w:val="00E23D66"/>
    <w:rsid w:val="00E24C3F"/>
    <w:rsid w:val="00E24E2B"/>
    <w:rsid w:val="00E2767C"/>
    <w:rsid w:val="00E27967"/>
    <w:rsid w:val="00E27DDC"/>
    <w:rsid w:val="00E27F1C"/>
    <w:rsid w:val="00E304B0"/>
    <w:rsid w:val="00E31A28"/>
    <w:rsid w:val="00E32F58"/>
    <w:rsid w:val="00E34436"/>
    <w:rsid w:val="00E3582F"/>
    <w:rsid w:val="00E3613A"/>
    <w:rsid w:val="00E36318"/>
    <w:rsid w:val="00E41314"/>
    <w:rsid w:val="00E41A11"/>
    <w:rsid w:val="00E42249"/>
    <w:rsid w:val="00E42FE2"/>
    <w:rsid w:val="00E4325F"/>
    <w:rsid w:val="00E44282"/>
    <w:rsid w:val="00E44675"/>
    <w:rsid w:val="00E44BAC"/>
    <w:rsid w:val="00E4544E"/>
    <w:rsid w:val="00E45F91"/>
    <w:rsid w:val="00E47AD4"/>
    <w:rsid w:val="00E50A99"/>
    <w:rsid w:val="00E52890"/>
    <w:rsid w:val="00E54F5B"/>
    <w:rsid w:val="00E55788"/>
    <w:rsid w:val="00E55DD3"/>
    <w:rsid w:val="00E561D8"/>
    <w:rsid w:val="00E6100C"/>
    <w:rsid w:val="00E61C04"/>
    <w:rsid w:val="00E64927"/>
    <w:rsid w:val="00E64CFF"/>
    <w:rsid w:val="00E64EB0"/>
    <w:rsid w:val="00E64ED6"/>
    <w:rsid w:val="00E64F5B"/>
    <w:rsid w:val="00E65E12"/>
    <w:rsid w:val="00E6663D"/>
    <w:rsid w:val="00E6697B"/>
    <w:rsid w:val="00E66E33"/>
    <w:rsid w:val="00E66F4E"/>
    <w:rsid w:val="00E6776C"/>
    <w:rsid w:val="00E7051A"/>
    <w:rsid w:val="00E70CFB"/>
    <w:rsid w:val="00E7104F"/>
    <w:rsid w:val="00E7230E"/>
    <w:rsid w:val="00E727F9"/>
    <w:rsid w:val="00E72F78"/>
    <w:rsid w:val="00E73A0B"/>
    <w:rsid w:val="00E757F3"/>
    <w:rsid w:val="00E75B42"/>
    <w:rsid w:val="00E80B6A"/>
    <w:rsid w:val="00E853BA"/>
    <w:rsid w:val="00E92D18"/>
    <w:rsid w:val="00E9300D"/>
    <w:rsid w:val="00E93CA3"/>
    <w:rsid w:val="00E942F8"/>
    <w:rsid w:val="00E955A1"/>
    <w:rsid w:val="00E9575F"/>
    <w:rsid w:val="00EA2CFB"/>
    <w:rsid w:val="00EA2D20"/>
    <w:rsid w:val="00EA2FB3"/>
    <w:rsid w:val="00EA37A2"/>
    <w:rsid w:val="00EA59D7"/>
    <w:rsid w:val="00EA5B9D"/>
    <w:rsid w:val="00EA62BB"/>
    <w:rsid w:val="00EA63A9"/>
    <w:rsid w:val="00EA65C2"/>
    <w:rsid w:val="00EA6780"/>
    <w:rsid w:val="00EA6B76"/>
    <w:rsid w:val="00EA6C0A"/>
    <w:rsid w:val="00EB013B"/>
    <w:rsid w:val="00EB14B3"/>
    <w:rsid w:val="00EB3094"/>
    <w:rsid w:val="00EB512A"/>
    <w:rsid w:val="00EB618E"/>
    <w:rsid w:val="00EB6FF0"/>
    <w:rsid w:val="00EB732A"/>
    <w:rsid w:val="00EB7457"/>
    <w:rsid w:val="00EC0912"/>
    <w:rsid w:val="00EC125E"/>
    <w:rsid w:val="00EC30EC"/>
    <w:rsid w:val="00EC3443"/>
    <w:rsid w:val="00EC3F3E"/>
    <w:rsid w:val="00EC6429"/>
    <w:rsid w:val="00EC704A"/>
    <w:rsid w:val="00EC73E0"/>
    <w:rsid w:val="00EC7A3F"/>
    <w:rsid w:val="00ED0514"/>
    <w:rsid w:val="00ED1341"/>
    <w:rsid w:val="00ED1BA9"/>
    <w:rsid w:val="00ED1D9F"/>
    <w:rsid w:val="00ED2B74"/>
    <w:rsid w:val="00ED4898"/>
    <w:rsid w:val="00ED4A77"/>
    <w:rsid w:val="00ED6B49"/>
    <w:rsid w:val="00ED7E32"/>
    <w:rsid w:val="00EE052C"/>
    <w:rsid w:val="00EE25B0"/>
    <w:rsid w:val="00EE4088"/>
    <w:rsid w:val="00EE4198"/>
    <w:rsid w:val="00EE4A57"/>
    <w:rsid w:val="00EE4DF3"/>
    <w:rsid w:val="00EE5341"/>
    <w:rsid w:val="00EE5517"/>
    <w:rsid w:val="00EE5E0F"/>
    <w:rsid w:val="00EE6363"/>
    <w:rsid w:val="00EF2F51"/>
    <w:rsid w:val="00EF4ACB"/>
    <w:rsid w:val="00EF63FD"/>
    <w:rsid w:val="00EF6D12"/>
    <w:rsid w:val="00EF74BC"/>
    <w:rsid w:val="00EF7982"/>
    <w:rsid w:val="00F00041"/>
    <w:rsid w:val="00F056F5"/>
    <w:rsid w:val="00F07C3E"/>
    <w:rsid w:val="00F12526"/>
    <w:rsid w:val="00F13B2D"/>
    <w:rsid w:val="00F1419F"/>
    <w:rsid w:val="00F158E0"/>
    <w:rsid w:val="00F1622D"/>
    <w:rsid w:val="00F1686B"/>
    <w:rsid w:val="00F175F4"/>
    <w:rsid w:val="00F20B33"/>
    <w:rsid w:val="00F23551"/>
    <w:rsid w:val="00F23CB6"/>
    <w:rsid w:val="00F24CC5"/>
    <w:rsid w:val="00F24CFA"/>
    <w:rsid w:val="00F25DE7"/>
    <w:rsid w:val="00F25E1D"/>
    <w:rsid w:val="00F26A58"/>
    <w:rsid w:val="00F26D2F"/>
    <w:rsid w:val="00F272AD"/>
    <w:rsid w:val="00F33682"/>
    <w:rsid w:val="00F34077"/>
    <w:rsid w:val="00F34272"/>
    <w:rsid w:val="00F3721C"/>
    <w:rsid w:val="00F411DE"/>
    <w:rsid w:val="00F422B1"/>
    <w:rsid w:val="00F43F33"/>
    <w:rsid w:val="00F4413B"/>
    <w:rsid w:val="00F44DE7"/>
    <w:rsid w:val="00F455C8"/>
    <w:rsid w:val="00F461CA"/>
    <w:rsid w:val="00F46613"/>
    <w:rsid w:val="00F47DAE"/>
    <w:rsid w:val="00F47F56"/>
    <w:rsid w:val="00F50B82"/>
    <w:rsid w:val="00F51D7D"/>
    <w:rsid w:val="00F52372"/>
    <w:rsid w:val="00F5323B"/>
    <w:rsid w:val="00F53BB2"/>
    <w:rsid w:val="00F54098"/>
    <w:rsid w:val="00F546C4"/>
    <w:rsid w:val="00F55251"/>
    <w:rsid w:val="00F553E2"/>
    <w:rsid w:val="00F5561E"/>
    <w:rsid w:val="00F55F36"/>
    <w:rsid w:val="00F567FC"/>
    <w:rsid w:val="00F56846"/>
    <w:rsid w:val="00F57DFF"/>
    <w:rsid w:val="00F6108D"/>
    <w:rsid w:val="00F61571"/>
    <w:rsid w:val="00F61D7F"/>
    <w:rsid w:val="00F622D0"/>
    <w:rsid w:val="00F65A67"/>
    <w:rsid w:val="00F65C13"/>
    <w:rsid w:val="00F665A5"/>
    <w:rsid w:val="00F67472"/>
    <w:rsid w:val="00F67FBF"/>
    <w:rsid w:val="00F7062D"/>
    <w:rsid w:val="00F732C5"/>
    <w:rsid w:val="00F77C8F"/>
    <w:rsid w:val="00F806EE"/>
    <w:rsid w:val="00F828B8"/>
    <w:rsid w:val="00F877DE"/>
    <w:rsid w:val="00F911E6"/>
    <w:rsid w:val="00F91253"/>
    <w:rsid w:val="00F930ED"/>
    <w:rsid w:val="00F935B8"/>
    <w:rsid w:val="00F93CA0"/>
    <w:rsid w:val="00F94C8F"/>
    <w:rsid w:val="00F95C42"/>
    <w:rsid w:val="00FA0B69"/>
    <w:rsid w:val="00FA0BA9"/>
    <w:rsid w:val="00FA23D4"/>
    <w:rsid w:val="00FA43BF"/>
    <w:rsid w:val="00FA46D8"/>
    <w:rsid w:val="00FA53A9"/>
    <w:rsid w:val="00FA6D3A"/>
    <w:rsid w:val="00FB0728"/>
    <w:rsid w:val="00FB08A1"/>
    <w:rsid w:val="00FB0C91"/>
    <w:rsid w:val="00FB2408"/>
    <w:rsid w:val="00FB274E"/>
    <w:rsid w:val="00FB2989"/>
    <w:rsid w:val="00FB3264"/>
    <w:rsid w:val="00FB5085"/>
    <w:rsid w:val="00FB5455"/>
    <w:rsid w:val="00FC0983"/>
    <w:rsid w:val="00FC0D8C"/>
    <w:rsid w:val="00FC1BC8"/>
    <w:rsid w:val="00FC1F5C"/>
    <w:rsid w:val="00FC3552"/>
    <w:rsid w:val="00FC3585"/>
    <w:rsid w:val="00FC44BC"/>
    <w:rsid w:val="00FC4796"/>
    <w:rsid w:val="00FC5E74"/>
    <w:rsid w:val="00FD0E72"/>
    <w:rsid w:val="00FD274E"/>
    <w:rsid w:val="00FD2DD0"/>
    <w:rsid w:val="00FD394A"/>
    <w:rsid w:val="00FD3DB4"/>
    <w:rsid w:val="00FD54B2"/>
    <w:rsid w:val="00FD56E7"/>
    <w:rsid w:val="00FD6EAD"/>
    <w:rsid w:val="00FD70C9"/>
    <w:rsid w:val="00FD70F2"/>
    <w:rsid w:val="00FE166B"/>
    <w:rsid w:val="00FE19AE"/>
    <w:rsid w:val="00FE3135"/>
    <w:rsid w:val="00FE3159"/>
    <w:rsid w:val="00FF0ECC"/>
    <w:rsid w:val="00FF105C"/>
    <w:rsid w:val="00FF22A4"/>
    <w:rsid w:val="00FF52DF"/>
    <w:rsid w:val="00FF597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36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36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36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36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36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36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B10B-668C-4819-8A2C-B26BC50A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</cp:revision>
  <cp:lastPrinted>2018-06-25T10:04:00Z</cp:lastPrinted>
  <dcterms:created xsi:type="dcterms:W3CDTF">2018-07-19T10:32:00Z</dcterms:created>
  <dcterms:modified xsi:type="dcterms:W3CDTF">2018-07-30T08:42:00Z</dcterms:modified>
</cp:coreProperties>
</file>