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718E5168" w:rsidR="002D0A50" w:rsidRDefault="00931968" w:rsidP="00456ECC">
      <w:pPr>
        <w:ind w:left="-567" w:right="-330"/>
        <w:jc w:val="center"/>
        <w:rPr>
          <w:rFonts w:cs="Times New Roman"/>
          <w:szCs w:val="24"/>
        </w:rPr>
      </w:pPr>
      <w:r>
        <w:rPr>
          <w:rFonts w:cs="Times New Roman"/>
          <w:szCs w:val="24"/>
        </w:rPr>
        <w:t xml:space="preserve">Meeting Date: Monday, </w:t>
      </w:r>
      <w:r w:rsidR="0060015B">
        <w:rPr>
          <w:rFonts w:cs="Times New Roman"/>
          <w:szCs w:val="24"/>
        </w:rPr>
        <w:t>2</w:t>
      </w:r>
      <w:r w:rsidR="00F26A58">
        <w:rPr>
          <w:rFonts w:cs="Times New Roman"/>
          <w:szCs w:val="24"/>
        </w:rPr>
        <w:t>6</w:t>
      </w:r>
      <w:r w:rsidR="007C2ECA">
        <w:rPr>
          <w:rFonts w:cs="Times New Roman"/>
          <w:szCs w:val="24"/>
        </w:rPr>
        <w:t>th</w:t>
      </w:r>
      <w:r>
        <w:rPr>
          <w:rFonts w:cs="Times New Roman"/>
          <w:szCs w:val="24"/>
        </w:rPr>
        <w:t xml:space="preserve"> </w:t>
      </w:r>
      <w:r w:rsidR="00F26A58">
        <w:rPr>
          <w:rFonts w:cs="Times New Roman"/>
          <w:szCs w:val="24"/>
        </w:rPr>
        <w:t>Febr</w:t>
      </w:r>
      <w:r w:rsidR="0060015B">
        <w:rPr>
          <w:rFonts w:cs="Times New Roman"/>
          <w:szCs w:val="24"/>
        </w:rPr>
        <w:t>uary</w:t>
      </w:r>
      <w:r w:rsidR="00B12D19">
        <w:rPr>
          <w:rFonts w:cs="Times New Roman"/>
          <w:szCs w:val="24"/>
        </w:rPr>
        <w:t xml:space="preserve"> </w:t>
      </w:r>
      <w:r w:rsidR="005E5171">
        <w:rPr>
          <w:rFonts w:cs="Times New Roman"/>
          <w:szCs w:val="24"/>
        </w:rPr>
        <w:t>201</w:t>
      </w:r>
      <w:r w:rsidR="0060015B">
        <w:rPr>
          <w:rFonts w:cs="Times New Roman"/>
          <w:szCs w:val="24"/>
        </w:rPr>
        <w:t>8</w:t>
      </w:r>
      <w:r w:rsidR="002D0A50">
        <w:rPr>
          <w:rFonts w:cs="Times New Roman"/>
          <w:szCs w:val="24"/>
        </w:rPr>
        <w:br/>
        <w:t>Venue: Methodist Church, Bridewell Lane,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408EAFB1" w14:textId="03AC8E22" w:rsidR="00F26A58" w:rsidRDefault="0081413C" w:rsidP="00456ECC">
      <w:pPr>
        <w:ind w:left="-567" w:right="-330"/>
        <w:rPr>
          <w:rFonts w:cs="Times New Roman"/>
          <w:szCs w:val="24"/>
        </w:rPr>
      </w:pPr>
      <w:r>
        <w:rPr>
          <w:rFonts w:cs="Times New Roman"/>
          <w:szCs w:val="24"/>
        </w:rPr>
        <w:t>There w</w:t>
      </w:r>
      <w:r w:rsidR="00A475D8">
        <w:rPr>
          <w:rFonts w:cs="Times New Roman"/>
          <w:szCs w:val="24"/>
        </w:rPr>
        <w:t>ere</w:t>
      </w:r>
      <w:r w:rsidR="00345201">
        <w:rPr>
          <w:rFonts w:cs="Times New Roman"/>
          <w:szCs w:val="24"/>
        </w:rPr>
        <w:t xml:space="preserve"> </w:t>
      </w:r>
      <w:r w:rsidR="0043551D">
        <w:rPr>
          <w:rFonts w:cs="Times New Roman"/>
          <w:szCs w:val="24"/>
        </w:rPr>
        <w:t xml:space="preserve">seven </w:t>
      </w:r>
      <w:r>
        <w:rPr>
          <w:rFonts w:cs="Times New Roman"/>
          <w:szCs w:val="24"/>
        </w:rPr>
        <w:t>me</w:t>
      </w:r>
      <w:r w:rsidR="002D0A50">
        <w:rPr>
          <w:rFonts w:cs="Times New Roman"/>
          <w:szCs w:val="24"/>
        </w:rPr>
        <w:t>mbers of the public p</w:t>
      </w:r>
      <w:r w:rsidR="00DA3C4F">
        <w:rPr>
          <w:rFonts w:cs="Times New Roman"/>
          <w:szCs w:val="24"/>
        </w:rPr>
        <w:t xml:space="preserve">resent. </w:t>
      </w:r>
      <w:r w:rsidR="00181E03">
        <w:rPr>
          <w:rFonts w:cs="Times New Roman"/>
          <w:szCs w:val="24"/>
        </w:rPr>
        <w:t xml:space="preserve">Matters raised </w:t>
      </w:r>
      <w:r w:rsidR="00E1513F">
        <w:rPr>
          <w:rFonts w:cs="Times New Roman"/>
          <w:szCs w:val="24"/>
        </w:rPr>
        <w:t>included</w:t>
      </w:r>
      <w:r w:rsidR="00811490">
        <w:rPr>
          <w:rFonts w:cs="Times New Roman"/>
          <w:szCs w:val="24"/>
        </w:rPr>
        <w:t xml:space="preserve"> </w:t>
      </w:r>
      <w:r w:rsidR="0043551D">
        <w:rPr>
          <w:rFonts w:cs="Times New Roman"/>
          <w:szCs w:val="24"/>
        </w:rPr>
        <w:t>questions about possible parking restrictions</w:t>
      </w:r>
      <w:r w:rsidR="00A71E3F">
        <w:rPr>
          <w:rFonts w:cs="Times New Roman"/>
          <w:szCs w:val="24"/>
        </w:rPr>
        <w:t xml:space="preserve">. </w:t>
      </w:r>
    </w:p>
    <w:p w14:paraId="67DDE882" w14:textId="3D290741" w:rsidR="004D4269" w:rsidRPr="00D21068" w:rsidRDefault="006651FF" w:rsidP="00456ECC">
      <w:pPr>
        <w:ind w:left="-567" w:right="-330"/>
        <w:rPr>
          <w:rFonts w:cs="Times New Roman"/>
          <w:szCs w:val="24"/>
        </w:rPr>
      </w:pPr>
      <w:r w:rsidRPr="006651FF">
        <w:rPr>
          <w:b/>
        </w:rPr>
        <w:t>County Councillor Brian Iles</w:t>
      </w:r>
      <w:r w:rsidR="000B6569">
        <w:rPr>
          <w:b/>
        </w:rPr>
        <w:t xml:space="preserve"> </w:t>
      </w:r>
      <w:r w:rsidR="00A71E3F">
        <w:t>reported that Norfolk County Council had agreed on an increase to the precept of 5.99%, which includes an increase to the Social Care budget.</w:t>
      </w:r>
      <w:r w:rsidR="00387AAB">
        <w:t xml:space="preserve"> He confirmed that he had allocated £2,000 of his Highways Fund to the new flashing speed signs at Acle Bridge.</w:t>
      </w:r>
      <w:r w:rsidR="00EC3F3E">
        <w:br/>
      </w:r>
      <w:r w:rsidR="00EC3F3E">
        <w:br/>
      </w:r>
      <w:r w:rsidR="002D0A50" w:rsidRPr="007A0297">
        <w:rPr>
          <w:rFonts w:cs="Times New Roman"/>
          <w:b/>
          <w:szCs w:val="24"/>
        </w:rPr>
        <w:t>PRESENT:</w:t>
      </w:r>
      <w:r w:rsidR="002D0A50">
        <w:rPr>
          <w:rFonts w:cs="Times New Roman"/>
          <w:szCs w:val="24"/>
        </w:rPr>
        <w:t xml:space="preserve"> </w:t>
      </w:r>
      <w:r w:rsidR="002D0A50">
        <w:rPr>
          <w:rFonts w:cs="Times New Roman"/>
          <w:szCs w:val="24"/>
        </w:rPr>
        <w:br/>
      </w:r>
      <w:r w:rsidR="00F26A58">
        <w:rPr>
          <w:rFonts w:cs="Times New Roman"/>
          <w:szCs w:val="24"/>
        </w:rPr>
        <w:t>Chairman: Tony Hemmingway</w:t>
      </w:r>
      <w:r w:rsidR="002D0A50">
        <w:rPr>
          <w:rFonts w:cs="Times New Roman"/>
          <w:szCs w:val="24"/>
        </w:rPr>
        <w:br/>
        <w:t xml:space="preserve">Sally Aldridge, </w:t>
      </w:r>
      <w:r w:rsidR="000B79F0" w:rsidRPr="0013384D">
        <w:rPr>
          <w:rFonts w:cs="Times New Roman"/>
          <w:szCs w:val="24"/>
        </w:rPr>
        <w:t>Angela Bishop</w:t>
      </w:r>
      <w:r w:rsidR="00583F5C">
        <w:rPr>
          <w:rFonts w:cs="Times New Roman"/>
          <w:szCs w:val="24"/>
        </w:rPr>
        <w:t xml:space="preserve">, </w:t>
      </w:r>
      <w:r w:rsidR="00B816C3">
        <w:rPr>
          <w:rFonts w:cs="Times New Roman"/>
          <w:szCs w:val="24"/>
        </w:rPr>
        <w:t xml:space="preserve">David Burnett, </w:t>
      </w:r>
      <w:r w:rsidR="00B816C3" w:rsidRPr="00D10477">
        <w:rPr>
          <w:rFonts w:cs="Times New Roman"/>
          <w:szCs w:val="24"/>
        </w:rPr>
        <w:t>Jackie Clover</w:t>
      </w:r>
      <w:r w:rsidR="00D21068">
        <w:rPr>
          <w:rFonts w:cs="Times New Roman"/>
          <w:szCs w:val="24"/>
        </w:rPr>
        <w:t xml:space="preserve">, </w:t>
      </w:r>
      <w:r w:rsidR="00B22C8D">
        <w:rPr>
          <w:rFonts w:cs="Times New Roman"/>
          <w:szCs w:val="24"/>
        </w:rPr>
        <w:t xml:space="preserve">Barry Coveley, </w:t>
      </w:r>
      <w:r w:rsidR="00ED6B49">
        <w:rPr>
          <w:rFonts w:cs="Times New Roman"/>
          <w:szCs w:val="24"/>
        </w:rPr>
        <w:t>Roger Jay,</w:t>
      </w:r>
      <w:r w:rsidR="00B1314C">
        <w:rPr>
          <w:rFonts w:cs="Times New Roman"/>
          <w:szCs w:val="24"/>
        </w:rPr>
        <w:t xml:space="preserve"> </w:t>
      </w:r>
      <w:r w:rsidR="00F26A58">
        <w:rPr>
          <w:rFonts w:cs="Times New Roman"/>
          <w:szCs w:val="24"/>
        </w:rPr>
        <w:t>Chris Linehan</w:t>
      </w:r>
      <w:r w:rsidR="00AB3CFC">
        <w:rPr>
          <w:rFonts w:cs="Times New Roman"/>
          <w:szCs w:val="24"/>
        </w:rPr>
        <w:t xml:space="preserve"> and </w:t>
      </w:r>
      <w:r w:rsidR="004952A8" w:rsidRPr="00D10477">
        <w:rPr>
          <w:rFonts w:cs="Times New Roman"/>
          <w:szCs w:val="24"/>
        </w:rPr>
        <w:t>Jamie Pizey</w:t>
      </w:r>
      <w:r w:rsidR="00AB3CFC">
        <w:t xml:space="preserve">. </w:t>
      </w:r>
      <w:r w:rsidR="009B08CE">
        <w:t>Also,</w:t>
      </w:r>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2D0A50" w:rsidRPr="00BF4128" w14:paraId="0CF8A67A" w14:textId="77777777" w:rsidTr="00211F63">
        <w:tc>
          <w:tcPr>
            <w:tcW w:w="756" w:type="dxa"/>
          </w:tcPr>
          <w:p w14:paraId="0CF8A678" w14:textId="0DBE6326" w:rsidR="002D0A50" w:rsidRDefault="00744BB6" w:rsidP="00456ECC">
            <w:r>
              <w:t>1</w:t>
            </w:r>
          </w:p>
        </w:tc>
        <w:tc>
          <w:tcPr>
            <w:tcW w:w="9881" w:type="dxa"/>
          </w:tcPr>
          <w:p w14:paraId="0CF8A679" w14:textId="7BCF8FE6" w:rsidR="00C41E7D" w:rsidRPr="00D5060A" w:rsidRDefault="00B12D19" w:rsidP="00AB3CFC">
            <w:pPr>
              <w:ind w:left="-1" w:right="179"/>
              <w:rPr>
                <w:b/>
              </w:rPr>
            </w:pPr>
            <w:r w:rsidRPr="0013384D">
              <w:rPr>
                <w:b/>
              </w:rPr>
              <w:t>APOLOGIES</w:t>
            </w:r>
            <w:r w:rsidR="005823E2">
              <w:rPr>
                <w:b/>
              </w:rPr>
              <w:t xml:space="preserve"> </w:t>
            </w:r>
            <w:r w:rsidR="00D5060A">
              <w:rPr>
                <w:b/>
              </w:rPr>
              <w:br/>
            </w:r>
            <w:r w:rsidR="00D5060A">
              <w:t xml:space="preserve">Parish </w:t>
            </w:r>
            <w:r w:rsidR="00AB3CFC" w:rsidRPr="00AB3CFC">
              <w:t>Councillors</w:t>
            </w:r>
            <w:r w:rsidR="00AB3CFC">
              <w:rPr>
                <w:b/>
              </w:rPr>
              <w:t xml:space="preserve"> </w:t>
            </w:r>
            <w:r w:rsidR="007B786F">
              <w:rPr>
                <w:rFonts w:cs="Times New Roman"/>
                <w:szCs w:val="24"/>
              </w:rPr>
              <w:t xml:space="preserve">Annie Bassham, </w:t>
            </w:r>
            <w:r w:rsidR="00F26A58">
              <w:rPr>
                <w:rFonts w:cs="Times New Roman"/>
                <w:szCs w:val="24"/>
              </w:rPr>
              <w:t>Anna Wade</w:t>
            </w:r>
            <w:r w:rsidR="00AB3CFC">
              <w:rPr>
                <w:rFonts w:cs="Times New Roman"/>
                <w:szCs w:val="24"/>
              </w:rPr>
              <w:t xml:space="preserve"> and </w:t>
            </w:r>
            <w:r w:rsidR="007B786F" w:rsidRPr="000728BB">
              <w:t>Ellen Thompson</w:t>
            </w:r>
            <w:r w:rsidR="00AB3CFC">
              <w:t xml:space="preserve"> and </w:t>
            </w:r>
            <w:r w:rsidR="00C41E7D" w:rsidRPr="00AB3CFC">
              <w:rPr>
                <w:rFonts w:cs="Times New Roman"/>
                <w:szCs w:val="24"/>
              </w:rPr>
              <w:t>District Councillor Lana Hempsall</w:t>
            </w:r>
            <w:r w:rsidR="00AB3CFC" w:rsidRPr="00AB3CFC">
              <w:rPr>
                <w:rFonts w:cs="Times New Roman"/>
                <w:szCs w:val="24"/>
              </w:rPr>
              <w:t>.</w:t>
            </w:r>
          </w:p>
        </w:tc>
      </w:tr>
      <w:tr w:rsidR="002D0A50" w14:paraId="0CF8A67D" w14:textId="77777777" w:rsidTr="00211F63">
        <w:tc>
          <w:tcPr>
            <w:tcW w:w="756" w:type="dxa"/>
          </w:tcPr>
          <w:p w14:paraId="0CF8A67B" w14:textId="3435EEA2" w:rsidR="002D0A50" w:rsidRPr="00312350" w:rsidRDefault="00744BB6" w:rsidP="00456ECC">
            <w:pPr>
              <w:rPr>
                <w:b/>
              </w:rPr>
            </w:pPr>
            <w:r>
              <w:rPr>
                <w:b/>
              </w:rPr>
              <w:t>2</w:t>
            </w:r>
          </w:p>
        </w:tc>
        <w:tc>
          <w:tcPr>
            <w:tcW w:w="9881" w:type="dxa"/>
          </w:tcPr>
          <w:p w14:paraId="0CF8A67C" w14:textId="16ADB705" w:rsidR="000771D3" w:rsidRPr="000771D3" w:rsidRDefault="00312350" w:rsidP="00C716B7">
            <w:pPr>
              <w:rPr>
                <w:rFonts w:cs="Times New Roman"/>
                <w:szCs w:val="24"/>
              </w:rPr>
            </w:pPr>
            <w:r w:rsidRPr="00312350">
              <w:rPr>
                <w:b/>
              </w:rPr>
              <w:t>DECLARATIONS OF INTEREST</w:t>
            </w:r>
            <w:r w:rsidR="00553E39">
              <w:rPr>
                <w:b/>
              </w:rPr>
              <w:br/>
            </w:r>
            <w:r w:rsidR="00A123AC">
              <w:rPr>
                <w:rFonts w:cs="Times New Roman"/>
                <w:szCs w:val="24"/>
              </w:rPr>
              <w:t>David Burnett</w:t>
            </w:r>
            <w:r w:rsidR="00322E2C">
              <w:rPr>
                <w:rFonts w:cs="Times New Roman"/>
                <w:szCs w:val="24"/>
              </w:rPr>
              <w:t xml:space="preserve">, </w:t>
            </w:r>
            <w:r w:rsidR="00FA6D3A">
              <w:rPr>
                <w:rFonts w:cs="Times New Roman"/>
                <w:szCs w:val="24"/>
              </w:rPr>
              <w:t>Barry Coveley</w:t>
            </w:r>
            <w:r w:rsidR="00583F5C">
              <w:rPr>
                <w:rFonts w:cs="Times New Roman"/>
                <w:szCs w:val="24"/>
              </w:rPr>
              <w:t xml:space="preserve"> </w:t>
            </w:r>
            <w:r w:rsidR="00322E2C">
              <w:rPr>
                <w:rFonts w:cs="Times New Roman"/>
                <w:szCs w:val="24"/>
              </w:rPr>
              <w:t xml:space="preserve">and Chris Linehan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720ABD">
              <w:rPr>
                <w:rFonts w:cs="Times New Roman"/>
                <w:szCs w:val="24"/>
              </w:rPr>
              <w:t xml:space="preserve"> </w:t>
            </w:r>
            <w:r w:rsidR="00CF2DE3">
              <w:rPr>
                <w:rFonts w:cs="Times New Roman"/>
                <w:szCs w:val="24"/>
              </w:rPr>
              <w:t>Jackie Clover is a trustee of Acle Lands Trust</w:t>
            </w:r>
            <w:r w:rsidR="00E55DD3">
              <w:rPr>
                <w:rFonts w:cs="Times New Roman"/>
                <w:szCs w:val="24"/>
              </w:rPr>
              <w:t>. Jamie Pizey is on the committee for Acle Society. Jackie Clover and Annie Bassham are members of Acle Archive.</w:t>
            </w:r>
          </w:p>
        </w:tc>
      </w:tr>
      <w:tr w:rsidR="002D0A50" w14:paraId="0CF8A680" w14:textId="77777777" w:rsidTr="00211F63">
        <w:tc>
          <w:tcPr>
            <w:tcW w:w="756" w:type="dxa"/>
          </w:tcPr>
          <w:p w14:paraId="0CF8A67E" w14:textId="596CC5D0" w:rsidR="002D0A50" w:rsidRPr="00312350" w:rsidRDefault="00744BB6" w:rsidP="00456ECC">
            <w:pPr>
              <w:rPr>
                <w:b/>
              </w:rPr>
            </w:pPr>
            <w:r>
              <w:rPr>
                <w:b/>
              </w:rPr>
              <w:t>3</w:t>
            </w:r>
          </w:p>
        </w:tc>
        <w:tc>
          <w:tcPr>
            <w:tcW w:w="9881" w:type="dxa"/>
          </w:tcPr>
          <w:p w14:paraId="0CF8A67F" w14:textId="7915970C" w:rsidR="00DA63DA" w:rsidRPr="00553E39" w:rsidRDefault="00312350" w:rsidP="00C72962">
            <w:pPr>
              <w:rPr>
                <w:b/>
              </w:rPr>
            </w:pPr>
            <w:r w:rsidRPr="00312350">
              <w:rPr>
                <w:b/>
              </w:rPr>
              <w:t>MINUTES</w:t>
            </w:r>
            <w:r w:rsidR="00553E39">
              <w:rPr>
                <w:b/>
              </w:rPr>
              <w:br/>
            </w:r>
            <w:r w:rsidR="00CF2701">
              <w:t>The min</w:t>
            </w:r>
            <w:r w:rsidR="00744BB6">
              <w:t xml:space="preserve">utes of </w:t>
            </w:r>
            <w:r w:rsidR="00931968">
              <w:t xml:space="preserve">the meeting of </w:t>
            </w:r>
            <w:r w:rsidR="00F26A58">
              <w:t>29</w:t>
            </w:r>
            <w:r w:rsidR="00931968">
              <w:t>th</w:t>
            </w:r>
            <w:r w:rsidR="00F422B1">
              <w:t xml:space="preserve"> January 2018 </w:t>
            </w:r>
            <w:r w:rsidR="00DA63DA">
              <w:t xml:space="preserve">were agreed to be correct, and were signed by </w:t>
            </w:r>
            <w:r w:rsidR="00F26A58">
              <w:t>Tony Hemmingway</w:t>
            </w:r>
            <w:r w:rsidR="00DA63DA">
              <w:t xml:space="preserve"> as</w:t>
            </w:r>
            <w:r w:rsidR="00AD7AD9">
              <w:t xml:space="preserve"> Chairman </w:t>
            </w:r>
            <w:r w:rsidR="00261FB1">
              <w:t xml:space="preserve">of the </w:t>
            </w:r>
            <w:r w:rsidR="00F26A58">
              <w:t>Parish Council.</w:t>
            </w:r>
          </w:p>
        </w:tc>
      </w:tr>
      <w:tr w:rsidR="002D0A50" w14:paraId="0CF8A697" w14:textId="77777777" w:rsidTr="00211F63">
        <w:trPr>
          <w:trHeight w:val="363"/>
        </w:trPr>
        <w:tc>
          <w:tcPr>
            <w:tcW w:w="756" w:type="dxa"/>
          </w:tcPr>
          <w:p w14:paraId="0CF8A692" w14:textId="0D64E74C" w:rsidR="004D00E6" w:rsidRPr="00D47B30" w:rsidRDefault="00BA2C51" w:rsidP="001E738A">
            <w:r>
              <w:rPr>
                <w:b/>
              </w:rPr>
              <w:t>4</w:t>
            </w:r>
          </w:p>
        </w:tc>
        <w:tc>
          <w:tcPr>
            <w:tcW w:w="9881" w:type="dxa"/>
          </w:tcPr>
          <w:p w14:paraId="0CF8A696" w14:textId="6F2108E6" w:rsidR="003A085A" w:rsidRPr="00553E39" w:rsidRDefault="00312350" w:rsidP="00223D10">
            <w:r w:rsidRPr="00312350">
              <w:rPr>
                <w:b/>
              </w:rPr>
              <w:t>MATTERS ARISIN</w:t>
            </w:r>
            <w:r w:rsidR="00E20812">
              <w:rPr>
                <w:b/>
              </w:rPr>
              <w:t>G</w:t>
            </w:r>
          </w:p>
        </w:tc>
      </w:tr>
      <w:tr w:rsidR="00BA2C51" w14:paraId="5868091D" w14:textId="77777777" w:rsidTr="00211F63">
        <w:tc>
          <w:tcPr>
            <w:tcW w:w="756" w:type="dxa"/>
          </w:tcPr>
          <w:p w14:paraId="40FCE234" w14:textId="3CE9C5C0" w:rsidR="00BA2C51" w:rsidRPr="0020220E" w:rsidRDefault="009D7168" w:rsidP="00BA2C51">
            <w:r>
              <w:t>4</w:t>
            </w:r>
            <w:r w:rsidR="00BA2C51">
              <w:t>.</w:t>
            </w:r>
            <w:r w:rsidR="009747F5">
              <w:t>1</w:t>
            </w:r>
          </w:p>
        </w:tc>
        <w:tc>
          <w:tcPr>
            <w:tcW w:w="9881" w:type="dxa"/>
          </w:tcPr>
          <w:p w14:paraId="407EB810" w14:textId="5B79EAE1" w:rsidR="00E1513F" w:rsidRPr="00BD068C" w:rsidRDefault="00593D69" w:rsidP="00583F5C">
            <w:r>
              <w:t>The clerk has written to Travelodge to request that they carry out repairs to the access road at their property.</w:t>
            </w:r>
          </w:p>
        </w:tc>
      </w:tr>
      <w:tr w:rsidR="00BA2C51" w14:paraId="5019D163" w14:textId="77777777" w:rsidTr="00211F63">
        <w:tc>
          <w:tcPr>
            <w:tcW w:w="756" w:type="dxa"/>
          </w:tcPr>
          <w:p w14:paraId="61882086" w14:textId="60314150" w:rsidR="00BA2C51" w:rsidRDefault="009D7168" w:rsidP="00BA2C51">
            <w:r>
              <w:t>4</w:t>
            </w:r>
            <w:r w:rsidR="00BA2C51">
              <w:t>.</w:t>
            </w:r>
            <w:r w:rsidR="009747F5">
              <w:t>2</w:t>
            </w:r>
          </w:p>
        </w:tc>
        <w:tc>
          <w:tcPr>
            <w:tcW w:w="9881" w:type="dxa"/>
          </w:tcPr>
          <w:p w14:paraId="3E54A3B9" w14:textId="41469A49" w:rsidR="00BA2C51" w:rsidRDefault="002C47A9" w:rsidP="003A085A">
            <w:pPr>
              <w:ind w:right="544"/>
            </w:pPr>
            <w:r>
              <w:t xml:space="preserve">Anna Wade presented Mick Ward with a card from the Parish Council </w:t>
            </w:r>
            <w:r w:rsidR="00DF5DE6">
              <w:t>expressing the councillors’ appreciation for his work.</w:t>
            </w:r>
            <w:r w:rsidR="006C6EE4">
              <w:t xml:space="preserve"> There was also a report in The Mercury.</w:t>
            </w:r>
          </w:p>
        </w:tc>
      </w:tr>
      <w:tr w:rsidR="0060015B" w14:paraId="246B20C1" w14:textId="77777777" w:rsidTr="00211F63">
        <w:tc>
          <w:tcPr>
            <w:tcW w:w="756" w:type="dxa"/>
          </w:tcPr>
          <w:p w14:paraId="35CB6D9F" w14:textId="0F5F2192" w:rsidR="0060015B" w:rsidRDefault="0060015B" w:rsidP="00BA2C51">
            <w:r>
              <w:t>4.3</w:t>
            </w:r>
          </w:p>
        </w:tc>
        <w:tc>
          <w:tcPr>
            <w:tcW w:w="9881" w:type="dxa"/>
          </w:tcPr>
          <w:p w14:paraId="58392C73" w14:textId="6DEA7955" w:rsidR="0060015B" w:rsidRDefault="009F498B" w:rsidP="003A085A">
            <w:pPr>
              <w:ind w:right="544"/>
            </w:pPr>
            <w:r>
              <w:t xml:space="preserve">Acle Lands Trust and Acle Parish Council sent a joint letter to </w:t>
            </w:r>
            <w:r w:rsidR="004A082C">
              <w:t>fourteen</w:t>
            </w:r>
            <w:r w:rsidR="00153E96">
              <w:t xml:space="preserve"> properties in Damgate Lane with a shared boundary with the Lands Trust</w:t>
            </w:r>
            <w:r w:rsidR="007C7DB2">
              <w:t>, asking residents to remove any structures or rubbish from the Trust Land</w:t>
            </w:r>
            <w:r w:rsidR="00153E96">
              <w:t xml:space="preserve">. </w:t>
            </w:r>
            <w:r w:rsidR="00A7346F">
              <w:t xml:space="preserve">The planning enforcement departments at Broadland District Council and the Broads Authority have </w:t>
            </w:r>
            <w:r w:rsidR="00B65511">
              <w:t xml:space="preserve">also </w:t>
            </w:r>
            <w:r w:rsidR="00A7346F">
              <w:t>both been informed.</w:t>
            </w:r>
          </w:p>
        </w:tc>
      </w:tr>
      <w:tr w:rsidR="0060015B" w14:paraId="3945E75B" w14:textId="77777777" w:rsidTr="00211F63">
        <w:tc>
          <w:tcPr>
            <w:tcW w:w="756" w:type="dxa"/>
          </w:tcPr>
          <w:p w14:paraId="057ABAA6" w14:textId="44E68B73" w:rsidR="0060015B" w:rsidRDefault="000A5629" w:rsidP="00BA2C51">
            <w:r>
              <w:lastRenderedPageBreak/>
              <w:t>4.4</w:t>
            </w:r>
          </w:p>
        </w:tc>
        <w:tc>
          <w:tcPr>
            <w:tcW w:w="9881" w:type="dxa"/>
          </w:tcPr>
          <w:p w14:paraId="50571ED0" w14:textId="7ABE6537" w:rsidR="0060015B" w:rsidRDefault="002D101B" w:rsidP="003A085A">
            <w:pPr>
              <w:ind w:right="544"/>
            </w:pPr>
            <w:r>
              <w:t xml:space="preserve">Anna </w:t>
            </w:r>
            <w:r w:rsidR="007C7DB2">
              <w:t xml:space="preserve">Wade </w:t>
            </w:r>
            <w:r>
              <w:t>contacted Network Rail to ask if they could remove the graffiti on the railway bridge while the line was closed</w:t>
            </w:r>
            <w:r w:rsidR="007C7DB2">
              <w:t>,</w:t>
            </w:r>
            <w:r>
              <w:t xml:space="preserve"> but they said that, as the </w:t>
            </w:r>
            <w:r w:rsidR="00CE0E05">
              <w:t>graffiti is not deemed to be offensive or obscene</w:t>
            </w:r>
            <w:r w:rsidR="00DA642E">
              <w:t>,</w:t>
            </w:r>
            <w:r w:rsidR="00CE0E05">
              <w:t xml:space="preserve"> it does not form a priority item for them to address.</w:t>
            </w:r>
          </w:p>
        </w:tc>
      </w:tr>
      <w:tr w:rsidR="0060015B" w14:paraId="52463126" w14:textId="77777777" w:rsidTr="00211F63">
        <w:tc>
          <w:tcPr>
            <w:tcW w:w="756" w:type="dxa"/>
          </w:tcPr>
          <w:p w14:paraId="4496FEA2" w14:textId="2CA797DD" w:rsidR="0060015B" w:rsidRDefault="00CE2431" w:rsidP="00BA2C51">
            <w:r>
              <w:t>4.5</w:t>
            </w:r>
          </w:p>
        </w:tc>
        <w:tc>
          <w:tcPr>
            <w:tcW w:w="9881" w:type="dxa"/>
          </w:tcPr>
          <w:p w14:paraId="6FB372C0" w14:textId="5D4CFF24" w:rsidR="0060015B" w:rsidRDefault="00A81263" w:rsidP="003A085A">
            <w:pPr>
              <w:ind w:right="544"/>
            </w:pPr>
            <w:r>
              <w:t xml:space="preserve">Anglian Water has asked for a condition to be imposed on the planning application for the houses at Norwich Road for a </w:t>
            </w:r>
            <w:r w:rsidR="00B62676">
              <w:t>foul water strategy to be submitted and approved.</w:t>
            </w:r>
            <w:r w:rsidR="00215707">
              <w:t xml:space="preserve">  The planning officer has said that </w:t>
            </w:r>
            <w:r w:rsidR="00992777">
              <w:t>this request is probably not possible within planning rules.</w:t>
            </w:r>
          </w:p>
        </w:tc>
      </w:tr>
      <w:tr w:rsidR="0060015B" w14:paraId="2E8650B3" w14:textId="77777777" w:rsidTr="00211F63">
        <w:tc>
          <w:tcPr>
            <w:tcW w:w="756" w:type="dxa"/>
          </w:tcPr>
          <w:p w14:paraId="3B084F6C" w14:textId="369FA278" w:rsidR="0060015B" w:rsidRDefault="00CE2431" w:rsidP="00BA2C51">
            <w:r>
              <w:t>4.6</w:t>
            </w:r>
          </w:p>
        </w:tc>
        <w:tc>
          <w:tcPr>
            <w:tcW w:w="9881" w:type="dxa"/>
          </w:tcPr>
          <w:p w14:paraId="48DBACF0" w14:textId="1E37F5E6" w:rsidR="0060015B" w:rsidRDefault="00253C60" w:rsidP="003A085A">
            <w:pPr>
              <w:ind w:right="544"/>
            </w:pPr>
            <w:r>
              <w:t xml:space="preserve">The Environment </w:t>
            </w:r>
            <w:r w:rsidR="0069230D">
              <w:t xml:space="preserve">Agency said there will be a formal consultation on the proposal to de-main the </w:t>
            </w:r>
            <w:r w:rsidR="00881BA2">
              <w:t>Tunstall Dyke later this year.</w:t>
            </w:r>
          </w:p>
        </w:tc>
      </w:tr>
      <w:tr w:rsidR="007F2BFC" w14:paraId="0CF8A6A0" w14:textId="77777777" w:rsidTr="00211F63">
        <w:tc>
          <w:tcPr>
            <w:tcW w:w="756" w:type="dxa"/>
          </w:tcPr>
          <w:p w14:paraId="0CF8A69D" w14:textId="662FEEB7" w:rsidR="007F2BFC" w:rsidRPr="002D6C99" w:rsidRDefault="007F2BFC" w:rsidP="007F2BFC">
            <w:r>
              <w:rPr>
                <w:b/>
              </w:rPr>
              <w:t>5</w:t>
            </w:r>
          </w:p>
        </w:tc>
        <w:tc>
          <w:tcPr>
            <w:tcW w:w="9881" w:type="dxa"/>
          </w:tcPr>
          <w:p w14:paraId="0CF8A69F" w14:textId="69F187FB" w:rsidR="00424D27" w:rsidRPr="00960E5F" w:rsidRDefault="007F2BFC" w:rsidP="00575CF5">
            <w:r w:rsidRPr="00113401">
              <w:rPr>
                <w:b/>
              </w:rPr>
              <w:t>CORRESPONDENCE</w:t>
            </w:r>
          </w:p>
        </w:tc>
      </w:tr>
      <w:tr w:rsidR="00737C1C" w14:paraId="41636AFA" w14:textId="77777777" w:rsidTr="00211F63">
        <w:tc>
          <w:tcPr>
            <w:tcW w:w="756" w:type="dxa"/>
          </w:tcPr>
          <w:p w14:paraId="694E1FF1" w14:textId="42E0E52D" w:rsidR="00737C1C" w:rsidRDefault="00737C1C" w:rsidP="00737C1C">
            <w:r>
              <w:t>5.</w:t>
            </w:r>
            <w:r w:rsidR="00893819">
              <w:t>1</w:t>
            </w:r>
          </w:p>
        </w:tc>
        <w:tc>
          <w:tcPr>
            <w:tcW w:w="9881" w:type="dxa"/>
          </w:tcPr>
          <w:p w14:paraId="6219232C" w14:textId="33A5B2E7" w:rsidR="00737C1C" w:rsidRDefault="001237F1" w:rsidP="00737C1C">
            <w:r>
              <w:t>The P</w:t>
            </w:r>
            <w:r w:rsidR="009E0540">
              <w:t>olice</w:t>
            </w:r>
            <w:r>
              <w:t xml:space="preserve">.uk website listed </w:t>
            </w:r>
            <w:r w:rsidR="005B40EA">
              <w:t>15</w:t>
            </w:r>
            <w:r>
              <w:t xml:space="preserve"> crimes in </w:t>
            </w:r>
            <w:r w:rsidR="00593D69">
              <w:t>Dec</w:t>
            </w:r>
            <w:r>
              <w:t xml:space="preserve">ember. </w:t>
            </w:r>
          </w:p>
          <w:p w14:paraId="752C591C" w14:textId="5C2624DB" w:rsidR="00321C6B" w:rsidRDefault="00321C6B" w:rsidP="00737C1C">
            <w:r>
              <w:t xml:space="preserve">Residents </w:t>
            </w:r>
            <w:r w:rsidR="00593D69">
              <w:t>we</w:t>
            </w:r>
            <w:r>
              <w:t xml:space="preserve">re </w:t>
            </w:r>
            <w:r w:rsidR="00593D69">
              <w:t xml:space="preserve">reminded about </w:t>
            </w:r>
            <w:r>
              <w:t>the next Safer Neighbourhood Action Panel (SNAP) meeting on Friday, 16</w:t>
            </w:r>
            <w:r w:rsidRPr="00321C6B">
              <w:rPr>
                <w:vertAlign w:val="superscript"/>
              </w:rPr>
              <w:t>th</w:t>
            </w:r>
            <w:r>
              <w:t xml:space="preserve"> March at 5.30pm at Acle Library.</w:t>
            </w:r>
          </w:p>
        </w:tc>
      </w:tr>
      <w:tr w:rsidR="00737C1C" w14:paraId="66A1E265" w14:textId="77777777" w:rsidTr="00211F63">
        <w:tc>
          <w:tcPr>
            <w:tcW w:w="756" w:type="dxa"/>
          </w:tcPr>
          <w:p w14:paraId="6C736168" w14:textId="459CF7EB" w:rsidR="00737C1C" w:rsidRDefault="00737C1C" w:rsidP="00737C1C">
            <w:r>
              <w:t>5.</w:t>
            </w:r>
            <w:r w:rsidR="00893819">
              <w:t>2</w:t>
            </w:r>
          </w:p>
        </w:tc>
        <w:tc>
          <w:tcPr>
            <w:tcW w:w="9881" w:type="dxa"/>
          </w:tcPr>
          <w:p w14:paraId="216CD130" w14:textId="3E0A166E" w:rsidR="000A5629" w:rsidRDefault="00DA642E" w:rsidP="005669F3">
            <w:r>
              <w:t xml:space="preserve">It was agreed to renew the maintenance contract with </w:t>
            </w:r>
            <w:r w:rsidR="005E7D38">
              <w:t xml:space="preserve">Secker &amp; Sons </w:t>
            </w:r>
            <w:r>
              <w:t>for the air conditioner unit in the Fletcher Roo</w:t>
            </w:r>
            <w:r w:rsidR="00167EB4">
              <w:t>m; it includes</w:t>
            </w:r>
            <w:r w:rsidR="005E7D38">
              <w:t xml:space="preserve"> </w:t>
            </w:r>
            <w:r w:rsidR="00167EB4">
              <w:t>two</w:t>
            </w:r>
            <w:r w:rsidR="00AB6394">
              <w:t xml:space="preserve"> full service visits a year with a reduced labour rate for callouts of £39 per hou</w:t>
            </w:r>
            <w:r w:rsidR="00167EB4">
              <w:t xml:space="preserve">r, for a total of </w:t>
            </w:r>
            <w:r w:rsidR="00BB0B27">
              <w:t>£138.38 for the year.</w:t>
            </w:r>
          </w:p>
        </w:tc>
      </w:tr>
      <w:tr w:rsidR="00660D4E" w14:paraId="1B40AA98" w14:textId="77777777" w:rsidTr="00211F63">
        <w:tc>
          <w:tcPr>
            <w:tcW w:w="756" w:type="dxa"/>
          </w:tcPr>
          <w:p w14:paraId="0B69A2C7" w14:textId="3D5A0232" w:rsidR="00660D4E" w:rsidRDefault="00660D4E" w:rsidP="00737C1C">
            <w:r>
              <w:t>5.</w:t>
            </w:r>
            <w:r w:rsidR="00893819">
              <w:t>4</w:t>
            </w:r>
          </w:p>
        </w:tc>
        <w:tc>
          <w:tcPr>
            <w:tcW w:w="9881" w:type="dxa"/>
          </w:tcPr>
          <w:p w14:paraId="6E9668D5" w14:textId="77CD50F4" w:rsidR="00660D4E" w:rsidRDefault="005315C6" w:rsidP="00575CF5">
            <w:r>
              <w:t>Annie</w:t>
            </w:r>
            <w:r w:rsidR="001510A4">
              <w:t xml:space="preserve"> Bassham</w:t>
            </w:r>
            <w:r>
              <w:t xml:space="preserve"> </w:t>
            </w:r>
            <w:r w:rsidR="00167EB4">
              <w:t xml:space="preserve">sent information that </w:t>
            </w:r>
            <w:r w:rsidR="00530252">
              <w:t xml:space="preserve">a </w:t>
            </w:r>
            <w:r w:rsidR="001510A4">
              <w:t>Friends of Acle Library</w:t>
            </w:r>
            <w:r w:rsidR="00530252">
              <w:t xml:space="preserve"> group is starting up.</w:t>
            </w:r>
          </w:p>
        </w:tc>
      </w:tr>
      <w:tr w:rsidR="00737C1C" w:rsidRPr="00AA05C6" w14:paraId="0CF8A6A9" w14:textId="77777777" w:rsidTr="00211F63">
        <w:tc>
          <w:tcPr>
            <w:tcW w:w="756" w:type="dxa"/>
          </w:tcPr>
          <w:p w14:paraId="0CF8A6A5" w14:textId="7BC27C33" w:rsidR="00737C1C" w:rsidRPr="00F55F36" w:rsidRDefault="00883100" w:rsidP="00737C1C">
            <w:r>
              <w:rPr>
                <w:b/>
              </w:rPr>
              <w:t>6</w:t>
            </w:r>
          </w:p>
        </w:tc>
        <w:tc>
          <w:tcPr>
            <w:tcW w:w="9881" w:type="dxa"/>
          </w:tcPr>
          <w:p w14:paraId="0CF8A6A8" w14:textId="2002337F" w:rsidR="00737C1C" w:rsidRPr="00C20CDE" w:rsidRDefault="00883100" w:rsidP="00883100">
            <w:pPr>
              <w:rPr>
                <w:rFonts w:cs="Times New Roman"/>
                <w:szCs w:val="24"/>
              </w:rPr>
            </w:pPr>
            <w:r>
              <w:rPr>
                <w:b/>
              </w:rPr>
              <w:t>PLANNING</w:t>
            </w:r>
          </w:p>
        </w:tc>
      </w:tr>
      <w:tr w:rsidR="00660D4E" w:rsidRPr="00AA05C6" w14:paraId="04B32CF1" w14:textId="77777777" w:rsidTr="00211F63">
        <w:tc>
          <w:tcPr>
            <w:tcW w:w="756" w:type="dxa"/>
          </w:tcPr>
          <w:p w14:paraId="6EDAC5A2" w14:textId="3C641AA6" w:rsidR="00660D4E" w:rsidRPr="00660D4E" w:rsidRDefault="00660D4E" w:rsidP="00737C1C">
            <w:r w:rsidRPr="00660D4E">
              <w:t>6.1</w:t>
            </w:r>
          </w:p>
        </w:tc>
        <w:tc>
          <w:tcPr>
            <w:tcW w:w="9881" w:type="dxa"/>
          </w:tcPr>
          <w:p w14:paraId="59DCBFB3" w14:textId="785EABD2" w:rsidR="00660D4E" w:rsidRDefault="00660D4E" w:rsidP="00883100">
            <w:pPr>
              <w:rPr>
                <w:b/>
              </w:rPr>
            </w:pPr>
            <w:r>
              <w:rPr>
                <w:b/>
              </w:rPr>
              <w:t>Plans discussed at the meeting:</w:t>
            </w:r>
          </w:p>
        </w:tc>
      </w:tr>
      <w:tr w:rsidR="00660D4E" w:rsidRPr="00AA05C6" w14:paraId="00BAE8BE" w14:textId="77777777" w:rsidTr="00211F63">
        <w:tc>
          <w:tcPr>
            <w:tcW w:w="756" w:type="dxa"/>
          </w:tcPr>
          <w:p w14:paraId="2B4A04CB" w14:textId="77777777" w:rsidR="00660D4E" w:rsidRPr="00660D4E" w:rsidRDefault="00660D4E" w:rsidP="00737C1C"/>
        </w:tc>
        <w:tc>
          <w:tcPr>
            <w:tcW w:w="9881" w:type="dxa"/>
          </w:tcPr>
          <w:p w14:paraId="395AD8A0" w14:textId="647C3045" w:rsidR="001510A4" w:rsidRPr="007C1243" w:rsidRDefault="00C06431" w:rsidP="003D7473">
            <w:pPr>
              <w:pStyle w:val="ListParagraph"/>
              <w:numPr>
                <w:ilvl w:val="0"/>
                <w:numId w:val="27"/>
              </w:numPr>
              <w:ind w:left="282" w:hanging="283"/>
              <w:rPr>
                <w:b/>
              </w:rPr>
            </w:pPr>
            <w:r w:rsidRPr="007C1243">
              <w:rPr>
                <w:b/>
              </w:rPr>
              <w:t xml:space="preserve">Ms Flannigan, 11 Orchard Close – </w:t>
            </w:r>
            <w:r>
              <w:t>dormer to side to form new bathroom (20180209)</w:t>
            </w:r>
            <w:r w:rsidR="007C1243">
              <w:t>. The councillors had no objections to the plans.</w:t>
            </w:r>
            <w:r w:rsidR="007C1243">
              <w:br/>
            </w:r>
          </w:p>
          <w:p w14:paraId="51A6A2A8" w14:textId="6E15060D" w:rsidR="001510A4" w:rsidRPr="001510A4" w:rsidRDefault="00C83267" w:rsidP="004A1B1C">
            <w:pPr>
              <w:pStyle w:val="ListParagraph"/>
              <w:numPr>
                <w:ilvl w:val="0"/>
                <w:numId w:val="27"/>
              </w:numPr>
              <w:ind w:left="282" w:hanging="283"/>
              <w:rPr>
                <w:b/>
              </w:rPr>
            </w:pPr>
            <w:r>
              <w:rPr>
                <w:b/>
              </w:rPr>
              <w:t xml:space="preserve">Mr </w:t>
            </w:r>
            <w:r w:rsidR="00911382">
              <w:rPr>
                <w:b/>
              </w:rPr>
              <w:t xml:space="preserve">&amp; Mrs Baker, Pricot, The Street – </w:t>
            </w:r>
            <w:r w:rsidR="00911382">
              <w:t xml:space="preserve">conversion of outbuilding to self-contained annexe (20180290) and </w:t>
            </w:r>
            <w:r w:rsidR="005E2F9B">
              <w:t>single storey front extension and two storey rear extension (20180214)</w:t>
            </w:r>
            <w:r w:rsidR="00A33F8B">
              <w:t xml:space="preserve">. The councillors supported the extensions and the general refurbishment of the property but had concerns about the possible use of the outbuilding as a self-contained annexe. They requested that a condition be imposed requiring the </w:t>
            </w:r>
            <w:r w:rsidR="00D04B91">
              <w:t xml:space="preserve">outbuilding to be ancillary to the main dwelling. They did not feel that the plot is large enough to cope with the additional car parking which would arise from an additional </w:t>
            </w:r>
            <w:r w:rsidR="004A1B1C">
              <w:t>residential property. They were happy to leave consideration of the highways access to the highways officer.</w:t>
            </w:r>
          </w:p>
        </w:tc>
      </w:tr>
      <w:tr w:rsidR="00660D4E" w:rsidRPr="00AA05C6" w14:paraId="1E9FBC4E" w14:textId="77777777" w:rsidTr="00211F63">
        <w:tc>
          <w:tcPr>
            <w:tcW w:w="756" w:type="dxa"/>
          </w:tcPr>
          <w:p w14:paraId="0FFD6F7E" w14:textId="0806137C" w:rsidR="00660D4E" w:rsidRPr="00660D4E" w:rsidRDefault="00660D4E" w:rsidP="00737C1C">
            <w:r>
              <w:t>6.2</w:t>
            </w:r>
          </w:p>
        </w:tc>
        <w:tc>
          <w:tcPr>
            <w:tcW w:w="9881" w:type="dxa"/>
          </w:tcPr>
          <w:p w14:paraId="08AAE1A9" w14:textId="3A8779D6" w:rsidR="00660D4E" w:rsidRDefault="00660D4E" w:rsidP="00883100">
            <w:pPr>
              <w:rPr>
                <w:b/>
              </w:rPr>
            </w:pPr>
            <w:r>
              <w:rPr>
                <w:b/>
              </w:rPr>
              <w:t>Planning decisions by Broadland District Council:</w:t>
            </w:r>
          </w:p>
        </w:tc>
      </w:tr>
      <w:tr w:rsidR="00660D4E" w:rsidRPr="00AA05C6" w14:paraId="73DC9816" w14:textId="77777777" w:rsidTr="00211F63">
        <w:tc>
          <w:tcPr>
            <w:tcW w:w="756" w:type="dxa"/>
          </w:tcPr>
          <w:p w14:paraId="12E4B712" w14:textId="77777777" w:rsidR="00660D4E" w:rsidRDefault="00660D4E" w:rsidP="00737C1C"/>
        </w:tc>
        <w:tc>
          <w:tcPr>
            <w:tcW w:w="9881" w:type="dxa"/>
          </w:tcPr>
          <w:p w14:paraId="6B4FEA4E" w14:textId="15DA0A13" w:rsidR="00660D4E" w:rsidRPr="00660D4E" w:rsidRDefault="00CA0F3A" w:rsidP="00660D4E">
            <w:pPr>
              <w:pStyle w:val="ListParagraph"/>
              <w:numPr>
                <w:ilvl w:val="0"/>
                <w:numId w:val="26"/>
              </w:numPr>
              <w:ind w:left="282" w:hanging="282"/>
            </w:pPr>
            <w:r w:rsidRPr="004A1B1C">
              <w:rPr>
                <w:b/>
              </w:rPr>
              <w:t>Rhino Building &amp; DIY</w:t>
            </w:r>
            <w:r>
              <w:t xml:space="preserve"> – single storey side extension to provide additional office accommodation (20172041) </w:t>
            </w:r>
            <w:r w:rsidR="00C06431">
              <w:t>–</w:t>
            </w:r>
            <w:r>
              <w:t xml:space="preserve"> </w:t>
            </w:r>
            <w:r w:rsidR="00C06431">
              <w:t>full approval.</w:t>
            </w:r>
          </w:p>
        </w:tc>
      </w:tr>
      <w:tr w:rsidR="00F665A5" w14:paraId="0CF8A6B6" w14:textId="77777777" w:rsidTr="00211F63">
        <w:tc>
          <w:tcPr>
            <w:tcW w:w="756" w:type="dxa"/>
          </w:tcPr>
          <w:p w14:paraId="0CF8A6B0" w14:textId="17BE346F" w:rsidR="00F665A5" w:rsidRPr="009C24E5" w:rsidRDefault="00F665A5" w:rsidP="00F665A5">
            <w:r>
              <w:t>7</w:t>
            </w:r>
          </w:p>
        </w:tc>
        <w:tc>
          <w:tcPr>
            <w:tcW w:w="9881" w:type="dxa"/>
          </w:tcPr>
          <w:p w14:paraId="0CF8A6B5" w14:textId="26329627" w:rsidR="00F665A5" w:rsidRPr="00C661B1" w:rsidRDefault="00F665A5" w:rsidP="00F665A5">
            <w:r w:rsidRPr="00312350">
              <w:rPr>
                <w:b/>
              </w:rPr>
              <w:t>HIGHWAYS MATTERS</w:t>
            </w:r>
          </w:p>
        </w:tc>
      </w:tr>
      <w:tr w:rsidR="00F665A5" w14:paraId="2FFA6055" w14:textId="77777777" w:rsidTr="00211F63">
        <w:tc>
          <w:tcPr>
            <w:tcW w:w="756" w:type="dxa"/>
          </w:tcPr>
          <w:p w14:paraId="757BD34E" w14:textId="09EA4DE6" w:rsidR="00F665A5" w:rsidRDefault="00F665A5" w:rsidP="00F665A5">
            <w:r>
              <w:t>7.</w:t>
            </w:r>
            <w:r w:rsidR="008D01A6">
              <w:t>1</w:t>
            </w:r>
          </w:p>
        </w:tc>
        <w:tc>
          <w:tcPr>
            <w:tcW w:w="9881" w:type="dxa"/>
          </w:tcPr>
          <w:p w14:paraId="2A6641E3" w14:textId="2E2B8290" w:rsidR="00195BF8" w:rsidRDefault="00CD5D22" w:rsidP="00055A0E">
            <w:pPr>
              <w:rPr>
                <w:rFonts w:cs="Times New Roman"/>
                <w:szCs w:val="24"/>
              </w:rPr>
            </w:pPr>
            <w:r>
              <w:rPr>
                <w:rFonts w:cs="Times New Roman"/>
                <w:szCs w:val="24"/>
              </w:rPr>
              <w:t xml:space="preserve">The clerk suggested that the village might benefit from the </w:t>
            </w:r>
            <w:r w:rsidR="00C3039F">
              <w:rPr>
                <w:rFonts w:cs="Times New Roman"/>
                <w:szCs w:val="24"/>
              </w:rPr>
              <w:t>Refill Project</w:t>
            </w:r>
            <w:r>
              <w:rPr>
                <w:rFonts w:cs="Times New Roman"/>
                <w:szCs w:val="24"/>
              </w:rPr>
              <w:t xml:space="preserve">, whereby local businesses are encouraged to put up stickers indicating that people can fill up their water bottles at that </w:t>
            </w:r>
            <w:r>
              <w:rPr>
                <w:rFonts w:cs="Times New Roman"/>
                <w:szCs w:val="24"/>
              </w:rPr>
              <w:lastRenderedPageBreak/>
              <w:t xml:space="preserve">premises. </w:t>
            </w:r>
            <w:r w:rsidR="00055A0E">
              <w:rPr>
                <w:rFonts w:cs="Times New Roman"/>
                <w:szCs w:val="24"/>
              </w:rPr>
              <w:t>There was also some discussion as to whether refill point might be installed somewhere in the village. The project aims to reduce plastic waste by assisting the re-use of drinking bottles.</w:t>
            </w:r>
          </w:p>
        </w:tc>
      </w:tr>
      <w:tr w:rsidR="00D64601" w14:paraId="6C82C59F" w14:textId="77777777" w:rsidTr="00211F63">
        <w:tc>
          <w:tcPr>
            <w:tcW w:w="756" w:type="dxa"/>
          </w:tcPr>
          <w:p w14:paraId="6B0033EF" w14:textId="0CE310B5" w:rsidR="00D64601" w:rsidRDefault="00D64601" w:rsidP="00F665A5">
            <w:r>
              <w:lastRenderedPageBreak/>
              <w:t>7.</w:t>
            </w:r>
            <w:r w:rsidR="008D01A6">
              <w:t>2</w:t>
            </w:r>
          </w:p>
        </w:tc>
        <w:tc>
          <w:tcPr>
            <w:tcW w:w="9881" w:type="dxa"/>
          </w:tcPr>
          <w:p w14:paraId="01D53C9B" w14:textId="207FCFCA" w:rsidR="00195BF8" w:rsidRDefault="00D64601" w:rsidP="00A24AD5">
            <w:r>
              <w:t>B</w:t>
            </w:r>
            <w:r w:rsidR="00FD6EAD">
              <w:t xml:space="preserve">roadland </w:t>
            </w:r>
            <w:r>
              <w:t>D</w:t>
            </w:r>
            <w:r w:rsidR="00FD6EAD">
              <w:t xml:space="preserve">istrict </w:t>
            </w:r>
            <w:r>
              <w:t>C</w:t>
            </w:r>
            <w:r w:rsidR="00FD6EAD">
              <w:t>ouncil</w:t>
            </w:r>
            <w:r>
              <w:t xml:space="preserve"> want</w:t>
            </w:r>
            <w:r w:rsidR="00FD6EAD">
              <w:t>s</w:t>
            </w:r>
            <w:r>
              <w:t xml:space="preserve"> to replace the </w:t>
            </w:r>
            <w:r w:rsidR="003A7A2F">
              <w:t>concrete litter bins in the village centre</w:t>
            </w:r>
            <w:r w:rsidR="00FD6EAD">
              <w:t xml:space="preserve"> with bins with lids</w:t>
            </w:r>
            <w:r w:rsidR="00940A35">
              <w:t xml:space="preserve">. The councillors were concerned to learn that </w:t>
            </w:r>
            <w:r w:rsidR="00FD6EAD">
              <w:t>the number of bins</w:t>
            </w:r>
            <w:r w:rsidR="00A24AD5">
              <w:t xml:space="preserve"> would be reduced.  The clerk will discuss this with BDC.</w:t>
            </w:r>
          </w:p>
        </w:tc>
      </w:tr>
      <w:tr w:rsidR="008D01A6" w14:paraId="64B61C30" w14:textId="77777777" w:rsidTr="00211F63">
        <w:tc>
          <w:tcPr>
            <w:tcW w:w="756" w:type="dxa"/>
          </w:tcPr>
          <w:p w14:paraId="7892D7B4" w14:textId="09A7A887" w:rsidR="008D01A6" w:rsidRDefault="008D01A6" w:rsidP="00F665A5">
            <w:r>
              <w:t>7.3</w:t>
            </w:r>
          </w:p>
        </w:tc>
        <w:tc>
          <w:tcPr>
            <w:tcW w:w="9881" w:type="dxa"/>
          </w:tcPr>
          <w:p w14:paraId="19568E36" w14:textId="07C49C15" w:rsidR="00A62A1A" w:rsidRDefault="00863528" w:rsidP="00534962">
            <w:r>
              <w:t xml:space="preserve">Highways </w:t>
            </w:r>
            <w:r w:rsidR="00A820BE">
              <w:t>England</w:t>
            </w:r>
            <w:r>
              <w:t xml:space="preserve"> held public meetings to show the current plans for the dualling of the A47 at North Burlingham</w:t>
            </w:r>
            <w:r w:rsidR="00A62A1A">
              <w:t xml:space="preserve"> – </w:t>
            </w:r>
            <w:r w:rsidR="00A24AD5">
              <w:t xml:space="preserve">the latest </w:t>
            </w:r>
            <w:r w:rsidR="00A62A1A">
              <w:t>drawings show a flyover at White House junction</w:t>
            </w:r>
            <w:r w:rsidR="007064BF">
              <w:t>. There are concerns that the t</w:t>
            </w:r>
            <w:r w:rsidR="00A62A1A">
              <w:t xml:space="preserve">ight corners </w:t>
            </w:r>
            <w:r w:rsidR="00131CE6">
              <w:t xml:space="preserve">at the junction for the flyover </w:t>
            </w:r>
            <w:r w:rsidR="00A62A1A">
              <w:t>will slow down traffic, especially sugar beet lorries and farm traffic</w:t>
            </w:r>
            <w:r w:rsidR="00131CE6">
              <w:t xml:space="preserve"> along A47.</w:t>
            </w:r>
          </w:p>
          <w:p w14:paraId="346A150B" w14:textId="5BD3E234" w:rsidR="00A62A1A" w:rsidRDefault="00131CE6" w:rsidP="00534962">
            <w:r>
              <w:t>There are also c</w:t>
            </w:r>
            <w:r w:rsidR="00A62A1A">
              <w:t xml:space="preserve">oncerns </w:t>
            </w:r>
            <w:r>
              <w:t xml:space="preserve">that </w:t>
            </w:r>
            <w:r w:rsidR="00C92ECA">
              <w:t xml:space="preserve">if The Windle is closed at a later date, once traffic speeds increase along A47 and it is deemed to be unsafe, </w:t>
            </w:r>
            <w:r w:rsidR="00A820BE">
              <w:t>this would</w:t>
            </w:r>
            <w:r w:rsidR="00A62A1A">
              <w:t xml:space="preserve"> result in all Upton traffic and </w:t>
            </w:r>
            <w:r w:rsidR="00A820BE">
              <w:t xml:space="preserve">the </w:t>
            </w:r>
            <w:r w:rsidR="00A62A1A">
              <w:t>traffic to poultry farms and Hugh Crane Ltd going through Acle</w:t>
            </w:r>
            <w:r w:rsidR="00A820BE">
              <w:t>. It was agreed to write to Highways England</w:t>
            </w:r>
            <w:r w:rsidR="0072291D">
              <w:t xml:space="preserve"> to propose a link road between The Windle and the new flyover.</w:t>
            </w:r>
          </w:p>
        </w:tc>
      </w:tr>
      <w:tr w:rsidR="00F665A5" w14:paraId="0C60E150" w14:textId="77777777" w:rsidTr="00211F63">
        <w:tc>
          <w:tcPr>
            <w:tcW w:w="756" w:type="dxa"/>
          </w:tcPr>
          <w:p w14:paraId="64290D02" w14:textId="776B6A3B" w:rsidR="00F665A5" w:rsidRDefault="00F665A5" w:rsidP="00F665A5">
            <w:r>
              <w:t>7.5</w:t>
            </w:r>
          </w:p>
        </w:tc>
        <w:tc>
          <w:tcPr>
            <w:tcW w:w="9881" w:type="dxa"/>
          </w:tcPr>
          <w:p w14:paraId="15E4FA3E" w14:textId="56EFE35E" w:rsidR="00F665A5" w:rsidRDefault="002D5474" w:rsidP="00F665A5">
            <w:r>
              <w:t xml:space="preserve">Anna </w:t>
            </w:r>
            <w:r w:rsidR="0072291D">
              <w:t xml:space="preserve">Wade </w:t>
            </w:r>
            <w:r>
              <w:t>has arranged a litter pick around the villag</w:t>
            </w:r>
            <w:r w:rsidR="002277CD">
              <w:t>e.</w:t>
            </w:r>
          </w:p>
        </w:tc>
      </w:tr>
      <w:tr w:rsidR="00A308C4" w14:paraId="6B2CA07B" w14:textId="77777777" w:rsidTr="00211F63">
        <w:tc>
          <w:tcPr>
            <w:tcW w:w="756" w:type="dxa"/>
          </w:tcPr>
          <w:p w14:paraId="00D58CAB" w14:textId="773ADAF7" w:rsidR="00A308C4" w:rsidRDefault="00A308C4" w:rsidP="00F665A5">
            <w:r>
              <w:t>7.6</w:t>
            </w:r>
          </w:p>
        </w:tc>
        <w:tc>
          <w:tcPr>
            <w:tcW w:w="9881" w:type="dxa"/>
          </w:tcPr>
          <w:p w14:paraId="1B82275B" w14:textId="04D9C0F8" w:rsidR="00A308C4" w:rsidRDefault="0072291D" w:rsidP="00F665A5">
            <w:r>
              <w:t xml:space="preserve">A resident reported </w:t>
            </w:r>
            <w:r w:rsidR="00F732C5">
              <w:t xml:space="preserve">regular </w:t>
            </w:r>
            <w:r w:rsidR="00B804C1">
              <w:t>run-off from Rhino’s</w:t>
            </w:r>
            <w:r w:rsidR="00F732C5">
              <w:t xml:space="preserve"> in Reedham Road, when their sand is delivered. This then causes ice on the road or large puddles on the road. This has been reported to NCC Highways.</w:t>
            </w:r>
            <w:r w:rsidR="00573386">
              <w:t xml:space="preserve"> Tony Hemmingway </w:t>
            </w:r>
            <w:r w:rsidR="00C43281">
              <w:t>has recommended some adjustments to the storage of the sand.</w:t>
            </w:r>
          </w:p>
        </w:tc>
      </w:tr>
      <w:tr w:rsidR="00C72B6B" w14:paraId="4A02AA31" w14:textId="77777777" w:rsidTr="00211F63">
        <w:tc>
          <w:tcPr>
            <w:tcW w:w="756" w:type="dxa"/>
          </w:tcPr>
          <w:p w14:paraId="536F7E32" w14:textId="60ED6E0C" w:rsidR="00C72B6B" w:rsidRDefault="00C72B6B" w:rsidP="00F665A5">
            <w:r>
              <w:t>7.7</w:t>
            </w:r>
          </w:p>
        </w:tc>
        <w:tc>
          <w:tcPr>
            <w:tcW w:w="9881" w:type="dxa"/>
          </w:tcPr>
          <w:p w14:paraId="774916F5" w14:textId="69912A25" w:rsidR="00C72B6B" w:rsidRDefault="00723DBF" w:rsidP="00F665A5">
            <w:r>
              <w:t>It was reported that the silt from clearing the underpass in Reedham Road has yet again been dumped by the side of the road,</w:t>
            </w:r>
            <w:r w:rsidR="00573386">
              <w:t xml:space="preserve"> likely to drain back into the highways.</w:t>
            </w:r>
          </w:p>
        </w:tc>
      </w:tr>
      <w:tr w:rsidR="000D1C5E" w14:paraId="2FFFE6AA" w14:textId="77777777" w:rsidTr="00211F63">
        <w:tc>
          <w:tcPr>
            <w:tcW w:w="756" w:type="dxa"/>
          </w:tcPr>
          <w:p w14:paraId="6C3B4F06" w14:textId="4CC9C97A" w:rsidR="000D1C5E" w:rsidRDefault="000D1C5E" w:rsidP="00F665A5">
            <w:r>
              <w:t>7.8</w:t>
            </w:r>
          </w:p>
        </w:tc>
        <w:tc>
          <w:tcPr>
            <w:tcW w:w="9881" w:type="dxa"/>
          </w:tcPr>
          <w:p w14:paraId="3A537D6F" w14:textId="5D257F0A" w:rsidR="000D1C5E" w:rsidRDefault="000D1C5E" w:rsidP="00F665A5">
            <w:r>
              <w:t xml:space="preserve">It was reported that there is an increase in litter along the A47. </w:t>
            </w:r>
          </w:p>
        </w:tc>
      </w:tr>
      <w:tr w:rsidR="00F665A5" w14:paraId="0CF8A6BE" w14:textId="77777777" w:rsidTr="00211F63">
        <w:trPr>
          <w:trHeight w:val="724"/>
        </w:trPr>
        <w:tc>
          <w:tcPr>
            <w:tcW w:w="756" w:type="dxa"/>
          </w:tcPr>
          <w:p w14:paraId="0CF8A6B9" w14:textId="3C562421" w:rsidR="00127311" w:rsidRPr="003A2244" w:rsidRDefault="00F665A5" w:rsidP="00F665A5">
            <w:pPr>
              <w:rPr>
                <w:b/>
              </w:rPr>
            </w:pPr>
            <w:r>
              <w:rPr>
                <w:b/>
              </w:rPr>
              <w:t>8</w:t>
            </w:r>
            <w:r w:rsidR="003A2244">
              <w:rPr>
                <w:b/>
              </w:rPr>
              <w:br/>
            </w:r>
            <w:r w:rsidR="00127311">
              <w:t>8.1</w:t>
            </w:r>
          </w:p>
        </w:tc>
        <w:tc>
          <w:tcPr>
            <w:tcW w:w="9881" w:type="dxa"/>
          </w:tcPr>
          <w:p w14:paraId="0CF8A6BD" w14:textId="4224CC85" w:rsidR="00B47EF1" w:rsidRPr="008F2E0B" w:rsidRDefault="00F665A5" w:rsidP="000D7083">
            <w:r w:rsidRPr="00312350">
              <w:rPr>
                <w:b/>
              </w:rPr>
              <w:t>RECREATION CENTRE</w:t>
            </w:r>
            <w:r w:rsidR="003A2244">
              <w:rPr>
                <w:b/>
              </w:rPr>
              <w:br/>
            </w:r>
            <w:r w:rsidR="003A2244">
              <w:t xml:space="preserve">Barry Brooks gave a report; </w:t>
            </w:r>
            <w:r w:rsidR="00AE4894">
              <w:t xml:space="preserve">new LED lighting has been installed which will result in large savings on energy costs. </w:t>
            </w:r>
            <w:r w:rsidR="00EC125E">
              <w:t>The application will be submitted shortly for the change of use of land for 30 more parking spaces</w:t>
            </w:r>
            <w:r w:rsidR="00C71776">
              <w:t xml:space="preserve">. Improvements to the pitches has resulted in profitable bookings from </w:t>
            </w:r>
            <w:r w:rsidR="000D7083">
              <w:t>teams in higher leagues.</w:t>
            </w:r>
          </w:p>
        </w:tc>
      </w:tr>
      <w:tr w:rsidR="00F665A5" w:rsidRPr="006F1217" w14:paraId="7BA2781A" w14:textId="77777777" w:rsidTr="00211F63">
        <w:trPr>
          <w:trHeight w:val="724"/>
        </w:trPr>
        <w:tc>
          <w:tcPr>
            <w:tcW w:w="756" w:type="dxa"/>
          </w:tcPr>
          <w:p w14:paraId="76ACE3B0" w14:textId="2FEF08C7" w:rsidR="00F665A5" w:rsidRPr="00E61C04" w:rsidRDefault="00F665A5" w:rsidP="00F665A5">
            <w:r>
              <w:t>8.2</w:t>
            </w:r>
          </w:p>
        </w:tc>
        <w:tc>
          <w:tcPr>
            <w:tcW w:w="9881" w:type="dxa"/>
          </w:tcPr>
          <w:p w14:paraId="61A7C0F6" w14:textId="3433F4AD" w:rsidR="00F665A5" w:rsidRPr="006F1217" w:rsidRDefault="00414BA4" w:rsidP="00F54098">
            <w:r>
              <w:t>The AGM is on 27</w:t>
            </w:r>
            <w:r w:rsidRPr="00A65517">
              <w:rPr>
                <w:vertAlign w:val="superscript"/>
              </w:rPr>
              <w:t>th</w:t>
            </w:r>
            <w:r>
              <w:t xml:space="preserve"> March. It was agreed to re-appoint</w:t>
            </w:r>
            <w:r w:rsidR="003D1639">
              <w:t xml:space="preserve"> </w:t>
            </w:r>
            <w:r>
              <w:t xml:space="preserve">the same </w:t>
            </w:r>
            <w:r w:rsidR="003D1639">
              <w:t>nine trustees:</w:t>
            </w:r>
            <w:r w:rsidR="00C0398E">
              <w:t xml:space="preserve"> David Burnett, Barry Coveley, Barry Brooks, Dennis Fisher, Diane Fisher, </w:t>
            </w:r>
            <w:r>
              <w:t xml:space="preserve">Ken Gale, Tom Hiller, </w:t>
            </w:r>
            <w:r w:rsidR="00C0398E">
              <w:t>John Pryce</w:t>
            </w:r>
            <w:r>
              <w:t xml:space="preserve"> </w:t>
            </w:r>
            <w:r w:rsidR="00C0398E">
              <w:t xml:space="preserve">and </w:t>
            </w:r>
            <w:r>
              <w:t>Shane Tovell.</w:t>
            </w:r>
          </w:p>
        </w:tc>
      </w:tr>
      <w:tr w:rsidR="00F665A5" w14:paraId="344873BE" w14:textId="77777777" w:rsidTr="00211F63">
        <w:trPr>
          <w:trHeight w:val="363"/>
        </w:trPr>
        <w:tc>
          <w:tcPr>
            <w:tcW w:w="756" w:type="dxa"/>
          </w:tcPr>
          <w:p w14:paraId="456FCD53" w14:textId="5A8D1092" w:rsidR="00F665A5" w:rsidRPr="00737C1C" w:rsidRDefault="00F665A5" w:rsidP="00F665A5">
            <w:pPr>
              <w:rPr>
                <w:b/>
              </w:rPr>
            </w:pPr>
            <w:r w:rsidRPr="00737C1C">
              <w:rPr>
                <w:b/>
              </w:rPr>
              <w:t>9</w:t>
            </w:r>
          </w:p>
        </w:tc>
        <w:tc>
          <w:tcPr>
            <w:tcW w:w="9881" w:type="dxa"/>
          </w:tcPr>
          <w:p w14:paraId="6D24B534" w14:textId="6DAB18C8" w:rsidR="00F665A5" w:rsidRPr="00AD696D" w:rsidRDefault="00F665A5" w:rsidP="00F665A5">
            <w:r>
              <w:rPr>
                <w:b/>
              </w:rPr>
              <w:t>ACLE LANDS TRUST</w:t>
            </w:r>
          </w:p>
        </w:tc>
      </w:tr>
      <w:tr w:rsidR="001237F1" w14:paraId="27167A10" w14:textId="77777777" w:rsidTr="00211F63">
        <w:trPr>
          <w:trHeight w:val="724"/>
        </w:trPr>
        <w:tc>
          <w:tcPr>
            <w:tcW w:w="756" w:type="dxa"/>
          </w:tcPr>
          <w:p w14:paraId="5978322D" w14:textId="295FB2D7" w:rsidR="001237F1" w:rsidRPr="00025A61" w:rsidRDefault="00025A61" w:rsidP="00F665A5">
            <w:r w:rsidRPr="00025A61">
              <w:t>9.1</w:t>
            </w:r>
          </w:p>
        </w:tc>
        <w:tc>
          <w:tcPr>
            <w:tcW w:w="9881" w:type="dxa"/>
          </w:tcPr>
          <w:p w14:paraId="7329D67D" w14:textId="363C40CE" w:rsidR="001237F1" w:rsidRPr="000534DA" w:rsidRDefault="000D7083" w:rsidP="00F665A5">
            <w:r>
              <w:t xml:space="preserve">It was agreed to re-appoint </w:t>
            </w:r>
            <w:r w:rsidR="00863528">
              <w:t>five trustees:</w:t>
            </w:r>
            <w:r w:rsidR="00F93CA0">
              <w:t xml:space="preserve"> </w:t>
            </w:r>
            <w:r w:rsidR="00F93CA0" w:rsidRPr="00CB502E">
              <w:t>Jackie Clover, Adam Fisher, Dennis Fisher, Ken Gale and Nigel Robson</w:t>
            </w:r>
            <w:r w:rsidR="00F93CA0">
              <w:t xml:space="preserve"> to Acle Lands Trust.</w:t>
            </w:r>
          </w:p>
        </w:tc>
      </w:tr>
      <w:tr w:rsidR="00F665A5" w14:paraId="5D1EE2E1" w14:textId="77777777" w:rsidTr="00211F63">
        <w:tc>
          <w:tcPr>
            <w:tcW w:w="756" w:type="dxa"/>
          </w:tcPr>
          <w:p w14:paraId="424BA95A" w14:textId="4C98DAAA" w:rsidR="00F665A5" w:rsidRPr="0032792F" w:rsidRDefault="00F665A5" w:rsidP="00F665A5">
            <w:pPr>
              <w:rPr>
                <w:b/>
              </w:rPr>
            </w:pPr>
            <w:r>
              <w:rPr>
                <w:b/>
              </w:rPr>
              <w:t>10</w:t>
            </w:r>
          </w:p>
        </w:tc>
        <w:tc>
          <w:tcPr>
            <w:tcW w:w="9881" w:type="dxa"/>
          </w:tcPr>
          <w:p w14:paraId="6BACBEC1" w14:textId="225E0967" w:rsidR="00F665A5" w:rsidRPr="00BF21B1" w:rsidRDefault="00F665A5" w:rsidP="00F665A5">
            <w:pPr>
              <w:rPr>
                <w:b/>
              </w:rPr>
            </w:pPr>
            <w:r>
              <w:rPr>
                <w:b/>
              </w:rPr>
              <w:t>PROJECTS</w:t>
            </w:r>
          </w:p>
        </w:tc>
      </w:tr>
      <w:tr w:rsidR="00F665A5" w14:paraId="37499AB7" w14:textId="77777777" w:rsidTr="00211F63">
        <w:tc>
          <w:tcPr>
            <w:tcW w:w="756" w:type="dxa"/>
          </w:tcPr>
          <w:p w14:paraId="5C96B248" w14:textId="59A3FA55" w:rsidR="00F665A5" w:rsidRPr="0032792F" w:rsidRDefault="00F665A5" w:rsidP="00F665A5">
            <w:r>
              <w:t>10</w:t>
            </w:r>
            <w:r w:rsidRPr="0032792F">
              <w:t>.1</w:t>
            </w:r>
          </w:p>
        </w:tc>
        <w:tc>
          <w:tcPr>
            <w:tcW w:w="9881" w:type="dxa"/>
          </w:tcPr>
          <w:p w14:paraId="1E822C72" w14:textId="79A3F9A4" w:rsidR="00251B59" w:rsidRDefault="00F665A5" w:rsidP="00251B59">
            <w:r>
              <w:rPr>
                <w:b/>
              </w:rPr>
              <w:t xml:space="preserve">Springfield Land and </w:t>
            </w:r>
            <w:r w:rsidRPr="004A4A94">
              <w:rPr>
                <w:b/>
              </w:rPr>
              <w:t>Play equipment:</w:t>
            </w:r>
            <w:r>
              <w:t xml:space="preserve"> </w:t>
            </w:r>
            <w:r>
              <w:br/>
            </w:r>
            <w:r w:rsidR="00C110B1">
              <w:t xml:space="preserve">The </w:t>
            </w:r>
            <w:r w:rsidR="0043151C">
              <w:t>Pillbox</w:t>
            </w:r>
            <w:r w:rsidR="00C110B1">
              <w:t xml:space="preserve"> is on land which </w:t>
            </w:r>
            <w:r w:rsidR="00F567FC">
              <w:t>has been transferred to Saffron Housing</w:t>
            </w:r>
            <w:r w:rsidR="00B22967">
              <w:t xml:space="preserve"> and will be managed by them. </w:t>
            </w:r>
            <w:r w:rsidR="00C110B1">
              <w:lastRenderedPageBreak/>
              <w:t>A p</w:t>
            </w:r>
            <w:r w:rsidR="00B22967">
              <w:t xml:space="preserve">rogramme of work </w:t>
            </w:r>
            <w:r w:rsidR="00C110B1">
              <w:t xml:space="preserve">has been </w:t>
            </w:r>
            <w:r w:rsidR="00B22967">
              <w:t xml:space="preserve">agreed </w:t>
            </w:r>
            <w:r w:rsidR="00C110B1">
              <w:t xml:space="preserve">with Broadland District Council </w:t>
            </w:r>
            <w:r w:rsidR="00B22967">
              <w:t>and railings would be put round it</w:t>
            </w:r>
            <w:r w:rsidR="00C110B1">
              <w:t>. This will be considered again at the next site meeting.</w:t>
            </w:r>
          </w:p>
          <w:p w14:paraId="1C4251D2" w14:textId="5157914D" w:rsidR="00E6100C" w:rsidRPr="00CA41B9" w:rsidRDefault="00E13E4E" w:rsidP="00251B59">
            <w:r>
              <w:t xml:space="preserve">The clerk advised that a further </w:t>
            </w:r>
            <w:r w:rsidR="00E6100C">
              <w:t xml:space="preserve">Deed </w:t>
            </w:r>
            <w:r>
              <w:t xml:space="preserve">had been signed </w:t>
            </w:r>
            <w:r w:rsidR="00E6100C">
              <w:t xml:space="preserve">releasing </w:t>
            </w:r>
            <w:r>
              <w:t xml:space="preserve">the </w:t>
            </w:r>
            <w:r w:rsidR="00E6100C">
              <w:t>legal charge over a property sold</w:t>
            </w:r>
            <w:r>
              <w:t>. This was noted.</w:t>
            </w:r>
          </w:p>
        </w:tc>
      </w:tr>
      <w:tr w:rsidR="00F665A5" w14:paraId="5D7B6793" w14:textId="77777777" w:rsidTr="00211F63">
        <w:tc>
          <w:tcPr>
            <w:tcW w:w="756" w:type="dxa"/>
          </w:tcPr>
          <w:p w14:paraId="1DB52DC3" w14:textId="2DB13DE3" w:rsidR="00F665A5" w:rsidRPr="0032792F" w:rsidRDefault="00F665A5" w:rsidP="00F665A5">
            <w:r>
              <w:lastRenderedPageBreak/>
              <w:t>10</w:t>
            </w:r>
            <w:r w:rsidRPr="0032792F">
              <w:t>.2</w:t>
            </w:r>
          </w:p>
        </w:tc>
        <w:tc>
          <w:tcPr>
            <w:tcW w:w="9881" w:type="dxa"/>
          </w:tcPr>
          <w:p w14:paraId="4AA95700" w14:textId="7D3F2784" w:rsidR="00F665A5" w:rsidRPr="00924902" w:rsidRDefault="00F665A5" w:rsidP="00F665A5">
            <w:r>
              <w:rPr>
                <w:b/>
              </w:rPr>
              <w:t xml:space="preserve">Compulsory Purchase Order for Cemetery Land: </w:t>
            </w:r>
            <w:r>
              <w:t xml:space="preserve"> </w:t>
            </w:r>
            <w:r>
              <w:br/>
            </w:r>
            <w:r w:rsidR="00E13E4E">
              <w:t xml:space="preserve">There has been no </w:t>
            </w:r>
            <w:r w:rsidR="0080362D">
              <w:t>correspondence from the Government about the land for a cemetery. It has been 23 months since the request was submitted to them. The clerk reported that there are a</w:t>
            </w:r>
            <w:r w:rsidR="008F06D8">
              <w:t xml:space="preserve">bout 12 </w:t>
            </w:r>
            <w:r w:rsidR="0080362D">
              <w:t xml:space="preserve">burial </w:t>
            </w:r>
            <w:r w:rsidR="008F06D8">
              <w:t>spaces lef</w:t>
            </w:r>
            <w:r w:rsidR="0080362D">
              <w:t>t in the current cemetery.</w:t>
            </w:r>
          </w:p>
        </w:tc>
      </w:tr>
      <w:tr w:rsidR="00F665A5" w14:paraId="79C22ECC" w14:textId="77777777" w:rsidTr="00211F63">
        <w:tc>
          <w:tcPr>
            <w:tcW w:w="756" w:type="dxa"/>
          </w:tcPr>
          <w:p w14:paraId="763863EC" w14:textId="1F8F4990" w:rsidR="00F665A5" w:rsidRPr="0032792F" w:rsidRDefault="00F665A5" w:rsidP="00F665A5">
            <w:r>
              <w:t>10</w:t>
            </w:r>
            <w:r w:rsidRPr="0032792F">
              <w:t>.3</w:t>
            </w:r>
          </w:p>
        </w:tc>
        <w:tc>
          <w:tcPr>
            <w:tcW w:w="9881" w:type="dxa"/>
          </w:tcPr>
          <w:p w14:paraId="6C5E53CF" w14:textId="611AD67C" w:rsidR="00251B59" w:rsidRPr="008F2E0B" w:rsidRDefault="00F665A5" w:rsidP="00FD2DD0">
            <w:r w:rsidRPr="00C928A0">
              <w:rPr>
                <w:b/>
              </w:rPr>
              <w:t>Website</w:t>
            </w:r>
            <w:r>
              <w:t xml:space="preserve">: </w:t>
            </w:r>
            <w:r w:rsidR="00C23B95">
              <w:br/>
            </w:r>
            <w:r w:rsidR="009F73F4">
              <w:t>Anna</w:t>
            </w:r>
            <w:r w:rsidR="00825A5D">
              <w:t xml:space="preserve"> Wade</w:t>
            </w:r>
            <w:r w:rsidR="009F73F4">
              <w:t xml:space="preserve"> is busy updating the business directory on the VisitAcle website</w:t>
            </w:r>
            <w:r w:rsidR="00626D52">
              <w:t>.</w:t>
            </w:r>
          </w:p>
        </w:tc>
      </w:tr>
      <w:tr w:rsidR="00F665A5" w14:paraId="59587B46" w14:textId="77777777" w:rsidTr="00211F63">
        <w:tc>
          <w:tcPr>
            <w:tcW w:w="756" w:type="dxa"/>
          </w:tcPr>
          <w:p w14:paraId="38FD0B21" w14:textId="28A84F94" w:rsidR="00F665A5" w:rsidRPr="0032792F" w:rsidRDefault="00F665A5" w:rsidP="00F665A5">
            <w:r>
              <w:t>10.4</w:t>
            </w:r>
          </w:p>
        </w:tc>
        <w:tc>
          <w:tcPr>
            <w:tcW w:w="9881" w:type="dxa"/>
          </w:tcPr>
          <w:p w14:paraId="08CD67EB" w14:textId="4C4FB11C" w:rsidR="001779A5" w:rsidRDefault="00F665A5" w:rsidP="001779A5">
            <w:r>
              <w:rPr>
                <w:b/>
              </w:rPr>
              <w:t>Parking</w:t>
            </w:r>
            <w:r w:rsidR="00626D52">
              <w:rPr>
                <w:b/>
              </w:rPr>
              <w:t xml:space="preserve"> Restrictions</w:t>
            </w:r>
            <w:r>
              <w:rPr>
                <w:b/>
              </w:rPr>
              <w:t>:</w:t>
            </w:r>
            <w:r>
              <w:rPr>
                <w:b/>
              </w:rPr>
              <w:br/>
            </w:r>
            <w:r w:rsidR="00626D52">
              <w:t>The r</w:t>
            </w:r>
            <w:r w:rsidR="00222B2B">
              <w:t xml:space="preserve">evised </w:t>
            </w:r>
            <w:r w:rsidR="001779A5">
              <w:t>plans show:</w:t>
            </w:r>
          </w:p>
          <w:p w14:paraId="348F6F3E" w14:textId="1CA38AC1" w:rsidR="001779A5" w:rsidRDefault="001779A5" w:rsidP="001779A5">
            <w:r>
              <w:t xml:space="preserve">The Street by Crossway Terrace – double yellow lines along west side to support parking bays for 7 cars on the east side, restricted to </w:t>
            </w:r>
            <w:r w:rsidR="007562B5">
              <w:t>“</w:t>
            </w:r>
            <w:r>
              <w:t>2 hours, Mon-Fri, 9am to 4pm</w:t>
            </w:r>
            <w:r w:rsidR="007562B5">
              <w:t>”</w:t>
            </w:r>
            <w:r>
              <w:t>. Double yellow lines at junction with Bridewell Lane and South Walsham Road.</w:t>
            </w:r>
          </w:p>
          <w:p w14:paraId="1C3E4EF1" w14:textId="3E2621D1" w:rsidR="001779A5" w:rsidRDefault="001779A5" w:rsidP="001779A5">
            <w:r>
              <w:t xml:space="preserve">Old Road – double yellow lines on north side, as far as Carters, to support parking bays for 5 cars, restricted to </w:t>
            </w:r>
            <w:r w:rsidR="007562B5" w:rsidRPr="00667DB1">
              <w:rPr>
                <w:b/>
              </w:rPr>
              <w:t>“</w:t>
            </w:r>
            <w:r w:rsidR="00667DB1" w:rsidRPr="003C5F74">
              <w:t>2</w:t>
            </w:r>
            <w:r w:rsidRPr="003C5F74">
              <w:t xml:space="preserve"> hour</w:t>
            </w:r>
            <w:r w:rsidR="00667DB1" w:rsidRPr="003C5F74">
              <w:t>s</w:t>
            </w:r>
            <w:r w:rsidRPr="003C5F74">
              <w:t>,</w:t>
            </w:r>
            <w:r>
              <w:t xml:space="preserve"> Mon-Fri, 9am to 4pm</w:t>
            </w:r>
            <w:r w:rsidR="007562B5">
              <w:t>”</w:t>
            </w:r>
            <w:r>
              <w:t>.</w:t>
            </w:r>
          </w:p>
          <w:p w14:paraId="1E30C94F" w14:textId="4AC6C15B" w:rsidR="001779A5" w:rsidRDefault="001779A5" w:rsidP="001779A5">
            <w:r>
              <w:t xml:space="preserve">Mill Lane – double yellow lines at junction with Glebe Road and Mill Crescent. Section of Mill Lane near to The Street single yellow lines </w:t>
            </w:r>
            <w:r w:rsidR="00C27895" w:rsidRPr="003C5F74">
              <w:t>restricted to “2 hours, Mon-Fri, 9am to 4pm”.</w:t>
            </w:r>
          </w:p>
          <w:p w14:paraId="78601395" w14:textId="256437C4" w:rsidR="001779A5" w:rsidRDefault="001779A5" w:rsidP="001779A5">
            <w:r>
              <w:t>Birtles Way – double yellow lines at junction with The Street.</w:t>
            </w:r>
          </w:p>
          <w:p w14:paraId="10BC30E6" w14:textId="2E705E67" w:rsidR="001779A5" w:rsidRDefault="001779A5" w:rsidP="001779A5">
            <w:r>
              <w:t xml:space="preserve">Reedham Road – </w:t>
            </w:r>
            <w:r w:rsidR="00EE5341" w:rsidRPr="003C5F74">
              <w:t xml:space="preserve">double </w:t>
            </w:r>
            <w:r w:rsidRPr="003C5F74">
              <w:t>yellow lines</w:t>
            </w:r>
            <w:r w:rsidR="003C5F74">
              <w:t>.</w:t>
            </w:r>
          </w:p>
          <w:p w14:paraId="66F9071E" w14:textId="1EBEFD2A" w:rsidR="001779A5" w:rsidRDefault="001779A5" w:rsidP="001779A5">
            <w:r>
              <w:t>Market Manor – double yellow lines at junction with Reedham Road.</w:t>
            </w:r>
          </w:p>
          <w:p w14:paraId="2002E99C" w14:textId="6780AA13" w:rsidR="001779A5" w:rsidRDefault="001779A5" w:rsidP="001779A5">
            <w:r>
              <w:t>New Road – double yellow lines at junction with Springfield, New Close</w:t>
            </w:r>
            <w:r w:rsidR="00637D3A">
              <w:t xml:space="preserve">, Broadland Way </w:t>
            </w:r>
            <w:r>
              <w:t xml:space="preserve">and turning for the BP Garage/Starbucks/Travelodge. Double yellow lines along entire north side. </w:t>
            </w:r>
            <w:r w:rsidR="00637D3A">
              <w:t>Parking unrestricted on south side east of Broadland Way.</w:t>
            </w:r>
          </w:p>
          <w:p w14:paraId="0B56BD02" w14:textId="4D499367" w:rsidR="00DF08DB" w:rsidRPr="003C5F74" w:rsidRDefault="00DF08DB" w:rsidP="001779A5">
            <w:r w:rsidRPr="003C5F74">
              <w:t xml:space="preserve">Priory Close </w:t>
            </w:r>
            <w:r w:rsidR="00AF1C86">
              <w:t>–</w:t>
            </w:r>
            <w:r w:rsidRPr="003C5F74">
              <w:t xml:space="preserve"> restricted to “2 hours, Mon-Fri, 9am to 4pm”.</w:t>
            </w:r>
          </w:p>
          <w:p w14:paraId="5EA0C954" w14:textId="75D10368" w:rsidR="001779A5" w:rsidRPr="003D7454" w:rsidRDefault="00AF1C86" w:rsidP="00825A5D">
            <w:r>
              <w:t>Norfolk County Council will now consult bus operators</w:t>
            </w:r>
            <w:r w:rsidR="00C752BB">
              <w:t xml:space="preserve"> and</w:t>
            </w:r>
            <w:r>
              <w:t xml:space="preserve"> emergency services on these proposals and t</w:t>
            </w:r>
            <w:r w:rsidR="00E70CFB">
              <w:t xml:space="preserve">he councillors </w:t>
            </w:r>
            <w:r>
              <w:t xml:space="preserve">will then </w:t>
            </w:r>
            <w:r w:rsidR="00E70CFB">
              <w:t>present the proposals at the Annual Parish Meeting in April and summarise the plans in the next Community Newsletter.</w:t>
            </w:r>
          </w:p>
        </w:tc>
      </w:tr>
      <w:tr w:rsidR="00F665A5" w14:paraId="450470C0" w14:textId="77777777" w:rsidTr="00211F63">
        <w:tc>
          <w:tcPr>
            <w:tcW w:w="756" w:type="dxa"/>
          </w:tcPr>
          <w:p w14:paraId="4F90FC55" w14:textId="7981182A" w:rsidR="00F665A5" w:rsidRDefault="00F665A5" w:rsidP="00F665A5">
            <w:r>
              <w:t>10.5</w:t>
            </w:r>
          </w:p>
        </w:tc>
        <w:tc>
          <w:tcPr>
            <w:tcW w:w="9881" w:type="dxa"/>
          </w:tcPr>
          <w:p w14:paraId="082D1828" w14:textId="5DA32CD0" w:rsidR="00251B59" w:rsidRPr="00CA09CD" w:rsidRDefault="00F665A5" w:rsidP="001A5DD4">
            <w:r w:rsidRPr="00CA09CD">
              <w:rPr>
                <w:b/>
              </w:rPr>
              <w:t>Youth Club</w:t>
            </w:r>
            <w:r w:rsidRPr="00CA09CD">
              <w:t xml:space="preserve">: </w:t>
            </w:r>
            <w:r w:rsidR="00C23B95">
              <w:br/>
            </w:r>
            <w:r w:rsidR="00A042D0">
              <w:t xml:space="preserve">Anna </w:t>
            </w:r>
            <w:r w:rsidR="00825A5D">
              <w:t xml:space="preserve">Wade </w:t>
            </w:r>
            <w:r w:rsidR="00A042D0">
              <w:t xml:space="preserve">has suggested that the First Responders attend a session to talk to the </w:t>
            </w:r>
            <w:r w:rsidR="009F73F4">
              <w:t>young people.</w:t>
            </w:r>
          </w:p>
        </w:tc>
      </w:tr>
      <w:tr w:rsidR="00F665A5" w14:paraId="092653A8" w14:textId="77777777" w:rsidTr="00211F63">
        <w:tc>
          <w:tcPr>
            <w:tcW w:w="756" w:type="dxa"/>
          </w:tcPr>
          <w:p w14:paraId="7A1C8E7C" w14:textId="7437FF55" w:rsidR="00F665A5" w:rsidRDefault="00F665A5" w:rsidP="00F665A5">
            <w:r>
              <w:lastRenderedPageBreak/>
              <w:t>10.6</w:t>
            </w:r>
          </w:p>
        </w:tc>
        <w:tc>
          <w:tcPr>
            <w:tcW w:w="9881" w:type="dxa"/>
          </w:tcPr>
          <w:p w14:paraId="4086D2F6" w14:textId="67A822EE" w:rsidR="00EF7982" w:rsidRDefault="00F665A5" w:rsidP="00EF7982">
            <w:pPr>
              <w:rPr>
                <w:b/>
              </w:rPr>
            </w:pPr>
            <w:r>
              <w:rPr>
                <w:b/>
              </w:rPr>
              <w:t>No Cold Calling Zones:</w:t>
            </w:r>
            <w:r>
              <w:rPr>
                <w:b/>
              </w:rPr>
              <w:br/>
            </w:r>
            <w:r w:rsidR="00214D56">
              <w:t>Zone</w:t>
            </w:r>
            <w:r w:rsidR="00C23B95">
              <w:t>s</w:t>
            </w:r>
            <w:r w:rsidR="00214D56">
              <w:t xml:space="preserve"> will be set up in </w:t>
            </w:r>
            <w:r w:rsidRPr="00565713">
              <w:rPr>
                <w:b/>
              </w:rPr>
              <w:t>Glebe Road</w:t>
            </w:r>
            <w:r w:rsidR="00214D56">
              <w:rPr>
                <w:b/>
              </w:rPr>
              <w:t xml:space="preserve">, </w:t>
            </w:r>
            <w:r w:rsidRPr="00565713">
              <w:rPr>
                <w:b/>
              </w:rPr>
              <w:t>Peter Avenue</w:t>
            </w:r>
            <w:r>
              <w:t xml:space="preserve"> </w:t>
            </w:r>
            <w:r w:rsidR="00214D56">
              <w:t xml:space="preserve">and </w:t>
            </w:r>
            <w:r w:rsidRPr="00565713">
              <w:rPr>
                <w:b/>
              </w:rPr>
              <w:t>St Edmund</w:t>
            </w:r>
            <w:r>
              <w:rPr>
                <w:b/>
              </w:rPr>
              <w:t>s</w:t>
            </w:r>
            <w:r w:rsidRPr="00565713">
              <w:rPr>
                <w:b/>
              </w:rPr>
              <w:t xml:space="preserve"> Road</w:t>
            </w:r>
            <w:r>
              <w:rPr>
                <w:b/>
              </w:rPr>
              <w:t xml:space="preserve"> </w:t>
            </w:r>
            <w:r w:rsidR="00EF7982">
              <w:rPr>
                <w:b/>
              </w:rPr>
              <w:t xml:space="preserve"> and </w:t>
            </w:r>
            <w:r w:rsidR="00EF7982" w:rsidRPr="00565713">
              <w:rPr>
                <w:b/>
              </w:rPr>
              <w:t>New Road, New Close, Broadland Way and Elm</w:t>
            </w:r>
            <w:r w:rsidR="00EF7982">
              <w:t xml:space="preserve"> </w:t>
            </w:r>
            <w:r w:rsidR="00EF7982" w:rsidRPr="00565713">
              <w:rPr>
                <w:b/>
              </w:rPr>
              <w:t>Close</w:t>
            </w:r>
            <w:r w:rsidR="00EF7982">
              <w:rPr>
                <w:b/>
              </w:rPr>
              <w:t>.</w:t>
            </w:r>
          </w:p>
          <w:p w14:paraId="34931200" w14:textId="09BC3EAE" w:rsidR="00F665A5" w:rsidRPr="00565713" w:rsidRDefault="00F665A5" w:rsidP="00EF7982">
            <w:r w:rsidRPr="00565713">
              <w:rPr>
                <w:b/>
              </w:rPr>
              <w:t>Englands Road</w:t>
            </w:r>
            <w:r>
              <w:t xml:space="preserve"> estate</w:t>
            </w:r>
            <w:r w:rsidR="00EF7982">
              <w:t xml:space="preserve"> – 26 more yes responses</w:t>
            </w:r>
            <w:r w:rsidR="000D1C5E">
              <w:t xml:space="preserve"> are needed to proceed.</w:t>
            </w:r>
          </w:p>
        </w:tc>
      </w:tr>
      <w:tr w:rsidR="00F665A5" w14:paraId="50698F89" w14:textId="77777777" w:rsidTr="00211F63">
        <w:tc>
          <w:tcPr>
            <w:tcW w:w="756" w:type="dxa"/>
          </w:tcPr>
          <w:p w14:paraId="39A72A41" w14:textId="691A96B1" w:rsidR="00F665A5" w:rsidRDefault="00F665A5" w:rsidP="00F665A5">
            <w:r>
              <w:t>10.7</w:t>
            </w:r>
          </w:p>
        </w:tc>
        <w:tc>
          <w:tcPr>
            <w:tcW w:w="9881" w:type="dxa"/>
          </w:tcPr>
          <w:p w14:paraId="5D0CD58E" w14:textId="45B2A595" w:rsidR="000C6B89" w:rsidRPr="00040880" w:rsidRDefault="00F665A5" w:rsidP="0024339F">
            <w:r w:rsidRPr="006F5EC8">
              <w:rPr>
                <w:b/>
              </w:rPr>
              <w:t>Defibrillator:</w:t>
            </w:r>
            <w:r>
              <w:rPr>
                <w:b/>
              </w:rPr>
              <w:t xml:space="preserve"> </w:t>
            </w:r>
            <w:r w:rsidR="00257276">
              <w:rPr>
                <w:b/>
              </w:rPr>
              <w:br/>
            </w:r>
            <w:r w:rsidR="00257276" w:rsidRPr="00571F96">
              <w:t>Acle First Responder Claire Sayer</w:t>
            </w:r>
            <w:r w:rsidR="00257276">
              <w:rPr>
                <w:b/>
              </w:rPr>
              <w:t xml:space="preserve"> </w:t>
            </w:r>
            <w:r w:rsidR="00571F96">
              <w:t xml:space="preserve">has taken over the checking of the Acle defibrillators. </w:t>
            </w:r>
            <w:r w:rsidR="0024339F">
              <w:t>She will arrange a training session on their use shortly.</w:t>
            </w:r>
          </w:p>
        </w:tc>
      </w:tr>
      <w:tr w:rsidR="00F665A5" w14:paraId="0B52145F" w14:textId="77777777" w:rsidTr="00211F63">
        <w:tc>
          <w:tcPr>
            <w:tcW w:w="756" w:type="dxa"/>
          </w:tcPr>
          <w:p w14:paraId="434FE6D4" w14:textId="586ABEAE" w:rsidR="00F665A5" w:rsidRDefault="00F665A5" w:rsidP="00F665A5">
            <w:r>
              <w:t>10.8</w:t>
            </w:r>
          </w:p>
        </w:tc>
        <w:tc>
          <w:tcPr>
            <w:tcW w:w="9881" w:type="dxa"/>
          </w:tcPr>
          <w:p w14:paraId="1A5B8D4E" w14:textId="66D3FF43" w:rsidR="0091720F" w:rsidRDefault="00F665A5" w:rsidP="00FF5D0F">
            <w:r w:rsidRPr="00474B95">
              <w:rPr>
                <w:b/>
              </w:rPr>
              <w:t xml:space="preserve">Portacabin for </w:t>
            </w:r>
            <w:r w:rsidR="00223DC7">
              <w:rPr>
                <w:b/>
              </w:rPr>
              <w:t>A</w:t>
            </w:r>
            <w:r w:rsidRPr="00474B95">
              <w:rPr>
                <w:b/>
              </w:rPr>
              <w:t>rchive</w:t>
            </w:r>
            <w:r w:rsidR="001833D2">
              <w:rPr>
                <w:b/>
              </w:rPr>
              <w:t xml:space="preserve">, </w:t>
            </w:r>
            <w:r w:rsidR="00223DC7">
              <w:rPr>
                <w:b/>
              </w:rPr>
              <w:t>P</w:t>
            </w:r>
            <w:r w:rsidRPr="00474B95">
              <w:rPr>
                <w:b/>
              </w:rPr>
              <w:t>re</w:t>
            </w:r>
            <w:r w:rsidR="00223DC7">
              <w:rPr>
                <w:b/>
              </w:rPr>
              <w:t>-</w:t>
            </w:r>
            <w:r w:rsidRPr="00474B95">
              <w:rPr>
                <w:b/>
              </w:rPr>
              <w:t>school</w:t>
            </w:r>
            <w:r w:rsidR="001833D2">
              <w:rPr>
                <w:b/>
              </w:rPr>
              <w:t xml:space="preserve"> and Acle Society papers</w:t>
            </w:r>
            <w:r w:rsidRPr="00474B95">
              <w:rPr>
                <w:b/>
              </w:rPr>
              <w:t>:</w:t>
            </w:r>
            <w:r>
              <w:rPr>
                <w:b/>
              </w:rPr>
              <w:br/>
            </w:r>
            <w:r w:rsidR="001833D2" w:rsidRPr="001833D2">
              <w:t xml:space="preserve">Storage </w:t>
            </w:r>
            <w:r w:rsidR="0024339F">
              <w:t xml:space="preserve">is needed for 30 – 40 boxes or Archive papers and for the records from Acle Society. There was some discussion about </w:t>
            </w:r>
            <w:r w:rsidR="00196276">
              <w:t xml:space="preserve">possible </w:t>
            </w:r>
            <w:r w:rsidR="0091720F">
              <w:t>solutions</w:t>
            </w:r>
            <w:r w:rsidR="001B0E5C">
              <w:t>:</w:t>
            </w:r>
          </w:p>
          <w:p w14:paraId="50C59C6C" w14:textId="489DA477" w:rsidR="00EA6780" w:rsidRDefault="00196276" w:rsidP="0091720F">
            <w:pPr>
              <w:pStyle w:val="ListParagraph"/>
              <w:numPr>
                <w:ilvl w:val="0"/>
                <w:numId w:val="33"/>
              </w:numPr>
            </w:pPr>
            <w:r>
              <w:t xml:space="preserve">sites for a storage container – Barclays Bank site, </w:t>
            </w:r>
          </w:p>
          <w:p w14:paraId="62BB48E9" w14:textId="28DCFD22" w:rsidR="0091720F" w:rsidRDefault="0091720F" w:rsidP="0091720F">
            <w:pPr>
              <w:pStyle w:val="ListParagraph"/>
              <w:numPr>
                <w:ilvl w:val="0"/>
                <w:numId w:val="33"/>
              </w:numPr>
            </w:pPr>
            <w:r>
              <w:t xml:space="preserve">renting room at Herondale </w:t>
            </w:r>
          </w:p>
          <w:p w14:paraId="40E7BDBE" w14:textId="07E90CEE" w:rsidR="0091720F" w:rsidRDefault="0091720F" w:rsidP="0091720F">
            <w:pPr>
              <w:pStyle w:val="ListParagraph"/>
              <w:numPr>
                <w:ilvl w:val="0"/>
                <w:numId w:val="33"/>
              </w:numPr>
            </w:pPr>
            <w:r>
              <w:t>renting room at the former Co-Op store</w:t>
            </w:r>
          </w:p>
          <w:p w14:paraId="6B573325" w14:textId="138E3DDC" w:rsidR="001833D2" w:rsidRPr="001B0E5C" w:rsidRDefault="001B0E5C" w:rsidP="00FF5D0F">
            <w:pPr>
              <w:pStyle w:val="ListParagraph"/>
              <w:numPr>
                <w:ilvl w:val="0"/>
                <w:numId w:val="33"/>
              </w:numPr>
            </w:pPr>
            <w:r>
              <w:t>renting a formal storage unit</w:t>
            </w:r>
          </w:p>
        </w:tc>
      </w:tr>
      <w:tr w:rsidR="00F665A5" w14:paraId="5F259DDE" w14:textId="77777777" w:rsidTr="00211F63">
        <w:tc>
          <w:tcPr>
            <w:tcW w:w="756" w:type="dxa"/>
          </w:tcPr>
          <w:p w14:paraId="0A45733F" w14:textId="31A5AB48" w:rsidR="00F665A5" w:rsidRDefault="00F665A5" w:rsidP="00F665A5">
            <w:r>
              <w:t>10.9</w:t>
            </w:r>
          </w:p>
        </w:tc>
        <w:tc>
          <w:tcPr>
            <w:tcW w:w="9881" w:type="dxa"/>
          </w:tcPr>
          <w:p w14:paraId="2562ECDD" w14:textId="42191973" w:rsidR="00EA6780" w:rsidRPr="00EA6780" w:rsidRDefault="00F665A5" w:rsidP="00A42289">
            <w:r>
              <w:rPr>
                <w:b/>
              </w:rPr>
              <w:t>Public Toilets:</w:t>
            </w:r>
            <w:r>
              <w:rPr>
                <w:b/>
              </w:rPr>
              <w:br/>
            </w:r>
            <w:r w:rsidR="001B0E5C">
              <w:t>Nothing further to report.</w:t>
            </w:r>
          </w:p>
        </w:tc>
      </w:tr>
      <w:tr w:rsidR="00F665A5" w14:paraId="02A9213B" w14:textId="77777777" w:rsidTr="00211F63">
        <w:tc>
          <w:tcPr>
            <w:tcW w:w="756" w:type="dxa"/>
          </w:tcPr>
          <w:p w14:paraId="37EEC385" w14:textId="23296C8A" w:rsidR="00F665A5" w:rsidRDefault="00F665A5" w:rsidP="00F665A5">
            <w:r>
              <w:t>10.10</w:t>
            </w:r>
          </w:p>
        </w:tc>
        <w:tc>
          <w:tcPr>
            <w:tcW w:w="9881" w:type="dxa"/>
          </w:tcPr>
          <w:p w14:paraId="5DCFA992" w14:textId="7293F172" w:rsidR="00EA6780" w:rsidRPr="008D7204" w:rsidRDefault="00F665A5" w:rsidP="00165C53">
            <w:r>
              <w:rPr>
                <w:b/>
              </w:rPr>
              <w:t xml:space="preserve">WW1 Centenary 2018: </w:t>
            </w:r>
            <w:r>
              <w:rPr>
                <w:b/>
              </w:rPr>
              <w:br/>
            </w:r>
            <w:r w:rsidR="003344EE">
              <w:t>There is currently £500 in the budget for 18/19. There was a request for this amount to be increased</w:t>
            </w:r>
            <w:r w:rsidR="00C4281E">
              <w:t>. This will be put on the agenda for the next meeting.</w:t>
            </w:r>
          </w:p>
        </w:tc>
      </w:tr>
      <w:tr w:rsidR="00356622" w14:paraId="4B524BB8" w14:textId="77777777" w:rsidTr="00211F63">
        <w:tc>
          <w:tcPr>
            <w:tcW w:w="756" w:type="dxa"/>
          </w:tcPr>
          <w:p w14:paraId="0FB11443" w14:textId="598BDB9C" w:rsidR="00356622" w:rsidRDefault="00356622" w:rsidP="00356622">
            <w:r>
              <w:t>10.11</w:t>
            </w:r>
          </w:p>
        </w:tc>
        <w:tc>
          <w:tcPr>
            <w:tcW w:w="9881" w:type="dxa"/>
          </w:tcPr>
          <w:p w14:paraId="1762FB60" w14:textId="62EAEF3C" w:rsidR="00FC5E74" w:rsidRPr="00C4281E" w:rsidRDefault="00FC5E74" w:rsidP="00356622">
            <w:pPr>
              <w:rPr>
                <w:b/>
              </w:rPr>
            </w:pPr>
            <w:r w:rsidRPr="00FC5E74">
              <w:rPr>
                <w:b/>
              </w:rPr>
              <w:t>A1064</w:t>
            </w:r>
            <w:r w:rsidR="00C4281E">
              <w:rPr>
                <w:b/>
              </w:rPr>
              <w:br/>
            </w:r>
            <w:r w:rsidR="00356622">
              <w:t>Work continues towards the funding of two flashing SLOW DOWN signs for Acle Bridge.</w:t>
            </w:r>
          </w:p>
        </w:tc>
      </w:tr>
      <w:tr w:rsidR="00356622" w14:paraId="63583E97" w14:textId="77777777" w:rsidTr="00211F63">
        <w:tc>
          <w:tcPr>
            <w:tcW w:w="756" w:type="dxa"/>
          </w:tcPr>
          <w:p w14:paraId="0E8C7A82" w14:textId="7A74C666" w:rsidR="00356622" w:rsidRDefault="00356622" w:rsidP="00356622">
            <w:r>
              <w:t>10.12</w:t>
            </w:r>
          </w:p>
        </w:tc>
        <w:tc>
          <w:tcPr>
            <w:tcW w:w="9881" w:type="dxa"/>
          </w:tcPr>
          <w:p w14:paraId="3E447563" w14:textId="46D3F338" w:rsidR="00A07159" w:rsidRDefault="00FC5E74" w:rsidP="00356622">
            <w:pPr>
              <w:rPr>
                <w:b/>
              </w:rPr>
            </w:pPr>
            <w:r>
              <w:rPr>
                <w:b/>
              </w:rPr>
              <w:t>Planter on Village Green:</w:t>
            </w:r>
            <w:r w:rsidR="00A07159">
              <w:rPr>
                <w:b/>
              </w:rPr>
              <w:br/>
            </w:r>
            <w:r w:rsidR="00A07159" w:rsidRPr="00A07159">
              <w:t>Jackie Clover offered to try to find someone to make a new planter.</w:t>
            </w:r>
          </w:p>
        </w:tc>
      </w:tr>
      <w:tr w:rsidR="00231BA3" w14:paraId="5CF300A7" w14:textId="77777777" w:rsidTr="00211F63">
        <w:tc>
          <w:tcPr>
            <w:tcW w:w="756" w:type="dxa"/>
          </w:tcPr>
          <w:p w14:paraId="1DD4D00E" w14:textId="455B5AA8" w:rsidR="00231BA3" w:rsidRDefault="00231BA3" w:rsidP="00356622">
            <w:r>
              <w:t>10.13</w:t>
            </w:r>
          </w:p>
        </w:tc>
        <w:tc>
          <w:tcPr>
            <w:tcW w:w="9881" w:type="dxa"/>
          </w:tcPr>
          <w:p w14:paraId="083E669B" w14:textId="123366C0" w:rsidR="00231BA3" w:rsidRPr="00231BA3" w:rsidRDefault="00231BA3" w:rsidP="00356622">
            <w:r>
              <w:rPr>
                <w:b/>
              </w:rPr>
              <w:t>Resilience:</w:t>
            </w:r>
            <w:r>
              <w:rPr>
                <w:b/>
              </w:rPr>
              <w:br/>
            </w:r>
            <w:r w:rsidR="0099282E">
              <w:t>Angela Bishop reported th</w:t>
            </w:r>
            <w:r w:rsidR="00CD1D59">
              <w:t xml:space="preserve">at the group has held </w:t>
            </w:r>
            <w:r w:rsidR="0099282E">
              <w:t xml:space="preserve">a couple of meetings, including </w:t>
            </w:r>
            <w:r w:rsidR="00196276">
              <w:t xml:space="preserve">one </w:t>
            </w:r>
            <w:r w:rsidR="0099282E">
              <w:t>with Broadland District Council</w:t>
            </w:r>
            <w:r w:rsidR="00196276">
              <w:t>.</w:t>
            </w:r>
          </w:p>
        </w:tc>
      </w:tr>
      <w:tr w:rsidR="00FC5E74" w14:paraId="49E29CD7" w14:textId="77777777" w:rsidTr="00211F63">
        <w:tc>
          <w:tcPr>
            <w:tcW w:w="756" w:type="dxa"/>
          </w:tcPr>
          <w:p w14:paraId="675606C0" w14:textId="3FA8AEBD" w:rsidR="00FC5E74" w:rsidRDefault="00F46613" w:rsidP="00356622">
            <w:r>
              <w:t>11</w:t>
            </w:r>
          </w:p>
        </w:tc>
        <w:tc>
          <w:tcPr>
            <w:tcW w:w="9881" w:type="dxa"/>
          </w:tcPr>
          <w:p w14:paraId="371C2E41" w14:textId="09A84B1C" w:rsidR="00574B0C" w:rsidRDefault="00F46613" w:rsidP="00356622">
            <w:r>
              <w:rPr>
                <w:b/>
              </w:rPr>
              <w:t>HERONDALE</w:t>
            </w:r>
            <w:r w:rsidR="00CD1D59">
              <w:rPr>
                <w:b/>
              </w:rPr>
              <w:br/>
            </w:r>
            <w:r w:rsidR="00574B0C" w:rsidRPr="00CD1D59">
              <w:t>T</w:t>
            </w:r>
            <w:r w:rsidR="00CD1D59">
              <w:t xml:space="preserve">ony </w:t>
            </w:r>
            <w:r w:rsidR="00574B0C" w:rsidRPr="00CD1D59">
              <w:t>H</w:t>
            </w:r>
            <w:r w:rsidR="00CD1D59">
              <w:t>emmingway</w:t>
            </w:r>
            <w:r w:rsidR="00574B0C" w:rsidRPr="00CD1D59">
              <w:t xml:space="preserve"> and </w:t>
            </w:r>
            <w:r w:rsidR="00CD1D59">
              <w:t>the clerk</w:t>
            </w:r>
            <w:r w:rsidR="00574B0C" w:rsidRPr="00CD1D59">
              <w:t xml:space="preserve"> </w:t>
            </w:r>
            <w:r w:rsidR="00CD1D59">
              <w:t xml:space="preserve">reported on a site </w:t>
            </w:r>
            <w:r w:rsidR="00574B0C" w:rsidRPr="00CD1D59">
              <w:t>m</w:t>
            </w:r>
            <w:r w:rsidR="00CD1D59">
              <w:t>e</w:t>
            </w:r>
            <w:r w:rsidR="00574B0C" w:rsidRPr="00CD1D59">
              <w:t>et</w:t>
            </w:r>
            <w:r w:rsidR="00CD1D59">
              <w:t>ing</w:t>
            </w:r>
            <w:r w:rsidR="00574B0C" w:rsidRPr="00CD1D59">
              <w:t xml:space="preserve"> with Sara Cameron</w:t>
            </w:r>
            <w:r w:rsidR="006A565F">
              <w:t>, property surveyor</w:t>
            </w:r>
            <w:r w:rsidR="00574B0C" w:rsidRPr="00CD1D59">
              <w:t xml:space="preserve"> from </w:t>
            </w:r>
            <w:r w:rsidR="008D0938" w:rsidRPr="00CD1D59">
              <w:t>N</w:t>
            </w:r>
            <w:r w:rsidR="006A565F">
              <w:t xml:space="preserve">orfolk </w:t>
            </w:r>
            <w:r w:rsidR="008D0938" w:rsidRPr="00CD1D59">
              <w:t>C</w:t>
            </w:r>
            <w:r w:rsidR="006A565F">
              <w:t xml:space="preserve">ounty </w:t>
            </w:r>
            <w:r w:rsidR="008D0938" w:rsidRPr="00CD1D59">
              <w:t>C</w:t>
            </w:r>
            <w:r w:rsidR="006A565F">
              <w:t xml:space="preserve">ouncil. </w:t>
            </w:r>
            <w:r w:rsidR="00730FF4">
              <w:t xml:space="preserve">Ms Cameron gave the impression that NCC was considering putting the site up for sale </w:t>
            </w:r>
            <w:r w:rsidR="00D5629E">
              <w:t>so Tony asked her to consider the Parish Council taking over the building for various community uses</w:t>
            </w:r>
            <w:r w:rsidR="00F4413B">
              <w:t>, as well as using the outside land for an extension to the play area and for additional car parking.</w:t>
            </w:r>
          </w:p>
          <w:p w14:paraId="185638BB" w14:textId="295F1E7E" w:rsidR="00EF6D12" w:rsidRPr="00663C15" w:rsidRDefault="00EF6D12" w:rsidP="00356622">
            <w:r w:rsidRPr="00663C15">
              <w:t>It was agreed to obtain a valuation of the site in its current condition.</w:t>
            </w:r>
          </w:p>
          <w:p w14:paraId="6A4DE8A3" w14:textId="00BC6F2B" w:rsidR="00574B0C" w:rsidRDefault="00A638F2" w:rsidP="0035067F">
            <w:pPr>
              <w:rPr>
                <w:b/>
              </w:rPr>
            </w:pPr>
            <w:r w:rsidRPr="00663C15">
              <w:t>The clerk was asked to clarify with NCC what their plans were for the site</w:t>
            </w:r>
            <w:r w:rsidR="00663C15" w:rsidRPr="00663C15">
              <w:t>.</w:t>
            </w:r>
          </w:p>
        </w:tc>
      </w:tr>
    </w:tbl>
    <w:p w14:paraId="2F29B696" w14:textId="4199C993" w:rsidR="00924E31" w:rsidRDefault="00924E31"/>
    <w:tbl>
      <w:tblPr>
        <w:tblStyle w:val="TableGrid"/>
        <w:tblW w:w="923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355"/>
        <w:gridCol w:w="120"/>
      </w:tblGrid>
      <w:tr w:rsidR="00356622" w14:paraId="38062AA0" w14:textId="77777777" w:rsidTr="00924E31">
        <w:tc>
          <w:tcPr>
            <w:tcW w:w="756" w:type="dxa"/>
          </w:tcPr>
          <w:p w14:paraId="07189300" w14:textId="65BA17A3" w:rsidR="00356622" w:rsidRPr="007A5DFE" w:rsidRDefault="00356622" w:rsidP="00356622">
            <w:pPr>
              <w:rPr>
                <w:b/>
              </w:rPr>
            </w:pPr>
            <w:r>
              <w:rPr>
                <w:b/>
              </w:rPr>
              <w:lastRenderedPageBreak/>
              <w:t>1</w:t>
            </w:r>
            <w:r w:rsidR="00F46613">
              <w:rPr>
                <w:b/>
              </w:rPr>
              <w:t>2</w:t>
            </w:r>
          </w:p>
        </w:tc>
        <w:tc>
          <w:tcPr>
            <w:tcW w:w="8475" w:type="dxa"/>
            <w:gridSpan w:val="2"/>
          </w:tcPr>
          <w:p w14:paraId="54CC2DCE" w14:textId="22BE0CB6" w:rsidR="00356622" w:rsidRDefault="00356622" w:rsidP="00356622">
            <w:pPr>
              <w:rPr>
                <w:b/>
              </w:rPr>
            </w:pPr>
            <w:r>
              <w:rPr>
                <w:b/>
              </w:rPr>
              <w:t>FINANCE</w:t>
            </w:r>
          </w:p>
        </w:tc>
      </w:tr>
      <w:tr w:rsidR="00356622" w14:paraId="1405D447" w14:textId="77777777" w:rsidTr="00924E31">
        <w:tc>
          <w:tcPr>
            <w:tcW w:w="756" w:type="dxa"/>
          </w:tcPr>
          <w:p w14:paraId="14A3543A" w14:textId="052D0956" w:rsidR="00356622" w:rsidRDefault="00356622" w:rsidP="00356622">
            <w:pPr>
              <w:rPr>
                <w:b/>
              </w:rPr>
            </w:pPr>
          </w:p>
        </w:tc>
        <w:tc>
          <w:tcPr>
            <w:tcW w:w="84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475"/>
            </w:tblGrid>
            <w:tr w:rsidR="00356622" w14:paraId="09BA3589" w14:textId="77777777" w:rsidTr="00A90C74">
              <w:trPr>
                <w:trHeight w:val="291"/>
              </w:trPr>
              <w:tc>
                <w:tcPr>
                  <w:tcW w:w="2550" w:type="dxa"/>
                </w:tcPr>
                <w:p w14:paraId="241D62AA" w14:textId="77777777" w:rsidR="00356622" w:rsidRPr="00456ECC" w:rsidRDefault="00356622" w:rsidP="00356622">
                  <w:pPr>
                    <w:pStyle w:val="NoSpacing"/>
                    <w:rPr>
                      <w:b/>
                    </w:rPr>
                  </w:pPr>
                  <w:r w:rsidRPr="00456ECC">
                    <w:rPr>
                      <w:b/>
                    </w:rPr>
                    <w:t>Receipts:</w:t>
                  </w:r>
                </w:p>
              </w:tc>
              <w:tc>
                <w:tcPr>
                  <w:tcW w:w="4234" w:type="dxa"/>
                </w:tcPr>
                <w:p w14:paraId="165EC6DD" w14:textId="77777777" w:rsidR="00356622" w:rsidRDefault="00356622" w:rsidP="00356622">
                  <w:pPr>
                    <w:pStyle w:val="NoSpacing"/>
                  </w:pPr>
                </w:p>
              </w:tc>
              <w:tc>
                <w:tcPr>
                  <w:tcW w:w="1475" w:type="dxa"/>
                </w:tcPr>
                <w:p w14:paraId="4CFFBB1D" w14:textId="77777777" w:rsidR="00356622" w:rsidRDefault="00356622" w:rsidP="00356622">
                  <w:pPr>
                    <w:pStyle w:val="NoSpacing"/>
                    <w:jc w:val="center"/>
                  </w:pPr>
                  <w:r>
                    <w:t xml:space="preserve">         £</w:t>
                  </w:r>
                </w:p>
              </w:tc>
            </w:tr>
            <w:tr w:rsidR="00356622" w14:paraId="45F912FE" w14:textId="77777777" w:rsidTr="00A90C74">
              <w:tc>
                <w:tcPr>
                  <w:tcW w:w="2550" w:type="dxa"/>
                </w:tcPr>
                <w:p w14:paraId="188B67B9" w14:textId="5F14EC63" w:rsidR="00356622" w:rsidRDefault="00356622" w:rsidP="00356622">
                  <w:pPr>
                    <w:pStyle w:val="NoSpacing"/>
                  </w:pPr>
                  <w:r>
                    <w:t>Cambridge B/</w:t>
                  </w:r>
                  <w:r w:rsidR="006F60E2">
                    <w:t>Soc</w:t>
                  </w:r>
                </w:p>
              </w:tc>
              <w:tc>
                <w:tcPr>
                  <w:tcW w:w="4234" w:type="dxa"/>
                </w:tcPr>
                <w:p w14:paraId="3716F1F2" w14:textId="5EA0F678" w:rsidR="00356622" w:rsidRDefault="00356622" w:rsidP="00356622">
                  <w:pPr>
                    <w:pStyle w:val="NoSpacing"/>
                  </w:pPr>
                  <w:r>
                    <w:t>Interest on savings account</w:t>
                  </w:r>
                </w:p>
              </w:tc>
              <w:tc>
                <w:tcPr>
                  <w:tcW w:w="1475" w:type="dxa"/>
                </w:tcPr>
                <w:p w14:paraId="064CA8EC" w14:textId="0FD896BD" w:rsidR="00356622" w:rsidRPr="00DB762D" w:rsidRDefault="00356622" w:rsidP="00356622">
                  <w:pPr>
                    <w:pStyle w:val="NoSpacing"/>
                    <w:jc w:val="right"/>
                  </w:pPr>
                  <w:r>
                    <w:t>63.91</w:t>
                  </w:r>
                </w:p>
              </w:tc>
            </w:tr>
            <w:tr w:rsidR="00356622" w14:paraId="384B6BE5" w14:textId="77777777" w:rsidTr="00A90C74">
              <w:tc>
                <w:tcPr>
                  <w:tcW w:w="2550" w:type="dxa"/>
                </w:tcPr>
                <w:p w14:paraId="1DDE75C5" w14:textId="6EFEDCBC" w:rsidR="00356622" w:rsidRDefault="00356622" w:rsidP="00356622">
                  <w:pPr>
                    <w:pStyle w:val="NoSpacing"/>
                  </w:pPr>
                  <w:r>
                    <w:t>Various</w:t>
                  </w:r>
                </w:p>
              </w:tc>
              <w:tc>
                <w:tcPr>
                  <w:tcW w:w="4234" w:type="dxa"/>
                </w:tcPr>
                <w:p w14:paraId="7A58D071" w14:textId="4C344BE2" w:rsidR="00356622" w:rsidRDefault="00356622" w:rsidP="00356622">
                  <w:pPr>
                    <w:pStyle w:val="NoSpacing"/>
                  </w:pPr>
                  <w:r>
                    <w:t>Burial/memorial fees</w:t>
                  </w:r>
                </w:p>
              </w:tc>
              <w:tc>
                <w:tcPr>
                  <w:tcW w:w="1475" w:type="dxa"/>
                </w:tcPr>
                <w:p w14:paraId="3C418300" w14:textId="1B9931FB" w:rsidR="00356622" w:rsidRDefault="00356622" w:rsidP="00356622">
                  <w:pPr>
                    <w:pStyle w:val="NoSpacing"/>
                    <w:jc w:val="right"/>
                  </w:pPr>
                  <w:r>
                    <w:t>615.00</w:t>
                  </w:r>
                </w:p>
              </w:tc>
            </w:tr>
            <w:tr w:rsidR="00356622" w14:paraId="6682B263" w14:textId="77777777" w:rsidTr="00A90C74">
              <w:tc>
                <w:tcPr>
                  <w:tcW w:w="2550" w:type="dxa"/>
                </w:tcPr>
                <w:p w14:paraId="4358683B" w14:textId="4A54BBA3" w:rsidR="00356622" w:rsidRDefault="00356622" w:rsidP="00356622">
                  <w:pPr>
                    <w:pStyle w:val="NoSpacing"/>
                  </w:pPr>
                  <w:r>
                    <w:t>Rental on flat 42</w:t>
                  </w:r>
                </w:p>
              </w:tc>
              <w:tc>
                <w:tcPr>
                  <w:tcW w:w="4234" w:type="dxa"/>
                </w:tcPr>
                <w:p w14:paraId="31A38976" w14:textId="36182779" w:rsidR="00356622" w:rsidRDefault="00356622" w:rsidP="00356622">
                  <w:pPr>
                    <w:pStyle w:val="NoSpacing"/>
                  </w:pPr>
                  <w:r>
                    <w:t>One month in advance</w:t>
                  </w:r>
                </w:p>
              </w:tc>
              <w:tc>
                <w:tcPr>
                  <w:tcW w:w="1475" w:type="dxa"/>
                </w:tcPr>
                <w:p w14:paraId="69DD368D" w14:textId="48220CF5" w:rsidR="00356622" w:rsidRDefault="00356622" w:rsidP="00356622">
                  <w:pPr>
                    <w:pStyle w:val="NoSpacing"/>
                    <w:jc w:val="right"/>
                  </w:pPr>
                  <w:r>
                    <w:t>795.00</w:t>
                  </w:r>
                </w:p>
              </w:tc>
            </w:tr>
            <w:tr w:rsidR="00356622" w14:paraId="6F874BCD" w14:textId="77777777" w:rsidTr="00A90C74">
              <w:tc>
                <w:tcPr>
                  <w:tcW w:w="2550" w:type="dxa"/>
                </w:tcPr>
                <w:p w14:paraId="0C54E15C" w14:textId="3B4D35F0" w:rsidR="00356622" w:rsidRDefault="00356622" w:rsidP="00356622">
                  <w:pPr>
                    <w:pStyle w:val="NoSpacing"/>
                  </w:pPr>
                  <w:r>
                    <w:t>Rental on flat 44</w:t>
                  </w:r>
                </w:p>
              </w:tc>
              <w:tc>
                <w:tcPr>
                  <w:tcW w:w="4234" w:type="dxa"/>
                </w:tcPr>
                <w:p w14:paraId="2F563A59" w14:textId="6F864C2B" w:rsidR="00356622" w:rsidRDefault="00356622" w:rsidP="00356622">
                  <w:pPr>
                    <w:pStyle w:val="NoSpacing"/>
                  </w:pPr>
                  <w:r>
                    <w:t>One month in advance</w:t>
                  </w:r>
                </w:p>
              </w:tc>
              <w:tc>
                <w:tcPr>
                  <w:tcW w:w="1475" w:type="dxa"/>
                </w:tcPr>
                <w:p w14:paraId="1A093D74" w14:textId="2D062D25" w:rsidR="00356622" w:rsidRDefault="00356622" w:rsidP="00356622">
                  <w:pPr>
                    <w:pStyle w:val="NoSpacing"/>
                    <w:jc w:val="right"/>
                  </w:pPr>
                  <w:r>
                    <w:t>600.00</w:t>
                  </w:r>
                </w:p>
              </w:tc>
            </w:tr>
            <w:tr w:rsidR="00356622" w14:paraId="144A1D7A" w14:textId="77777777" w:rsidTr="00A90C74">
              <w:tc>
                <w:tcPr>
                  <w:tcW w:w="2550" w:type="dxa"/>
                </w:tcPr>
                <w:p w14:paraId="32328A6E" w14:textId="79EF5356" w:rsidR="00356622" w:rsidRDefault="00356622" w:rsidP="00356622">
                  <w:pPr>
                    <w:pStyle w:val="NoSpacing"/>
                  </w:pPr>
                  <w:r>
                    <w:t>Broadland DC</w:t>
                  </w:r>
                </w:p>
              </w:tc>
              <w:tc>
                <w:tcPr>
                  <w:tcW w:w="4234" w:type="dxa"/>
                </w:tcPr>
                <w:p w14:paraId="57F55F5F" w14:textId="613BE094" w:rsidR="00356622" w:rsidRDefault="00356622" w:rsidP="00356622">
                  <w:pPr>
                    <w:pStyle w:val="NoSpacing"/>
                  </w:pPr>
                  <w:r>
                    <w:t>Refund of rates on flat 44</w:t>
                  </w:r>
                </w:p>
              </w:tc>
              <w:tc>
                <w:tcPr>
                  <w:tcW w:w="1475" w:type="dxa"/>
                </w:tcPr>
                <w:p w14:paraId="7B58AF4D" w14:textId="11032033" w:rsidR="00356622" w:rsidRDefault="00356622" w:rsidP="00356622">
                  <w:pPr>
                    <w:pStyle w:val="NoSpacing"/>
                    <w:jc w:val="right"/>
                  </w:pPr>
                  <w:r>
                    <w:t>53.32</w:t>
                  </w:r>
                </w:p>
              </w:tc>
            </w:tr>
            <w:tr w:rsidR="00356622" w14:paraId="2DC14E2D" w14:textId="77777777" w:rsidTr="00A90C74">
              <w:tc>
                <w:tcPr>
                  <w:tcW w:w="2550" w:type="dxa"/>
                </w:tcPr>
                <w:p w14:paraId="6A0079DD" w14:textId="3E67B40F" w:rsidR="00356622" w:rsidRDefault="00356622" w:rsidP="00356622">
                  <w:pPr>
                    <w:pStyle w:val="NoSpacing"/>
                  </w:pPr>
                  <w:r>
                    <w:t>Cash</w:t>
                  </w:r>
                </w:p>
              </w:tc>
              <w:tc>
                <w:tcPr>
                  <w:tcW w:w="4234" w:type="dxa"/>
                </w:tcPr>
                <w:p w14:paraId="2F4FF48B" w14:textId="2202B0B8" w:rsidR="00356622" w:rsidRDefault="00356622" w:rsidP="00356622">
                  <w:pPr>
                    <w:pStyle w:val="NoSpacing"/>
                  </w:pPr>
                  <w:r>
                    <w:t>Sale of calendars</w:t>
                  </w:r>
                </w:p>
              </w:tc>
              <w:tc>
                <w:tcPr>
                  <w:tcW w:w="1475" w:type="dxa"/>
                </w:tcPr>
                <w:p w14:paraId="2965497F" w14:textId="1313A59F" w:rsidR="00356622" w:rsidRDefault="00356622" w:rsidP="00356622">
                  <w:pPr>
                    <w:pStyle w:val="NoSpacing"/>
                    <w:jc w:val="right"/>
                  </w:pPr>
                  <w:r>
                    <w:t>200.00</w:t>
                  </w:r>
                </w:p>
              </w:tc>
            </w:tr>
            <w:tr w:rsidR="00356622" w14:paraId="7E4BBD22" w14:textId="77777777" w:rsidTr="00A90C74">
              <w:tc>
                <w:tcPr>
                  <w:tcW w:w="2550" w:type="dxa"/>
                </w:tcPr>
                <w:p w14:paraId="0A809C9E" w14:textId="2315A5DA" w:rsidR="00356622" w:rsidRPr="00B91621" w:rsidRDefault="00356622" w:rsidP="00356622">
                  <w:pPr>
                    <w:pStyle w:val="NoSpacing"/>
                    <w:rPr>
                      <w:b/>
                    </w:rPr>
                  </w:pPr>
                  <w:r w:rsidRPr="00B91621">
                    <w:rPr>
                      <w:b/>
                    </w:rPr>
                    <w:t>Payments between meetings:</w:t>
                  </w:r>
                </w:p>
              </w:tc>
              <w:tc>
                <w:tcPr>
                  <w:tcW w:w="4234" w:type="dxa"/>
                </w:tcPr>
                <w:p w14:paraId="030505C3" w14:textId="77777777" w:rsidR="00356622" w:rsidRDefault="00356622" w:rsidP="00356622">
                  <w:pPr>
                    <w:pStyle w:val="NoSpacing"/>
                  </w:pPr>
                </w:p>
              </w:tc>
              <w:tc>
                <w:tcPr>
                  <w:tcW w:w="1475" w:type="dxa"/>
                </w:tcPr>
                <w:p w14:paraId="72BAAB54" w14:textId="77777777" w:rsidR="00356622" w:rsidRDefault="00356622" w:rsidP="00356622">
                  <w:pPr>
                    <w:pStyle w:val="NoSpacing"/>
                    <w:jc w:val="right"/>
                  </w:pPr>
                </w:p>
              </w:tc>
            </w:tr>
            <w:tr w:rsidR="00356622" w14:paraId="28F7F830" w14:textId="77777777" w:rsidTr="00A90C74">
              <w:tc>
                <w:tcPr>
                  <w:tcW w:w="2550" w:type="dxa"/>
                </w:tcPr>
                <w:p w14:paraId="732330C1" w14:textId="2CF8E24D" w:rsidR="00356622" w:rsidRDefault="00356622" w:rsidP="00356622">
                  <w:pPr>
                    <w:pStyle w:val="NoSpacing"/>
                  </w:pPr>
                  <w:r>
                    <w:t>SWALEC</w:t>
                  </w:r>
                </w:p>
              </w:tc>
              <w:tc>
                <w:tcPr>
                  <w:tcW w:w="4234" w:type="dxa"/>
                </w:tcPr>
                <w:p w14:paraId="28124876" w14:textId="05A0F666" w:rsidR="00356622" w:rsidRDefault="00356622" w:rsidP="00356622">
                  <w:pPr>
                    <w:pStyle w:val="NoSpacing"/>
                  </w:pPr>
                  <w:r>
                    <w:t>Electricity for street lights (DD)</w:t>
                  </w:r>
                </w:p>
              </w:tc>
              <w:tc>
                <w:tcPr>
                  <w:tcW w:w="1475" w:type="dxa"/>
                </w:tcPr>
                <w:p w14:paraId="6072A384" w14:textId="6BF2D968" w:rsidR="00356622" w:rsidRDefault="00356622" w:rsidP="00356622">
                  <w:pPr>
                    <w:pStyle w:val="NoSpacing"/>
                    <w:jc w:val="right"/>
                  </w:pPr>
                  <w:r>
                    <w:t>763.49</w:t>
                  </w:r>
                </w:p>
              </w:tc>
            </w:tr>
            <w:tr w:rsidR="00356622" w14:paraId="250BC289" w14:textId="77777777" w:rsidTr="00A90C74">
              <w:tc>
                <w:tcPr>
                  <w:tcW w:w="2550" w:type="dxa"/>
                </w:tcPr>
                <w:p w14:paraId="108DC36F" w14:textId="1E850B73" w:rsidR="00356622" w:rsidRDefault="00356622" w:rsidP="00356622">
                  <w:pPr>
                    <w:pStyle w:val="NoSpacing"/>
                  </w:pPr>
                  <w:r>
                    <w:t>Anglian Water</w:t>
                  </w:r>
                </w:p>
              </w:tc>
              <w:tc>
                <w:tcPr>
                  <w:tcW w:w="4234" w:type="dxa"/>
                </w:tcPr>
                <w:p w14:paraId="298F2E60" w14:textId="0B4671D3" w:rsidR="00356622" w:rsidRDefault="00356622" w:rsidP="00356622">
                  <w:pPr>
                    <w:pStyle w:val="NoSpacing"/>
                  </w:pPr>
                  <w:r>
                    <w:t>Water at cemetery (DD)</w:t>
                  </w:r>
                </w:p>
              </w:tc>
              <w:tc>
                <w:tcPr>
                  <w:tcW w:w="1475" w:type="dxa"/>
                </w:tcPr>
                <w:p w14:paraId="74F2E36D" w14:textId="380AD819" w:rsidR="00356622" w:rsidRDefault="00356622" w:rsidP="00356622">
                  <w:pPr>
                    <w:pStyle w:val="NoSpacing"/>
                    <w:jc w:val="right"/>
                  </w:pPr>
                  <w:r>
                    <w:t>20.64</w:t>
                  </w:r>
                </w:p>
              </w:tc>
            </w:tr>
            <w:tr w:rsidR="00356622" w14:paraId="5A90387D" w14:textId="77777777" w:rsidTr="00A90C74">
              <w:tc>
                <w:tcPr>
                  <w:tcW w:w="2550" w:type="dxa"/>
                </w:tcPr>
                <w:p w14:paraId="0821DC13" w14:textId="423B6EE1" w:rsidR="00356622" w:rsidRDefault="00356622" w:rsidP="00356622">
                  <w:pPr>
                    <w:pStyle w:val="NoSpacing"/>
                  </w:pPr>
                  <w:r>
                    <w:t>Anglian Water</w:t>
                  </w:r>
                </w:p>
              </w:tc>
              <w:tc>
                <w:tcPr>
                  <w:tcW w:w="4234" w:type="dxa"/>
                </w:tcPr>
                <w:p w14:paraId="16047D8D" w14:textId="7D31CCEC" w:rsidR="00356622" w:rsidRDefault="00356622" w:rsidP="00356622">
                  <w:pPr>
                    <w:pStyle w:val="NoSpacing"/>
                  </w:pPr>
                  <w:r>
                    <w:t>Water at public toilets (DD)</w:t>
                  </w:r>
                </w:p>
              </w:tc>
              <w:tc>
                <w:tcPr>
                  <w:tcW w:w="1475" w:type="dxa"/>
                </w:tcPr>
                <w:p w14:paraId="455149FD" w14:textId="1C56F9F8" w:rsidR="00356622" w:rsidRDefault="00356622" w:rsidP="00356622">
                  <w:pPr>
                    <w:pStyle w:val="NoSpacing"/>
                    <w:jc w:val="right"/>
                  </w:pPr>
                  <w:r>
                    <w:t>968.76</w:t>
                  </w:r>
                </w:p>
              </w:tc>
            </w:tr>
            <w:tr w:rsidR="00356622" w14:paraId="1FF6AE75" w14:textId="77777777" w:rsidTr="00A90C74">
              <w:tc>
                <w:tcPr>
                  <w:tcW w:w="2550" w:type="dxa"/>
                </w:tcPr>
                <w:p w14:paraId="37616765" w14:textId="6502D27E" w:rsidR="00356622" w:rsidRDefault="00356622" w:rsidP="00356622">
                  <w:pPr>
                    <w:pStyle w:val="NoSpacing"/>
                  </w:pPr>
                  <w:r>
                    <w:t>British Gas</w:t>
                  </w:r>
                </w:p>
              </w:tc>
              <w:tc>
                <w:tcPr>
                  <w:tcW w:w="4234" w:type="dxa"/>
                </w:tcPr>
                <w:p w14:paraId="2EC84C42" w14:textId="15838E81" w:rsidR="00356622" w:rsidRDefault="00356622" w:rsidP="00356622">
                  <w:pPr>
                    <w:pStyle w:val="NoSpacing"/>
                  </w:pPr>
                  <w:r>
                    <w:t>Re flat 44</w:t>
                  </w:r>
                  <w:bookmarkStart w:id="0" w:name="_GoBack"/>
                  <w:bookmarkEnd w:id="0"/>
                </w:p>
              </w:tc>
              <w:tc>
                <w:tcPr>
                  <w:tcW w:w="1475" w:type="dxa"/>
                </w:tcPr>
                <w:p w14:paraId="55224D27" w14:textId="435FF48E" w:rsidR="00356622" w:rsidRDefault="00356622" w:rsidP="00356622">
                  <w:pPr>
                    <w:pStyle w:val="NoSpacing"/>
                    <w:jc w:val="right"/>
                  </w:pPr>
                  <w:r>
                    <w:t>13.34</w:t>
                  </w:r>
                </w:p>
              </w:tc>
            </w:tr>
            <w:tr w:rsidR="00356622" w14:paraId="0CDB1F2A" w14:textId="77777777" w:rsidTr="00A90C74">
              <w:tc>
                <w:tcPr>
                  <w:tcW w:w="2550" w:type="dxa"/>
                </w:tcPr>
                <w:p w14:paraId="7D6DEC92" w14:textId="49F817FD" w:rsidR="00356622" w:rsidRDefault="00356622" w:rsidP="00356622">
                  <w:pPr>
                    <w:pStyle w:val="NoSpacing"/>
                  </w:pPr>
                  <w:r>
                    <w:t>Came &amp; Co</w:t>
                  </w:r>
                </w:p>
              </w:tc>
              <w:tc>
                <w:tcPr>
                  <w:tcW w:w="4234" w:type="dxa"/>
                </w:tcPr>
                <w:p w14:paraId="7D19A661" w14:textId="015E0797" w:rsidR="00356622" w:rsidRDefault="00356622" w:rsidP="00356622">
                  <w:pPr>
                    <w:pStyle w:val="NoSpacing"/>
                  </w:pPr>
                  <w:r>
                    <w:t>Insurance re rentals</w:t>
                  </w:r>
                </w:p>
              </w:tc>
              <w:tc>
                <w:tcPr>
                  <w:tcW w:w="1475" w:type="dxa"/>
                </w:tcPr>
                <w:p w14:paraId="5C10D57E" w14:textId="0664C298" w:rsidR="00356622" w:rsidRDefault="00356622" w:rsidP="00356622">
                  <w:pPr>
                    <w:pStyle w:val="NoSpacing"/>
                    <w:jc w:val="right"/>
                  </w:pPr>
                  <w:r>
                    <w:t>41.09</w:t>
                  </w:r>
                </w:p>
              </w:tc>
            </w:tr>
            <w:tr w:rsidR="00356622" w14:paraId="30D8CF1D" w14:textId="77777777" w:rsidTr="00A90C74">
              <w:tc>
                <w:tcPr>
                  <w:tcW w:w="2550" w:type="dxa"/>
                </w:tcPr>
                <w:p w14:paraId="705D7C24" w14:textId="3C495EB8" w:rsidR="00356622" w:rsidRDefault="00356622" w:rsidP="00356622">
                  <w:pPr>
                    <w:pStyle w:val="NoSpacing"/>
                  </w:pPr>
                  <w:r>
                    <w:t>Jackie Clover</w:t>
                  </w:r>
                </w:p>
              </w:tc>
              <w:tc>
                <w:tcPr>
                  <w:tcW w:w="4234" w:type="dxa"/>
                </w:tcPr>
                <w:p w14:paraId="4D7077A6" w14:textId="1A9AC2C5" w:rsidR="00356622" w:rsidRDefault="00356622" w:rsidP="00356622">
                  <w:pPr>
                    <w:pStyle w:val="NoSpacing"/>
                  </w:pPr>
                  <w:r>
                    <w:t>Reimbursement plants for A1064</w:t>
                  </w:r>
                </w:p>
              </w:tc>
              <w:tc>
                <w:tcPr>
                  <w:tcW w:w="1475" w:type="dxa"/>
                </w:tcPr>
                <w:p w14:paraId="6EAAFDD5" w14:textId="17AC6D65" w:rsidR="00356622" w:rsidRDefault="00356622" w:rsidP="00356622">
                  <w:pPr>
                    <w:pStyle w:val="NoSpacing"/>
                    <w:jc w:val="right"/>
                  </w:pPr>
                  <w:r>
                    <w:t>244.61</w:t>
                  </w:r>
                </w:p>
              </w:tc>
            </w:tr>
            <w:tr w:rsidR="00356622" w14:paraId="7588BDDC" w14:textId="77777777" w:rsidTr="00865C7B">
              <w:tc>
                <w:tcPr>
                  <w:tcW w:w="2550" w:type="dxa"/>
                </w:tcPr>
                <w:p w14:paraId="2C0615A0" w14:textId="5AF1AE53" w:rsidR="00356622" w:rsidRPr="00937551" w:rsidRDefault="00356622" w:rsidP="00356622">
                  <w:pPr>
                    <w:pStyle w:val="NoSpacing"/>
                    <w:rPr>
                      <w:b/>
                    </w:rPr>
                  </w:pPr>
                  <w:r w:rsidRPr="00937551">
                    <w:rPr>
                      <w:b/>
                    </w:rPr>
                    <w:t>Online payments:</w:t>
                  </w:r>
                </w:p>
              </w:tc>
              <w:tc>
                <w:tcPr>
                  <w:tcW w:w="4234" w:type="dxa"/>
                </w:tcPr>
                <w:p w14:paraId="0078647C" w14:textId="77777777" w:rsidR="00356622" w:rsidRDefault="00356622" w:rsidP="00356622">
                  <w:pPr>
                    <w:pStyle w:val="NoSpacing"/>
                  </w:pPr>
                </w:p>
              </w:tc>
              <w:tc>
                <w:tcPr>
                  <w:tcW w:w="1475" w:type="dxa"/>
                </w:tcPr>
                <w:p w14:paraId="25B395DB" w14:textId="77777777" w:rsidR="00356622" w:rsidRDefault="00356622" w:rsidP="00356622">
                  <w:pPr>
                    <w:pStyle w:val="NoSpacing"/>
                    <w:jc w:val="right"/>
                  </w:pPr>
                </w:p>
              </w:tc>
            </w:tr>
            <w:tr w:rsidR="00356622" w14:paraId="3B46148B" w14:textId="77777777" w:rsidTr="00865C7B">
              <w:tc>
                <w:tcPr>
                  <w:tcW w:w="2550" w:type="dxa"/>
                </w:tcPr>
                <w:p w14:paraId="6623A439" w14:textId="68727477" w:rsidR="00356622" w:rsidRDefault="00356622" w:rsidP="00356622">
                  <w:pPr>
                    <w:pStyle w:val="NoSpacing"/>
                  </w:pPr>
                  <w:r>
                    <w:t>Employment costs:</w:t>
                  </w:r>
                </w:p>
              </w:tc>
              <w:tc>
                <w:tcPr>
                  <w:tcW w:w="4234" w:type="dxa"/>
                </w:tcPr>
                <w:p w14:paraId="00600EA7" w14:textId="77777777" w:rsidR="00356622" w:rsidRDefault="00356622" w:rsidP="00356622">
                  <w:pPr>
                    <w:pStyle w:val="NoSpacing"/>
                  </w:pPr>
                </w:p>
              </w:tc>
              <w:tc>
                <w:tcPr>
                  <w:tcW w:w="1475" w:type="dxa"/>
                </w:tcPr>
                <w:p w14:paraId="001EDE62" w14:textId="6BEF2A96" w:rsidR="00356622" w:rsidRDefault="00356622" w:rsidP="00356622">
                  <w:pPr>
                    <w:pStyle w:val="NoSpacing"/>
                    <w:jc w:val="right"/>
                  </w:pPr>
                  <w:r>
                    <w:t>3,633.98</w:t>
                  </w:r>
                </w:p>
              </w:tc>
            </w:tr>
            <w:tr w:rsidR="00356622" w14:paraId="130DE7E8" w14:textId="77777777" w:rsidTr="00865C7B">
              <w:tc>
                <w:tcPr>
                  <w:tcW w:w="2550" w:type="dxa"/>
                </w:tcPr>
                <w:p w14:paraId="0BDE1387" w14:textId="4301D03A" w:rsidR="00356622" w:rsidRPr="00EA6780" w:rsidRDefault="00356622" w:rsidP="00356622">
                  <w:pPr>
                    <w:pStyle w:val="NoSpacing"/>
                  </w:pPr>
                  <w:r w:rsidRPr="00EA6780">
                    <w:t>Acle Rec Centre</w:t>
                  </w:r>
                </w:p>
              </w:tc>
              <w:tc>
                <w:tcPr>
                  <w:tcW w:w="4234" w:type="dxa"/>
                </w:tcPr>
                <w:p w14:paraId="619FE58D" w14:textId="16DD8421" w:rsidR="00356622" w:rsidRPr="00EA6780" w:rsidRDefault="00356622" w:rsidP="00356622">
                  <w:pPr>
                    <w:pStyle w:val="NoSpacing"/>
                  </w:pPr>
                  <w:r w:rsidRPr="00EA6780">
                    <w:t xml:space="preserve">Youth club room hire </w:t>
                  </w:r>
                </w:p>
              </w:tc>
              <w:tc>
                <w:tcPr>
                  <w:tcW w:w="1475" w:type="dxa"/>
                </w:tcPr>
                <w:p w14:paraId="4E364550" w14:textId="329D8A81" w:rsidR="00356622" w:rsidRDefault="00356622" w:rsidP="00356622">
                  <w:pPr>
                    <w:pStyle w:val="NoSpacing"/>
                    <w:jc w:val="right"/>
                  </w:pPr>
                  <w:r>
                    <w:t>96.00</w:t>
                  </w:r>
                </w:p>
              </w:tc>
            </w:tr>
            <w:tr w:rsidR="00356622" w14:paraId="4EEDC97B" w14:textId="77777777" w:rsidTr="00A90C74">
              <w:tc>
                <w:tcPr>
                  <w:tcW w:w="2550" w:type="dxa"/>
                </w:tcPr>
                <w:p w14:paraId="227E844D" w14:textId="5BBF8632" w:rsidR="00356622" w:rsidRDefault="00356622" w:rsidP="00356622">
                  <w:pPr>
                    <w:pStyle w:val="NoSpacing"/>
                  </w:pPr>
                  <w:r>
                    <w:t>Hugh Crane Cleaning</w:t>
                  </w:r>
                </w:p>
              </w:tc>
              <w:tc>
                <w:tcPr>
                  <w:tcW w:w="4234" w:type="dxa"/>
                </w:tcPr>
                <w:p w14:paraId="6AA63558" w14:textId="429F6076" w:rsidR="00356622" w:rsidRDefault="00356622" w:rsidP="00356622">
                  <w:pPr>
                    <w:pStyle w:val="NoSpacing"/>
                  </w:pPr>
                  <w:r>
                    <w:t>Supplies</w:t>
                  </w:r>
                </w:p>
              </w:tc>
              <w:tc>
                <w:tcPr>
                  <w:tcW w:w="1475" w:type="dxa"/>
                </w:tcPr>
                <w:p w14:paraId="055953BA" w14:textId="6E0195C6" w:rsidR="00356622" w:rsidRDefault="00356622" w:rsidP="00356622">
                  <w:pPr>
                    <w:pStyle w:val="NoSpacing"/>
                    <w:jc w:val="right"/>
                  </w:pPr>
                  <w:r>
                    <w:t>204.48</w:t>
                  </w:r>
                </w:p>
              </w:tc>
            </w:tr>
            <w:tr w:rsidR="00356622" w14:paraId="4CF6EFB9" w14:textId="77777777" w:rsidTr="00A90C74">
              <w:tc>
                <w:tcPr>
                  <w:tcW w:w="2550" w:type="dxa"/>
                </w:tcPr>
                <w:p w14:paraId="2E07C417" w14:textId="39A10AA4" w:rsidR="00356622" w:rsidRDefault="00356622" w:rsidP="00356622">
                  <w:pPr>
                    <w:pStyle w:val="NoSpacing"/>
                  </w:pPr>
                  <w:r>
                    <w:t>Flameskill</w:t>
                  </w:r>
                </w:p>
              </w:tc>
              <w:tc>
                <w:tcPr>
                  <w:tcW w:w="4234" w:type="dxa"/>
                </w:tcPr>
                <w:p w14:paraId="7AFA84B0" w14:textId="47C1FC19" w:rsidR="00356622" w:rsidRDefault="00356622" w:rsidP="00356622">
                  <w:pPr>
                    <w:pStyle w:val="NoSpacing"/>
                  </w:pPr>
                  <w:r>
                    <w:t>Fletcher Room inspection</w:t>
                  </w:r>
                </w:p>
              </w:tc>
              <w:tc>
                <w:tcPr>
                  <w:tcW w:w="1475" w:type="dxa"/>
                </w:tcPr>
                <w:p w14:paraId="77C14813" w14:textId="58509742" w:rsidR="00356622" w:rsidRDefault="00356622" w:rsidP="00356622">
                  <w:pPr>
                    <w:pStyle w:val="NoSpacing"/>
                    <w:jc w:val="right"/>
                  </w:pPr>
                  <w:r>
                    <w:t>42.12</w:t>
                  </w:r>
                </w:p>
              </w:tc>
            </w:tr>
            <w:tr w:rsidR="00356622" w14:paraId="787E3C5B" w14:textId="77777777" w:rsidTr="00A90C74">
              <w:tc>
                <w:tcPr>
                  <w:tcW w:w="2550" w:type="dxa"/>
                </w:tcPr>
                <w:p w14:paraId="2CADDD00" w14:textId="008CDF0E" w:rsidR="00356622" w:rsidRDefault="00356622" w:rsidP="00356622">
                  <w:pPr>
                    <w:pStyle w:val="NoSpacing"/>
                  </w:pPr>
                  <w:r>
                    <w:t>Justin Nudd</w:t>
                  </w:r>
                </w:p>
              </w:tc>
              <w:tc>
                <w:tcPr>
                  <w:tcW w:w="4234" w:type="dxa"/>
                </w:tcPr>
                <w:p w14:paraId="25040BC3" w14:textId="529B8BDE" w:rsidR="00356622" w:rsidRDefault="00356622" w:rsidP="00356622">
                  <w:pPr>
                    <w:pStyle w:val="NoSpacing"/>
                  </w:pPr>
                  <w:r>
                    <w:t>Hedgecutting at Cemetery</w:t>
                  </w:r>
                </w:p>
              </w:tc>
              <w:tc>
                <w:tcPr>
                  <w:tcW w:w="1475" w:type="dxa"/>
                </w:tcPr>
                <w:p w14:paraId="27440B9D" w14:textId="2B568C72" w:rsidR="00356622" w:rsidRDefault="00356622" w:rsidP="00356622">
                  <w:pPr>
                    <w:pStyle w:val="NoSpacing"/>
                    <w:jc w:val="right"/>
                  </w:pPr>
                  <w:r>
                    <w:t>285.00</w:t>
                  </w:r>
                </w:p>
              </w:tc>
            </w:tr>
            <w:tr w:rsidR="00356622" w14:paraId="4E4CA8C7" w14:textId="77777777" w:rsidTr="00A90C74">
              <w:tc>
                <w:tcPr>
                  <w:tcW w:w="2550" w:type="dxa"/>
                </w:tcPr>
                <w:p w14:paraId="797C328A" w14:textId="217DF86F" w:rsidR="00356622" w:rsidRDefault="00356622" w:rsidP="00356622">
                  <w:pPr>
                    <w:pStyle w:val="NoSpacing"/>
                  </w:pPr>
                  <w:r>
                    <w:t>Marcus Satchel</w:t>
                  </w:r>
                </w:p>
              </w:tc>
              <w:tc>
                <w:tcPr>
                  <w:tcW w:w="4234" w:type="dxa"/>
                </w:tcPr>
                <w:p w14:paraId="2CABC7A1" w14:textId="3181D3A5" w:rsidR="00356622" w:rsidRDefault="00356622" w:rsidP="00356622">
                  <w:pPr>
                    <w:pStyle w:val="NoSpacing"/>
                  </w:pPr>
                  <w:r>
                    <w:t>Hedgecutting at Cemetery</w:t>
                  </w:r>
                </w:p>
              </w:tc>
              <w:tc>
                <w:tcPr>
                  <w:tcW w:w="1475" w:type="dxa"/>
                </w:tcPr>
                <w:p w14:paraId="551629C1" w14:textId="0AAE9E9F" w:rsidR="00356622" w:rsidRDefault="00356622" w:rsidP="00356622">
                  <w:pPr>
                    <w:pStyle w:val="NoSpacing"/>
                    <w:jc w:val="right"/>
                  </w:pPr>
                  <w:r>
                    <w:t>100.00</w:t>
                  </w:r>
                </w:p>
              </w:tc>
            </w:tr>
            <w:tr w:rsidR="00356622" w14:paraId="642096E5" w14:textId="77777777" w:rsidTr="00A90C74">
              <w:tc>
                <w:tcPr>
                  <w:tcW w:w="2550" w:type="dxa"/>
                </w:tcPr>
                <w:p w14:paraId="087D868E" w14:textId="12A0F81B" w:rsidR="00356622" w:rsidRDefault="00356622" w:rsidP="00356622">
                  <w:pPr>
                    <w:pStyle w:val="NoSpacing"/>
                    <w:tabs>
                      <w:tab w:val="center" w:pos="1224"/>
                    </w:tabs>
                  </w:pPr>
                  <w:r>
                    <w:t>T T Jones</w:t>
                  </w:r>
                </w:p>
              </w:tc>
              <w:tc>
                <w:tcPr>
                  <w:tcW w:w="4234" w:type="dxa"/>
                </w:tcPr>
                <w:p w14:paraId="529FB7D2" w14:textId="06FCE5DB" w:rsidR="00356622" w:rsidRDefault="00356622" w:rsidP="00356622">
                  <w:pPr>
                    <w:pStyle w:val="NoSpacing"/>
                  </w:pPr>
                  <w:r>
                    <w:t>Repairs to streetlights</w:t>
                  </w:r>
                </w:p>
              </w:tc>
              <w:tc>
                <w:tcPr>
                  <w:tcW w:w="1475" w:type="dxa"/>
                </w:tcPr>
                <w:p w14:paraId="545BE302" w14:textId="2BD76DA4" w:rsidR="00356622" w:rsidRDefault="00356622" w:rsidP="00356622">
                  <w:pPr>
                    <w:pStyle w:val="NoSpacing"/>
                    <w:jc w:val="right"/>
                  </w:pPr>
                  <w:r>
                    <w:t>1,057.97</w:t>
                  </w:r>
                </w:p>
              </w:tc>
            </w:tr>
            <w:tr w:rsidR="00356622" w14:paraId="536A17F5" w14:textId="77777777" w:rsidTr="00A90C74">
              <w:tc>
                <w:tcPr>
                  <w:tcW w:w="2550" w:type="dxa"/>
                </w:tcPr>
                <w:p w14:paraId="14FC4010" w14:textId="29E2F141" w:rsidR="00356622" w:rsidRDefault="00356622" w:rsidP="00356622">
                  <w:pPr>
                    <w:pStyle w:val="NoSpacing"/>
                    <w:tabs>
                      <w:tab w:val="center" w:pos="1224"/>
                    </w:tabs>
                  </w:pPr>
                  <w:r>
                    <w:t>Realise Futures</w:t>
                  </w:r>
                </w:p>
              </w:tc>
              <w:tc>
                <w:tcPr>
                  <w:tcW w:w="4234" w:type="dxa"/>
                </w:tcPr>
                <w:p w14:paraId="2C3253D2" w14:textId="34FFE49C" w:rsidR="00356622" w:rsidRDefault="00356622" w:rsidP="00356622">
                  <w:pPr>
                    <w:pStyle w:val="NoSpacing"/>
                  </w:pPr>
                  <w:r>
                    <w:t>Bench for Mill Lane</w:t>
                  </w:r>
                </w:p>
              </w:tc>
              <w:tc>
                <w:tcPr>
                  <w:tcW w:w="1475" w:type="dxa"/>
                </w:tcPr>
                <w:p w14:paraId="21C666FF" w14:textId="5E9D8853" w:rsidR="00356622" w:rsidRDefault="00356622" w:rsidP="00356622">
                  <w:pPr>
                    <w:pStyle w:val="NoSpacing"/>
                    <w:jc w:val="right"/>
                  </w:pPr>
                  <w:r>
                    <w:t>504.00</w:t>
                  </w:r>
                </w:p>
              </w:tc>
            </w:tr>
            <w:tr w:rsidR="00356622" w14:paraId="6E8895BA" w14:textId="77777777" w:rsidTr="00A90C74">
              <w:tc>
                <w:tcPr>
                  <w:tcW w:w="2550" w:type="dxa"/>
                </w:tcPr>
                <w:p w14:paraId="3F5A9367" w14:textId="0CF43192" w:rsidR="00356622" w:rsidRDefault="00356622" w:rsidP="00356622">
                  <w:pPr>
                    <w:pStyle w:val="NoSpacing"/>
                    <w:tabs>
                      <w:tab w:val="center" w:pos="1224"/>
                    </w:tabs>
                  </w:pPr>
                  <w:r>
                    <w:t>SLCC</w:t>
                  </w:r>
                </w:p>
              </w:tc>
              <w:tc>
                <w:tcPr>
                  <w:tcW w:w="4234" w:type="dxa"/>
                </w:tcPr>
                <w:p w14:paraId="10D5B668" w14:textId="0F28A9D9" w:rsidR="00356622" w:rsidRDefault="00356622" w:rsidP="00356622">
                  <w:pPr>
                    <w:pStyle w:val="NoSpacing"/>
                  </w:pPr>
                  <w:r>
                    <w:t>Conference fee</w:t>
                  </w:r>
                </w:p>
              </w:tc>
              <w:tc>
                <w:tcPr>
                  <w:tcW w:w="1475" w:type="dxa"/>
                </w:tcPr>
                <w:p w14:paraId="71C35B0A" w14:textId="5C29EE8D" w:rsidR="00356622" w:rsidRDefault="00356622" w:rsidP="00356622">
                  <w:pPr>
                    <w:pStyle w:val="NoSpacing"/>
                    <w:jc w:val="right"/>
                  </w:pPr>
                  <w:r>
                    <w:t>300.00</w:t>
                  </w:r>
                </w:p>
              </w:tc>
            </w:tr>
            <w:tr w:rsidR="00356622" w14:paraId="74843D7A" w14:textId="77777777" w:rsidTr="00A90C74">
              <w:tc>
                <w:tcPr>
                  <w:tcW w:w="2550" w:type="dxa"/>
                </w:tcPr>
                <w:p w14:paraId="6D8E8C30" w14:textId="2EAEF763" w:rsidR="00356622" w:rsidRPr="00937551" w:rsidRDefault="00356622" w:rsidP="00356622">
                  <w:pPr>
                    <w:pStyle w:val="NoSpacing"/>
                    <w:rPr>
                      <w:b/>
                    </w:rPr>
                  </w:pPr>
                  <w:r w:rsidRPr="00937551">
                    <w:rPr>
                      <w:b/>
                    </w:rPr>
                    <w:t>Cheques for</w:t>
                  </w:r>
                  <w:r>
                    <w:rPr>
                      <w:b/>
                    </w:rPr>
                    <w:t xml:space="preserve"> </w:t>
                  </w:r>
                  <w:r w:rsidRPr="00937551">
                    <w:rPr>
                      <w:b/>
                    </w:rPr>
                    <w:t>payment:</w:t>
                  </w:r>
                </w:p>
              </w:tc>
              <w:tc>
                <w:tcPr>
                  <w:tcW w:w="4234" w:type="dxa"/>
                </w:tcPr>
                <w:p w14:paraId="10A51117" w14:textId="77777777" w:rsidR="00356622" w:rsidRDefault="00356622" w:rsidP="00356622">
                  <w:pPr>
                    <w:pStyle w:val="NoSpacing"/>
                  </w:pPr>
                </w:p>
              </w:tc>
              <w:tc>
                <w:tcPr>
                  <w:tcW w:w="1475" w:type="dxa"/>
                </w:tcPr>
                <w:p w14:paraId="278D5861" w14:textId="77777777" w:rsidR="00356622" w:rsidRDefault="00356622" w:rsidP="00356622">
                  <w:pPr>
                    <w:pStyle w:val="NoSpacing"/>
                    <w:jc w:val="right"/>
                  </w:pPr>
                </w:p>
              </w:tc>
            </w:tr>
            <w:tr w:rsidR="00356622" w14:paraId="08306348" w14:textId="77777777" w:rsidTr="00A90C74">
              <w:tc>
                <w:tcPr>
                  <w:tcW w:w="2550" w:type="dxa"/>
                </w:tcPr>
                <w:p w14:paraId="71F427FD" w14:textId="29C2945C" w:rsidR="00356622" w:rsidRDefault="00356622" w:rsidP="00356622">
                  <w:pPr>
                    <w:pStyle w:val="NoSpacing"/>
                  </w:pPr>
                  <w:r>
                    <w:t>Barratt &amp; Cooke</w:t>
                  </w:r>
                </w:p>
              </w:tc>
              <w:tc>
                <w:tcPr>
                  <w:tcW w:w="4234" w:type="dxa"/>
                </w:tcPr>
                <w:p w14:paraId="3EAF0A66" w14:textId="0ED30409" w:rsidR="00356622" w:rsidRDefault="00356622" w:rsidP="00356622">
                  <w:pPr>
                    <w:pStyle w:val="NoSpacing"/>
                  </w:pPr>
                  <w:r>
                    <w:t>Annual fee re gilts</w:t>
                  </w:r>
                </w:p>
              </w:tc>
              <w:tc>
                <w:tcPr>
                  <w:tcW w:w="1475" w:type="dxa"/>
                </w:tcPr>
                <w:p w14:paraId="5C2EBDB3" w14:textId="53B7E694" w:rsidR="00356622" w:rsidRDefault="00356622" w:rsidP="00356622">
                  <w:pPr>
                    <w:pStyle w:val="NoSpacing"/>
                    <w:jc w:val="right"/>
                  </w:pPr>
                  <w:r>
                    <w:t>90.00</w:t>
                  </w:r>
                </w:p>
              </w:tc>
            </w:tr>
            <w:tr w:rsidR="00356622" w14:paraId="715BD119" w14:textId="77777777" w:rsidTr="00A90C74">
              <w:tc>
                <w:tcPr>
                  <w:tcW w:w="2550" w:type="dxa"/>
                </w:tcPr>
                <w:p w14:paraId="0EDDC82E" w14:textId="1D517F81" w:rsidR="00356622" w:rsidRDefault="00356622" w:rsidP="00356622">
                  <w:pPr>
                    <w:pStyle w:val="NoSpacing"/>
                  </w:pPr>
                  <w:r>
                    <w:t>Wilkersons</w:t>
                  </w:r>
                </w:p>
              </w:tc>
              <w:tc>
                <w:tcPr>
                  <w:tcW w:w="4234" w:type="dxa"/>
                </w:tcPr>
                <w:p w14:paraId="6D555889" w14:textId="029EA9D2" w:rsidR="00356622" w:rsidRDefault="00356622" w:rsidP="00356622">
                  <w:pPr>
                    <w:pStyle w:val="NoSpacing"/>
                  </w:pPr>
                  <w:r>
                    <w:t>Supplies</w:t>
                  </w:r>
                </w:p>
              </w:tc>
              <w:tc>
                <w:tcPr>
                  <w:tcW w:w="1475" w:type="dxa"/>
                </w:tcPr>
                <w:p w14:paraId="7E327913" w14:textId="5F612C71" w:rsidR="00356622" w:rsidRDefault="00356622" w:rsidP="00356622">
                  <w:pPr>
                    <w:pStyle w:val="NoSpacing"/>
                    <w:jc w:val="right"/>
                  </w:pPr>
                  <w:r>
                    <w:t>60.36</w:t>
                  </w:r>
                </w:p>
              </w:tc>
            </w:tr>
            <w:tr w:rsidR="00356622" w14:paraId="4DDD03C3" w14:textId="77777777" w:rsidTr="00A90C74">
              <w:tc>
                <w:tcPr>
                  <w:tcW w:w="2550" w:type="dxa"/>
                </w:tcPr>
                <w:p w14:paraId="145BCA53" w14:textId="519A5A1B" w:rsidR="00356622" w:rsidRDefault="00356622" w:rsidP="00356622">
                  <w:pPr>
                    <w:pStyle w:val="NoSpacing"/>
                  </w:pPr>
                  <w:r>
                    <w:t>Methodist Church</w:t>
                  </w:r>
                </w:p>
              </w:tc>
              <w:tc>
                <w:tcPr>
                  <w:tcW w:w="4234" w:type="dxa"/>
                </w:tcPr>
                <w:p w14:paraId="206D99DC" w14:textId="613D6311" w:rsidR="00356622" w:rsidRDefault="00356622" w:rsidP="00356622">
                  <w:pPr>
                    <w:pStyle w:val="NoSpacing"/>
                  </w:pPr>
                  <w:r>
                    <w:t>Room hire</w:t>
                  </w:r>
                </w:p>
              </w:tc>
              <w:tc>
                <w:tcPr>
                  <w:tcW w:w="1475" w:type="dxa"/>
                </w:tcPr>
                <w:p w14:paraId="27B4603E" w14:textId="442319CB" w:rsidR="00356622" w:rsidRDefault="00356622" w:rsidP="00356622">
                  <w:pPr>
                    <w:pStyle w:val="NoSpacing"/>
                    <w:jc w:val="right"/>
                  </w:pPr>
                  <w:r>
                    <w:t>30.00</w:t>
                  </w:r>
                </w:p>
              </w:tc>
            </w:tr>
            <w:tr w:rsidR="00356622" w14:paraId="7419ED5A" w14:textId="77777777" w:rsidTr="00A90C74">
              <w:tc>
                <w:tcPr>
                  <w:tcW w:w="2550" w:type="dxa"/>
                </w:tcPr>
                <w:p w14:paraId="3D9FC5BF" w14:textId="29112CA0" w:rsidR="00356622" w:rsidRPr="007A5DFE" w:rsidRDefault="00356622" w:rsidP="00356622">
                  <w:pPr>
                    <w:pStyle w:val="NoSpacing"/>
                    <w:rPr>
                      <w:b/>
                    </w:rPr>
                  </w:pPr>
                  <w:r>
                    <w:rPr>
                      <w:b/>
                    </w:rPr>
                    <w:t>Balance c/f 26.02.18</w:t>
                  </w:r>
                </w:p>
              </w:tc>
              <w:tc>
                <w:tcPr>
                  <w:tcW w:w="4234" w:type="dxa"/>
                </w:tcPr>
                <w:p w14:paraId="357215EA" w14:textId="759C0402" w:rsidR="00356622" w:rsidRPr="00DB762D" w:rsidRDefault="00356622" w:rsidP="00356622">
                  <w:pPr>
                    <w:pStyle w:val="NoSpacing"/>
                  </w:pPr>
                </w:p>
              </w:tc>
              <w:tc>
                <w:tcPr>
                  <w:tcW w:w="1475" w:type="dxa"/>
                  <w:tcBorders>
                    <w:top w:val="single" w:sz="4" w:space="0" w:color="auto"/>
                  </w:tcBorders>
                </w:tcPr>
                <w:p w14:paraId="74BF9090" w14:textId="16A5ACB6" w:rsidR="00356622" w:rsidRPr="00DB762D" w:rsidRDefault="00356622" w:rsidP="00356622">
                  <w:pPr>
                    <w:pStyle w:val="NoSpacing"/>
                    <w:jc w:val="right"/>
                  </w:pPr>
                  <w:r>
                    <w:t>71,016.88</w:t>
                  </w:r>
                </w:p>
              </w:tc>
            </w:tr>
            <w:tr w:rsidR="00356622" w14:paraId="17499E57" w14:textId="77777777" w:rsidTr="00A90C74">
              <w:tc>
                <w:tcPr>
                  <w:tcW w:w="2550" w:type="dxa"/>
                </w:tcPr>
                <w:p w14:paraId="1E22DC45" w14:textId="0D55EDBC" w:rsidR="00356622" w:rsidRDefault="00356622" w:rsidP="00356622">
                  <w:pPr>
                    <w:pStyle w:val="NoSpacing"/>
                    <w:rPr>
                      <w:b/>
                    </w:rPr>
                  </w:pPr>
                  <w:r w:rsidRPr="007A5DFE">
                    <w:rPr>
                      <w:b/>
                    </w:rPr>
                    <w:t>Balances</w:t>
                  </w:r>
                  <w:r>
                    <w:rPr>
                      <w:b/>
                    </w:rPr>
                    <w:t xml:space="preserve"> in Savings</w:t>
                  </w:r>
                  <w:r w:rsidRPr="007A5DFE">
                    <w:rPr>
                      <w:b/>
                    </w:rPr>
                    <w:t>:</w:t>
                  </w:r>
                </w:p>
              </w:tc>
              <w:tc>
                <w:tcPr>
                  <w:tcW w:w="4234" w:type="dxa"/>
                </w:tcPr>
                <w:p w14:paraId="3A69126B" w14:textId="77777777" w:rsidR="00356622" w:rsidRPr="00DB762D" w:rsidRDefault="00356622" w:rsidP="00356622">
                  <w:pPr>
                    <w:pStyle w:val="NoSpacing"/>
                  </w:pPr>
                </w:p>
              </w:tc>
              <w:tc>
                <w:tcPr>
                  <w:tcW w:w="1475" w:type="dxa"/>
                </w:tcPr>
                <w:p w14:paraId="6BF4540E" w14:textId="77777777" w:rsidR="00356622" w:rsidRDefault="00356622" w:rsidP="00356622">
                  <w:pPr>
                    <w:pStyle w:val="NoSpacing"/>
                    <w:jc w:val="right"/>
                  </w:pPr>
                </w:p>
              </w:tc>
            </w:tr>
            <w:tr w:rsidR="00356622" w14:paraId="069EFA1B" w14:textId="77777777" w:rsidTr="00A90C74">
              <w:tc>
                <w:tcPr>
                  <w:tcW w:w="2550" w:type="dxa"/>
                </w:tcPr>
                <w:p w14:paraId="21B39E71" w14:textId="77777777" w:rsidR="00356622" w:rsidRPr="00DB762D" w:rsidRDefault="00356622" w:rsidP="00356622">
                  <w:pPr>
                    <w:pStyle w:val="NoSpacing"/>
                  </w:pPr>
                  <w:r>
                    <w:t>Government Stocks</w:t>
                  </w:r>
                </w:p>
              </w:tc>
              <w:tc>
                <w:tcPr>
                  <w:tcW w:w="4234" w:type="dxa"/>
                </w:tcPr>
                <w:p w14:paraId="02D21B90" w14:textId="741740DA" w:rsidR="00356622" w:rsidRPr="00DB762D" w:rsidRDefault="00356622" w:rsidP="00356622">
                  <w:pPr>
                    <w:pStyle w:val="NoSpacing"/>
                  </w:pPr>
                </w:p>
              </w:tc>
              <w:tc>
                <w:tcPr>
                  <w:tcW w:w="1475" w:type="dxa"/>
                </w:tcPr>
                <w:p w14:paraId="517813DE" w14:textId="1C994AB2" w:rsidR="00356622" w:rsidRPr="00DB762D" w:rsidRDefault="00356622" w:rsidP="00356622">
                  <w:pPr>
                    <w:pStyle w:val="NoSpacing"/>
                    <w:jc w:val="right"/>
                  </w:pPr>
                  <w:r>
                    <w:t>132,420.00</w:t>
                  </w:r>
                </w:p>
              </w:tc>
            </w:tr>
            <w:tr w:rsidR="00356622" w14:paraId="2E8162EA" w14:textId="77777777" w:rsidTr="00A90C74">
              <w:tc>
                <w:tcPr>
                  <w:tcW w:w="2550" w:type="dxa"/>
                </w:tcPr>
                <w:p w14:paraId="1BED88BF" w14:textId="77777777" w:rsidR="00356622" w:rsidRPr="00DB762D" w:rsidRDefault="00356622" w:rsidP="00356622">
                  <w:pPr>
                    <w:pStyle w:val="NoSpacing"/>
                  </w:pPr>
                  <w:r>
                    <w:t>Cambridge B/Soc</w:t>
                  </w:r>
                </w:p>
              </w:tc>
              <w:tc>
                <w:tcPr>
                  <w:tcW w:w="4234" w:type="dxa"/>
                </w:tcPr>
                <w:p w14:paraId="02A3BDF0" w14:textId="747A8387" w:rsidR="00356622" w:rsidRPr="005A7CBA" w:rsidRDefault="00356622" w:rsidP="00356622">
                  <w:pPr>
                    <w:pStyle w:val="NoSpacing"/>
                  </w:pPr>
                  <w:r w:rsidRPr="005A7CBA">
                    <w:t>Instant access 0.15%</w:t>
                  </w:r>
                </w:p>
              </w:tc>
              <w:tc>
                <w:tcPr>
                  <w:tcW w:w="1475" w:type="dxa"/>
                </w:tcPr>
                <w:p w14:paraId="5EBA5CA7" w14:textId="514CFC80" w:rsidR="00356622" w:rsidRPr="00DB762D" w:rsidRDefault="00356622" w:rsidP="00356622">
                  <w:pPr>
                    <w:pStyle w:val="NoSpacing"/>
                    <w:jc w:val="right"/>
                  </w:pPr>
                  <w:r>
                    <w:t>1,309.09</w:t>
                  </w:r>
                </w:p>
              </w:tc>
            </w:tr>
            <w:tr w:rsidR="00356622" w14:paraId="514BCC69" w14:textId="77777777" w:rsidTr="00A90C74">
              <w:tc>
                <w:tcPr>
                  <w:tcW w:w="2550" w:type="dxa"/>
                </w:tcPr>
                <w:p w14:paraId="34BC793C" w14:textId="77777777" w:rsidR="00356622" w:rsidRPr="00DB762D" w:rsidRDefault="00356622" w:rsidP="00356622">
                  <w:pPr>
                    <w:pStyle w:val="NoSpacing"/>
                  </w:pPr>
                  <w:r>
                    <w:t>Lloyds Bank</w:t>
                  </w:r>
                </w:p>
              </w:tc>
              <w:tc>
                <w:tcPr>
                  <w:tcW w:w="4234" w:type="dxa"/>
                </w:tcPr>
                <w:p w14:paraId="3D83BE8D" w14:textId="4F911401" w:rsidR="00356622" w:rsidRPr="00DB762D" w:rsidRDefault="00356622" w:rsidP="00356622">
                  <w:pPr>
                    <w:pStyle w:val="NoSpacing"/>
                  </w:pPr>
                  <w:r>
                    <w:t>32-day notice 0.57 %</w:t>
                  </w:r>
                </w:p>
              </w:tc>
              <w:tc>
                <w:tcPr>
                  <w:tcW w:w="1475" w:type="dxa"/>
                </w:tcPr>
                <w:p w14:paraId="0231F334" w14:textId="63F16E1C" w:rsidR="00356622" w:rsidRPr="00565CC7" w:rsidRDefault="00356622" w:rsidP="00356622">
                  <w:pPr>
                    <w:pStyle w:val="NoSpacing"/>
                    <w:jc w:val="right"/>
                  </w:pPr>
                  <w:r>
                    <w:t>100,560.60</w:t>
                  </w:r>
                </w:p>
              </w:tc>
            </w:tr>
            <w:tr w:rsidR="00356622" w14:paraId="53D9538F" w14:textId="77777777" w:rsidTr="00A90C74">
              <w:tc>
                <w:tcPr>
                  <w:tcW w:w="2550" w:type="dxa"/>
                </w:tcPr>
                <w:p w14:paraId="63EDACAA" w14:textId="77777777" w:rsidR="00356622" w:rsidRPr="00DB762D" w:rsidRDefault="00356622" w:rsidP="00356622">
                  <w:pPr>
                    <w:pStyle w:val="NoSpacing"/>
                  </w:pPr>
                  <w:r>
                    <w:t>Nationwide B/Soc</w:t>
                  </w:r>
                </w:p>
              </w:tc>
              <w:tc>
                <w:tcPr>
                  <w:tcW w:w="4234" w:type="dxa"/>
                </w:tcPr>
                <w:p w14:paraId="3005E268" w14:textId="6F3C7E15" w:rsidR="00356622" w:rsidRPr="00DB762D" w:rsidRDefault="00356622" w:rsidP="00356622">
                  <w:pPr>
                    <w:pStyle w:val="NoSpacing"/>
                  </w:pPr>
                </w:p>
              </w:tc>
              <w:tc>
                <w:tcPr>
                  <w:tcW w:w="1475" w:type="dxa"/>
                  <w:tcBorders>
                    <w:bottom w:val="single" w:sz="4" w:space="0" w:color="auto"/>
                  </w:tcBorders>
                </w:tcPr>
                <w:p w14:paraId="6CCB71CA" w14:textId="63F20EAF" w:rsidR="00356622" w:rsidRPr="00DB762D" w:rsidRDefault="00356622" w:rsidP="00356622">
                  <w:pPr>
                    <w:pStyle w:val="NoSpacing"/>
                    <w:jc w:val="right"/>
                  </w:pPr>
                  <w:r>
                    <w:t>414.32</w:t>
                  </w:r>
                </w:p>
              </w:tc>
            </w:tr>
            <w:tr w:rsidR="00356622" w14:paraId="08E604F6" w14:textId="77777777" w:rsidTr="00A90C74">
              <w:tc>
                <w:tcPr>
                  <w:tcW w:w="2550" w:type="dxa"/>
                </w:tcPr>
                <w:p w14:paraId="5367747B" w14:textId="23F515DC" w:rsidR="00356622" w:rsidRPr="00DB762D" w:rsidRDefault="00356622" w:rsidP="00356622">
                  <w:pPr>
                    <w:pStyle w:val="NoSpacing"/>
                  </w:pPr>
                  <w:r>
                    <w:t>Total monies</w:t>
                  </w:r>
                </w:p>
              </w:tc>
              <w:tc>
                <w:tcPr>
                  <w:tcW w:w="4234" w:type="dxa"/>
                </w:tcPr>
                <w:p w14:paraId="42EC833A" w14:textId="407B310A" w:rsidR="00356622" w:rsidRPr="00DB762D" w:rsidRDefault="00356622" w:rsidP="00356622">
                  <w:pPr>
                    <w:pStyle w:val="NoSpacing"/>
                  </w:pPr>
                </w:p>
              </w:tc>
              <w:tc>
                <w:tcPr>
                  <w:tcW w:w="1475" w:type="dxa"/>
                  <w:tcBorders>
                    <w:top w:val="single" w:sz="4" w:space="0" w:color="auto"/>
                    <w:bottom w:val="single" w:sz="4" w:space="0" w:color="auto"/>
                  </w:tcBorders>
                </w:tcPr>
                <w:p w14:paraId="06731B2B" w14:textId="6E0F4269" w:rsidR="00356622" w:rsidRPr="00DB762D" w:rsidRDefault="00356622" w:rsidP="00356622">
                  <w:pPr>
                    <w:pStyle w:val="NoSpacing"/>
                    <w:jc w:val="right"/>
                  </w:pPr>
                  <w:r>
                    <w:t>305,720.89</w:t>
                  </w:r>
                </w:p>
              </w:tc>
            </w:tr>
          </w:tbl>
          <w:p w14:paraId="58E2E8B2" w14:textId="77777777" w:rsidR="00356622" w:rsidRDefault="00356622" w:rsidP="00356622">
            <w:pPr>
              <w:rPr>
                <w:b/>
              </w:rPr>
            </w:pPr>
          </w:p>
        </w:tc>
      </w:tr>
      <w:tr w:rsidR="00356622" w14:paraId="0CF8A765" w14:textId="77777777" w:rsidTr="00924E31">
        <w:trPr>
          <w:gridAfter w:val="1"/>
          <w:wAfter w:w="120" w:type="dxa"/>
        </w:trPr>
        <w:tc>
          <w:tcPr>
            <w:tcW w:w="756" w:type="dxa"/>
          </w:tcPr>
          <w:p w14:paraId="0CF8A762" w14:textId="5ABF2F42" w:rsidR="00356622" w:rsidRPr="00312350" w:rsidRDefault="00356622" w:rsidP="00356622">
            <w:pPr>
              <w:rPr>
                <w:b/>
              </w:rPr>
            </w:pPr>
            <w:r>
              <w:br w:type="page"/>
            </w:r>
          </w:p>
        </w:tc>
        <w:tc>
          <w:tcPr>
            <w:tcW w:w="8355" w:type="dxa"/>
          </w:tcPr>
          <w:p w14:paraId="0CF8A763" w14:textId="4011CDD0" w:rsidR="00356622" w:rsidRDefault="00356622" w:rsidP="00356622">
            <w:r>
              <w:br/>
            </w:r>
            <w:r w:rsidRPr="00196875">
              <w:t>£93,791.32 is held by Mills &amp; Reeve to be used to pay for the crossing on A1064.</w:t>
            </w:r>
            <w:r>
              <w:t xml:space="preserve"> </w:t>
            </w:r>
          </w:p>
          <w:p w14:paraId="46A0A46B" w14:textId="77777777" w:rsidR="008D0938" w:rsidRDefault="00356622" w:rsidP="00356622">
            <w:r>
              <w:t>Outstanding commitments: Parking amendments £20,000 + VAT.</w:t>
            </w:r>
          </w:p>
          <w:p w14:paraId="0A9C4D29" w14:textId="2A87D54A" w:rsidR="006F60E2" w:rsidRDefault="00D17115" w:rsidP="006F60E2">
            <w:r>
              <w:t xml:space="preserve">It was noted that </w:t>
            </w:r>
            <w:r w:rsidR="007A6F11">
              <w:t>Jackie Clover</w:t>
            </w:r>
            <w:r w:rsidR="00356622">
              <w:t xml:space="preserve"> had checked the January online payments to the bank statements</w:t>
            </w:r>
            <w:r>
              <w:t>.</w:t>
            </w:r>
          </w:p>
          <w:p w14:paraId="40166C69" w14:textId="774E1C30" w:rsidR="00356622" w:rsidRDefault="00356622" w:rsidP="006F60E2">
            <w:r>
              <w:t xml:space="preserve">The payments were authorised. </w:t>
            </w:r>
          </w:p>
          <w:p w14:paraId="0CF8A764" w14:textId="75910CF4" w:rsidR="00356622" w:rsidRPr="00196875" w:rsidRDefault="00356622" w:rsidP="00356622">
            <w:r>
              <w:lastRenderedPageBreak/>
              <w:t>A report of Actual v Budget Income and Expenditure for the 11 months to 26th February was presented and accepted.</w:t>
            </w:r>
          </w:p>
        </w:tc>
      </w:tr>
      <w:tr w:rsidR="00356622" w14:paraId="09DD77F0" w14:textId="77777777" w:rsidTr="00924E31">
        <w:trPr>
          <w:gridAfter w:val="1"/>
          <w:wAfter w:w="120" w:type="dxa"/>
        </w:trPr>
        <w:tc>
          <w:tcPr>
            <w:tcW w:w="756" w:type="dxa"/>
          </w:tcPr>
          <w:p w14:paraId="2B517E5A" w14:textId="2EF5F518" w:rsidR="00356622" w:rsidRPr="00E65E12" w:rsidRDefault="00356622" w:rsidP="00356622">
            <w:pPr>
              <w:rPr>
                <w:b/>
              </w:rPr>
            </w:pPr>
            <w:r w:rsidRPr="00E65E12">
              <w:rPr>
                <w:b/>
              </w:rPr>
              <w:lastRenderedPageBreak/>
              <w:t>1</w:t>
            </w:r>
            <w:r w:rsidR="00F46613">
              <w:rPr>
                <w:b/>
              </w:rPr>
              <w:t>3</w:t>
            </w:r>
          </w:p>
        </w:tc>
        <w:tc>
          <w:tcPr>
            <w:tcW w:w="8355" w:type="dxa"/>
          </w:tcPr>
          <w:p w14:paraId="0C6AB225" w14:textId="77777777" w:rsidR="00356622" w:rsidRDefault="00F46613" w:rsidP="00356622">
            <w:r>
              <w:rPr>
                <w:b/>
              </w:rPr>
              <w:t>STAFF APPRAISALS</w:t>
            </w:r>
            <w:r w:rsidR="007A6F11">
              <w:rPr>
                <w:b/>
              </w:rPr>
              <w:br/>
            </w:r>
            <w:r w:rsidR="007A6F11">
              <w:t>It was noted that staff appraisals had been completed.</w:t>
            </w:r>
          </w:p>
          <w:p w14:paraId="706911D1" w14:textId="67B3843D" w:rsidR="007A6F11" w:rsidRPr="007A6F11" w:rsidRDefault="007A6F11" w:rsidP="00356622">
            <w:r>
              <w:t xml:space="preserve">It was agreed to pay </w:t>
            </w:r>
            <w:r w:rsidR="00DC6F5A">
              <w:t xml:space="preserve">the clerk for an additional 4 hours per year to carry out </w:t>
            </w:r>
            <w:r w:rsidR="00DA2FC2">
              <w:t>inspections of council assets</w:t>
            </w:r>
            <w:r w:rsidR="000E0EAB">
              <w:t>, as well as any overtime for the management of the flats.</w:t>
            </w:r>
          </w:p>
        </w:tc>
      </w:tr>
      <w:tr w:rsidR="00356622" w14:paraId="070226F5" w14:textId="77777777" w:rsidTr="00924E31">
        <w:trPr>
          <w:gridAfter w:val="1"/>
          <w:wAfter w:w="120" w:type="dxa"/>
        </w:trPr>
        <w:tc>
          <w:tcPr>
            <w:tcW w:w="756" w:type="dxa"/>
          </w:tcPr>
          <w:p w14:paraId="28829CF8" w14:textId="40517C00" w:rsidR="00356622" w:rsidRPr="00E65E12" w:rsidRDefault="00F46613" w:rsidP="00356622">
            <w:pPr>
              <w:rPr>
                <w:b/>
              </w:rPr>
            </w:pPr>
            <w:r>
              <w:rPr>
                <w:b/>
              </w:rPr>
              <w:t>14</w:t>
            </w:r>
          </w:p>
        </w:tc>
        <w:tc>
          <w:tcPr>
            <w:tcW w:w="8355" w:type="dxa"/>
          </w:tcPr>
          <w:p w14:paraId="35CCA5D2" w14:textId="187BF6A7" w:rsidR="000E0EAB" w:rsidRPr="000E0EAB" w:rsidRDefault="00F46613" w:rsidP="00356622">
            <w:r w:rsidRPr="00F46613">
              <w:rPr>
                <w:b/>
              </w:rPr>
              <w:t>FINANCIAL POLICIES</w:t>
            </w:r>
            <w:r w:rsidR="000E0EAB">
              <w:rPr>
                <w:b/>
              </w:rPr>
              <w:br/>
            </w:r>
            <w:r w:rsidR="000E0EAB">
              <w:t>The Financial Regulations, Review of Internal Controls, Review of Internal Audit, Responsibilities of the Responsible Financial Officer and Financial Risk Assessment were reviewed and adopted.</w:t>
            </w:r>
            <w:r w:rsidR="00A23486">
              <w:t xml:space="preserve">  It was agreed to re-appoint John Gallop as internal auditor.</w:t>
            </w:r>
          </w:p>
        </w:tc>
      </w:tr>
      <w:tr w:rsidR="00356622" w14:paraId="0CF8A76C" w14:textId="77777777" w:rsidTr="00924E31">
        <w:trPr>
          <w:gridAfter w:val="1"/>
          <w:wAfter w:w="120" w:type="dxa"/>
          <w:trHeight w:val="1073"/>
        </w:trPr>
        <w:tc>
          <w:tcPr>
            <w:tcW w:w="756" w:type="dxa"/>
          </w:tcPr>
          <w:p w14:paraId="0CF8A769" w14:textId="0BA5B099" w:rsidR="00356622" w:rsidRPr="00E65E12" w:rsidRDefault="00356622" w:rsidP="00356622">
            <w:pPr>
              <w:rPr>
                <w:b/>
              </w:rPr>
            </w:pPr>
            <w:r w:rsidRPr="00E65E12">
              <w:rPr>
                <w:b/>
              </w:rPr>
              <w:t>1</w:t>
            </w:r>
            <w:r w:rsidR="00F46613">
              <w:rPr>
                <w:b/>
              </w:rPr>
              <w:t>5</w:t>
            </w:r>
          </w:p>
        </w:tc>
        <w:tc>
          <w:tcPr>
            <w:tcW w:w="8355" w:type="dxa"/>
          </w:tcPr>
          <w:p w14:paraId="7BE4EF55" w14:textId="72C11FEB" w:rsidR="00356622" w:rsidRDefault="00356622" w:rsidP="00356622">
            <w:pPr>
              <w:rPr>
                <w:b/>
              </w:rPr>
            </w:pPr>
            <w:r w:rsidRPr="00312350">
              <w:rPr>
                <w:b/>
              </w:rPr>
              <w:t>MATTERS FOR NEXT MEETING</w:t>
            </w:r>
          </w:p>
          <w:p w14:paraId="3B4AC81F" w14:textId="77777777" w:rsidR="00356622" w:rsidRDefault="00A23486" w:rsidP="00356622">
            <w:pPr>
              <w:pStyle w:val="ListParagraph"/>
              <w:numPr>
                <w:ilvl w:val="0"/>
                <w:numId w:val="32"/>
              </w:numPr>
              <w:rPr>
                <w:b/>
              </w:rPr>
            </w:pPr>
            <w:r>
              <w:rPr>
                <w:b/>
              </w:rPr>
              <w:t>Funding for WW1 Commemorative Event</w:t>
            </w:r>
          </w:p>
          <w:p w14:paraId="0CF8A76B" w14:textId="594BBD5E" w:rsidR="00A23486" w:rsidRPr="00E02EE0" w:rsidRDefault="009B08CE" w:rsidP="00356622">
            <w:pPr>
              <w:pStyle w:val="ListParagraph"/>
              <w:numPr>
                <w:ilvl w:val="0"/>
                <w:numId w:val="32"/>
              </w:numPr>
              <w:rPr>
                <w:b/>
              </w:rPr>
            </w:pPr>
            <w:r>
              <w:rPr>
                <w:b/>
              </w:rPr>
              <w:t>Generator point</w:t>
            </w:r>
          </w:p>
        </w:tc>
      </w:tr>
      <w:tr w:rsidR="00356622" w14:paraId="0CF8A76F" w14:textId="77777777" w:rsidTr="00924E31">
        <w:trPr>
          <w:gridAfter w:val="1"/>
          <w:wAfter w:w="120" w:type="dxa"/>
        </w:trPr>
        <w:tc>
          <w:tcPr>
            <w:tcW w:w="756" w:type="dxa"/>
          </w:tcPr>
          <w:p w14:paraId="0CF8A76D" w14:textId="6B233AE2" w:rsidR="00356622" w:rsidRPr="002B4605" w:rsidRDefault="00356622" w:rsidP="00356622">
            <w:pPr>
              <w:rPr>
                <w:b/>
              </w:rPr>
            </w:pPr>
            <w:r w:rsidRPr="002B4605">
              <w:rPr>
                <w:b/>
              </w:rPr>
              <w:t>1</w:t>
            </w:r>
            <w:r w:rsidR="00194D8C">
              <w:rPr>
                <w:b/>
              </w:rPr>
              <w:t>6</w:t>
            </w:r>
          </w:p>
        </w:tc>
        <w:tc>
          <w:tcPr>
            <w:tcW w:w="8355" w:type="dxa"/>
          </w:tcPr>
          <w:p w14:paraId="0CF8A76E" w14:textId="31B4F46D" w:rsidR="00356622" w:rsidRPr="00312350" w:rsidRDefault="00356622" w:rsidP="00356622">
            <w:pPr>
              <w:rPr>
                <w:b/>
              </w:rPr>
            </w:pPr>
            <w:r w:rsidRPr="00312350">
              <w:rPr>
                <w:b/>
              </w:rPr>
              <w:t xml:space="preserve">DATE OF NEXT MEETING </w:t>
            </w:r>
            <w:r>
              <w:rPr>
                <w:b/>
              </w:rPr>
              <w:t>–The next meeting is Monday 26</w:t>
            </w:r>
            <w:r w:rsidRPr="00C972F5">
              <w:rPr>
                <w:b/>
                <w:vertAlign w:val="superscript"/>
              </w:rPr>
              <w:t>th</w:t>
            </w:r>
            <w:r>
              <w:rPr>
                <w:b/>
              </w:rPr>
              <w:t xml:space="preserve"> March 2018 at 7.00pm.</w:t>
            </w:r>
          </w:p>
        </w:tc>
      </w:tr>
    </w:tbl>
    <w:p w14:paraId="0CF8A775" w14:textId="1B58C098" w:rsidR="00CE5DA9" w:rsidRDefault="006E635D" w:rsidP="00B061DD">
      <w:pPr>
        <w:ind w:hanging="426"/>
      </w:pPr>
      <w:r>
        <w:tab/>
      </w:r>
    </w:p>
    <w:p w14:paraId="18423554" w14:textId="6DEF7ECF" w:rsidR="00B061DD" w:rsidRDefault="00B061DD" w:rsidP="003A2BE0">
      <w:pPr>
        <w:ind w:hanging="567"/>
      </w:pPr>
      <w:r>
        <w:t>There being no further business, the meeting was closed at</w:t>
      </w:r>
      <w:r w:rsidR="009B08CE">
        <w:t xml:space="preserve"> 9.10</w:t>
      </w:r>
      <w:r w:rsidR="003A2BE0">
        <w:t xml:space="preserve"> </w:t>
      </w:r>
      <w:r>
        <w:t>pm</w:t>
      </w:r>
    </w:p>
    <w:p w14:paraId="1AA9CC0F" w14:textId="4E4F20EC" w:rsidR="003A2BE0" w:rsidRDefault="003A2BE0" w:rsidP="003A2BE0">
      <w:pPr>
        <w:ind w:hanging="567"/>
      </w:pPr>
    </w:p>
    <w:p w14:paraId="4CAEEB47" w14:textId="77777777" w:rsidR="003A2BE0" w:rsidRDefault="003A2BE0" w:rsidP="003A2BE0">
      <w:pPr>
        <w:ind w:hanging="567"/>
      </w:pPr>
    </w:p>
    <w:p w14:paraId="3F049807" w14:textId="3A36B55D" w:rsidR="00B061DD" w:rsidRDefault="00B061DD" w:rsidP="00B061DD">
      <w:pPr>
        <w:ind w:hanging="426"/>
      </w:pPr>
      <w:r>
        <w:tab/>
        <w:t>Signed:……………………………….</w:t>
      </w:r>
      <w:r>
        <w:tab/>
      </w:r>
      <w:r>
        <w:tab/>
        <w:t xml:space="preserve">Dated: 26th </w:t>
      </w:r>
      <w:r w:rsidR="00367FF9">
        <w:t>March</w:t>
      </w:r>
      <w:r>
        <w:t xml:space="preserve"> 2018</w:t>
      </w:r>
      <w:r>
        <w:br/>
        <w:t xml:space="preserve">  </w:t>
      </w:r>
      <w:r>
        <w:tab/>
        <w:t xml:space="preserve"> Chairman</w:t>
      </w:r>
    </w:p>
    <w:p w14:paraId="6697B376" w14:textId="79F3FBE8" w:rsidR="00B061DD" w:rsidRDefault="00B061DD" w:rsidP="00841DC6">
      <w:pPr>
        <w:ind w:hanging="426"/>
      </w:pP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41F6F" w14:textId="77777777" w:rsidR="00DF435D" w:rsidRDefault="00DF435D" w:rsidP="003A6EBD">
      <w:pPr>
        <w:spacing w:after="0" w:line="240" w:lineRule="auto"/>
      </w:pPr>
      <w:r>
        <w:separator/>
      </w:r>
    </w:p>
  </w:endnote>
  <w:endnote w:type="continuationSeparator" w:id="0">
    <w:p w14:paraId="24DD8F82" w14:textId="77777777" w:rsidR="00DF435D" w:rsidRDefault="00DF435D" w:rsidP="003A6EBD">
      <w:pPr>
        <w:spacing w:after="0" w:line="240" w:lineRule="auto"/>
      </w:pPr>
      <w:r>
        <w:continuationSeparator/>
      </w:r>
    </w:p>
  </w:endnote>
  <w:endnote w:type="continuationNotice" w:id="1">
    <w:p w14:paraId="7431912B" w14:textId="77777777" w:rsidR="00DF435D" w:rsidRDefault="00DF4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47E13636" w:rsidR="00EA6780" w:rsidRDefault="00EA6780">
        <w:pPr>
          <w:pStyle w:val="Footer"/>
          <w:jc w:val="right"/>
        </w:pPr>
        <w:r>
          <w:t>2</w:t>
        </w:r>
        <w:r w:rsidR="00367FF9">
          <w:t>6</w:t>
        </w:r>
        <w:r>
          <w:t>.0</w:t>
        </w:r>
        <w:r w:rsidR="00367FF9">
          <w:t>2</w:t>
        </w:r>
        <w:r>
          <w:t xml:space="preserve">.2018    </w:t>
        </w:r>
        <w:r>
          <w:fldChar w:fldCharType="begin"/>
        </w:r>
        <w:r>
          <w:instrText xml:space="preserve"> PAGE   \* MERGEFORMAT </w:instrText>
        </w:r>
        <w:r>
          <w:fldChar w:fldCharType="separate"/>
        </w:r>
        <w:r w:rsidR="00414BA4">
          <w:rPr>
            <w:noProof/>
          </w:rPr>
          <w:t>7</w:t>
        </w:r>
        <w:r>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F705" w14:textId="77777777" w:rsidR="00DF435D" w:rsidRDefault="00DF435D" w:rsidP="003A6EBD">
      <w:pPr>
        <w:spacing w:after="0" w:line="240" w:lineRule="auto"/>
      </w:pPr>
      <w:r>
        <w:separator/>
      </w:r>
    </w:p>
  </w:footnote>
  <w:footnote w:type="continuationSeparator" w:id="0">
    <w:p w14:paraId="58A47575" w14:textId="77777777" w:rsidR="00DF435D" w:rsidRDefault="00DF435D" w:rsidP="003A6EBD">
      <w:pPr>
        <w:spacing w:after="0" w:line="240" w:lineRule="auto"/>
      </w:pPr>
      <w:r>
        <w:continuationSeparator/>
      </w:r>
    </w:p>
  </w:footnote>
  <w:footnote w:type="continuationNotice" w:id="1">
    <w:p w14:paraId="49E7EDD5" w14:textId="77777777" w:rsidR="00DF435D" w:rsidRDefault="00DF43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DF435D">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DC"/>
    <w:multiLevelType w:val="hybridMultilevel"/>
    <w:tmpl w:val="CA0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31BC"/>
    <w:multiLevelType w:val="hybridMultilevel"/>
    <w:tmpl w:val="91528EF2"/>
    <w:lvl w:ilvl="0" w:tplc="C2C484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08B5F10"/>
    <w:multiLevelType w:val="hybridMultilevel"/>
    <w:tmpl w:val="88DE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F75EF"/>
    <w:multiLevelType w:val="hybridMultilevel"/>
    <w:tmpl w:val="27E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E4055"/>
    <w:multiLevelType w:val="hybridMultilevel"/>
    <w:tmpl w:val="E6505088"/>
    <w:lvl w:ilvl="0" w:tplc="E682B234">
      <w:start w:val="10"/>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5"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C083C"/>
    <w:multiLevelType w:val="hybridMultilevel"/>
    <w:tmpl w:val="5C964E3C"/>
    <w:lvl w:ilvl="0" w:tplc="F7424E3A">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AE7D89"/>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18" w15:restartNumberingAfterBreak="0">
    <w:nsid w:val="3C5B1D2D"/>
    <w:multiLevelType w:val="hybridMultilevel"/>
    <w:tmpl w:val="48AECBF4"/>
    <w:lvl w:ilvl="0" w:tplc="AFBA1B36">
      <w:start w:val="4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21846"/>
    <w:multiLevelType w:val="hybridMultilevel"/>
    <w:tmpl w:val="847E5C52"/>
    <w:lvl w:ilvl="0" w:tplc="2D9877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B4706"/>
    <w:multiLevelType w:val="hybridMultilevel"/>
    <w:tmpl w:val="EDDA7F22"/>
    <w:lvl w:ilvl="0" w:tplc="C0A2AA1E">
      <w:start w:val="1"/>
      <w:numFmt w:val="lowerRoman"/>
      <w:lvlText w:val="%1)"/>
      <w:lvlJc w:val="left"/>
      <w:pPr>
        <w:ind w:left="1002" w:hanging="72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21" w15:restartNumberingAfterBreak="0">
    <w:nsid w:val="4E3223FE"/>
    <w:multiLevelType w:val="hybridMultilevel"/>
    <w:tmpl w:val="8956514A"/>
    <w:lvl w:ilvl="0" w:tplc="0DC250E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075F17"/>
    <w:multiLevelType w:val="hybridMultilevel"/>
    <w:tmpl w:val="E8D83CFC"/>
    <w:lvl w:ilvl="0" w:tplc="BD307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703C56"/>
    <w:multiLevelType w:val="hybridMultilevel"/>
    <w:tmpl w:val="86D8B4D2"/>
    <w:lvl w:ilvl="0" w:tplc="596617B2">
      <w:start w:val="1"/>
      <w:numFmt w:val="lowerRoman"/>
      <w:lvlText w:val="%1)"/>
      <w:lvlJc w:val="left"/>
      <w:pPr>
        <w:ind w:left="1514" w:hanging="72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4" w15:restartNumberingAfterBreak="0">
    <w:nsid w:val="5BE531EB"/>
    <w:multiLevelType w:val="hybridMultilevel"/>
    <w:tmpl w:val="A7B4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E6DB9"/>
    <w:multiLevelType w:val="hybridMultilevel"/>
    <w:tmpl w:val="1C9E24A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1"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26"/>
  </w:num>
  <w:num w:numId="5">
    <w:abstractNumId w:val="7"/>
  </w:num>
  <w:num w:numId="6">
    <w:abstractNumId w:val="25"/>
  </w:num>
  <w:num w:numId="7">
    <w:abstractNumId w:val="28"/>
  </w:num>
  <w:num w:numId="8">
    <w:abstractNumId w:val="31"/>
  </w:num>
  <w:num w:numId="9">
    <w:abstractNumId w:val="6"/>
  </w:num>
  <w:num w:numId="10">
    <w:abstractNumId w:val="4"/>
  </w:num>
  <w:num w:numId="11">
    <w:abstractNumId w:val="15"/>
  </w:num>
  <w:num w:numId="12">
    <w:abstractNumId w:val="1"/>
  </w:num>
  <w:num w:numId="13">
    <w:abstractNumId w:val="29"/>
  </w:num>
  <w:num w:numId="14">
    <w:abstractNumId w:val="3"/>
  </w:num>
  <w:num w:numId="15">
    <w:abstractNumId w:val="12"/>
  </w:num>
  <w:num w:numId="16">
    <w:abstractNumId w:val="27"/>
  </w:num>
  <w:num w:numId="17">
    <w:abstractNumId w:val="2"/>
  </w:num>
  <w:num w:numId="18">
    <w:abstractNumId w:val="30"/>
  </w:num>
  <w:num w:numId="19">
    <w:abstractNumId w:val="0"/>
  </w:num>
  <w:num w:numId="20">
    <w:abstractNumId w:val="18"/>
  </w:num>
  <w:num w:numId="21">
    <w:abstractNumId w:val="13"/>
  </w:num>
  <w:num w:numId="22">
    <w:abstractNumId w:val="19"/>
  </w:num>
  <w:num w:numId="23">
    <w:abstractNumId w:val="8"/>
  </w:num>
  <w:num w:numId="24">
    <w:abstractNumId w:val="20"/>
  </w:num>
  <w:num w:numId="25">
    <w:abstractNumId w:val="16"/>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 w:numId="30">
    <w:abstractNumId w:val="21"/>
  </w:num>
  <w:num w:numId="31">
    <w:abstractNumId w:val="24"/>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1AD2"/>
    <w:rsid w:val="000025DC"/>
    <w:rsid w:val="000042B6"/>
    <w:rsid w:val="000048CA"/>
    <w:rsid w:val="0000654A"/>
    <w:rsid w:val="000113A4"/>
    <w:rsid w:val="000120DD"/>
    <w:rsid w:val="0001233B"/>
    <w:rsid w:val="00015D0B"/>
    <w:rsid w:val="000204FD"/>
    <w:rsid w:val="00023414"/>
    <w:rsid w:val="00025A61"/>
    <w:rsid w:val="00026210"/>
    <w:rsid w:val="00026ECC"/>
    <w:rsid w:val="00027FCB"/>
    <w:rsid w:val="0003028E"/>
    <w:rsid w:val="00033F71"/>
    <w:rsid w:val="0003431F"/>
    <w:rsid w:val="000344E6"/>
    <w:rsid w:val="00034902"/>
    <w:rsid w:val="000364B8"/>
    <w:rsid w:val="00036D45"/>
    <w:rsid w:val="00040880"/>
    <w:rsid w:val="00042F50"/>
    <w:rsid w:val="0004419A"/>
    <w:rsid w:val="0004637E"/>
    <w:rsid w:val="00047ECD"/>
    <w:rsid w:val="000512E9"/>
    <w:rsid w:val="0005204A"/>
    <w:rsid w:val="000534DA"/>
    <w:rsid w:val="00055A0E"/>
    <w:rsid w:val="000629DE"/>
    <w:rsid w:val="00063623"/>
    <w:rsid w:val="0006378A"/>
    <w:rsid w:val="00064565"/>
    <w:rsid w:val="0007094B"/>
    <w:rsid w:val="00071215"/>
    <w:rsid w:val="00071810"/>
    <w:rsid w:val="000728BB"/>
    <w:rsid w:val="00074A16"/>
    <w:rsid w:val="00075466"/>
    <w:rsid w:val="00077041"/>
    <w:rsid w:val="000771D3"/>
    <w:rsid w:val="00081D6A"/>
    <w:rsid w:val="0008413D"/>
    <w:rsid w:val="00084502"/>
    <w:rsid w:val="0008463C"/>
    <w:rsid w:val="0009195C"/>
    <w:rsid w:val="00093F94"/>
    <w:rsid w:val="0009510E"/>
    <w:rsid w:val="00095BB3"/>
    <w:rsid w:val="000960A5"/>
    <w:rsid w:val="0009765C"/>
    <w:rsid w:val="000A0CDC"/>
    <w:rsid w:val="000A186D"/>
    <w:rsid w:val="000A51EF"/>
    <w:rsid w:val="000A5629"/>
    <w:rsid w:val="000A75D5"/>
    <w:rsid w:val="000B134C"/>
    <w:rsid w:val="000B2C3A"/>
    <w:rsid w:val="000B2F4E"/>
    <w:rsid w:val="000B3226"/>
    <w:rsid w:val="000B4814"/>
    <w:rsid w:val="000B4F85"/>
    <w:rsid w:val="000B6569"/>
    <w:rsid w:val="000B79CB"/>
    <w:rsid w:val="000B79F0"/>
    <w:rsid w:val="000C3EDB"/>
    <w:rsid w:val="000C6B89"/>
    <w:rsid w:val="000C7C89"/>
    <w:rsid w:val="000C7CB4"/>
    <w:rsid w:val="000D15AD"/>
    <w:rsid w:val="000D1C5E"/>
    <w:rsid w:val="000D4498"/>
    <w:rsid w:val="000D4E5E"/>
    <w:rsid w:val="000D548D"/>
    <w:rsid w:val="000D7083"/>
    <w:rsid w:val="000E05AB"/>
    <w:rsid w:val="000E0EAB"/>
    <w:rsid w:val="000E1653"/>
    <w:rsid w:val="000E167F"/>
    <w:rsid w:val="000E33FD"/>
    <w:rsid w:val="000E377D"/>
    <w:rsid w:val="000F5FF8"/>
    <w:rsid w:val="00100A99"/>
    <w:rsid w:val="00103871"/>
    <w:rsid w:val="00106647"/>
    <w:rsid w:val="00106746"/>
    <w:rsid w:val="0010799D"/>
    <w:rsid w:val="0011173A"/>
    <w:rsid w:val="00113401"/>
    <w:rsid w:val="001201E9"/>
    <w:rsid w:val="001203B4"/>
    <w:rsid w:val="0012062E"/>
    <w:rsid w:val="00121221"/>
    <w:rsid w:val="00122DE4"/>
    <w:rsid w:val="00123325"/>
    <w:rsid w:val="00123618"/>
    <w:rsid w:val="001237F1"/>
    <w:rsid w:val="00123C95"/>
    <w:rsid w:val="00125523"/>
    <w:rsid w:val="001255DD"/>
    <w:rsid w:val="00126862"/>
    <w:rsid w:val="00127311"/>
    <w:rsid w:val="00131CE6"/>
    <w:rsid w:val="0013384D"/>
    <w:rsid w:val="0014181F"/>
    <w:rsid w:val="00142AE9"/>
    <w:rsid w:val="0014306D"/>
    <w:rsid w:val="001444D5"/>
    <w:rsid w:val="00144BD2"/>
    <w:rsid w:val="001463D7"/>
    <w:rsid w:val="00147971"/>
    <w:rsid w:val="0015031A"/>
    <w:rsid w:val="00150A29"/>
    <w:rsid w:val="001510A4"/>
    <w:rsid w:val="00152976"/>
    <w:rsid w:val="00152984"/>
    <w:rsid w:val="00153E96"/>
    <w:rsid w:val="00154C69"/>
    <w:rsid w:val="00156942"/>
    <w:rsid w:val="0016045F"/>
    <w:rsid w:val="00160607"/>
    <w:rsid w:val="001617BD"/>
    <w:rsid w:val="00164F8C"/>
    <w:rsid w:val="00165C53"/>
    <w:rsid w:val="00166550"/>
    <w:rsid w:val="00167826"/>
    <w:rsid w:val="00167E44"/>
    <w:rsid w:val="00167EB4"/>
    <w:rsid w:val="00171D4C"/>
    <w:rsid w:val="001736FE"/>
    <w:rsid w:val="001750FB"/>
    <w:rsid w:val="00176476"/>
    <w:rsid w:val="001779A5"/>
    <w:rsid w:val="00181E03"/>
    <w:rsid w:val="001833D2"/>
    <w:rsid w:val="00185EBF"/>
    <w:rsid w:val="00187C8D"/>
    <w:rsid w:val="00191947"/>
    <w:rsid w:val="00194780"/>
    <w:rsid w:val="0019492A"/>
    <w:rsid w:val="001949CD"/>
    <w:rsid w:val="00194D8C"/>
    <w:rsid w:val="00195657"/>
    <w:rsid w:val="00195BF8"/>
    <w:rsid w:val="00195EA6"/>
    <w:rsid w:val="00196276"/>
    <w:rsid w:val="00196875"/>
    <w:rsid w:val="001A5DA1"/>
    <w:rsid w:val="001A5DD4"/>
    <w:rsid w:val="001A6E73"/>
    <w:rsid w:val="001B0E5C"/>
    <w:rsid w:val="001B26E2"/>
    <w:rsid w:val="001B3662"/>
    <w:rsid w:val="001B3A76"/>
    <w:rsid w:val="001B4BF8"/>
    <w:rsid w:val="001C0B38"/>
    <w:rsid w:val="001C235C"/>
    <w:rsid w:val="001C311D"/>
    <w:rsid w:val="001C39BB"/>
    <w:rsid w:val="001C6FE7"/>
    <w:rsid w:val="001D56D7"/>
    <w:rsid w:val="001E0BFC"/>
    <w:rsid w:val="001E243C"/>
    <w:rsid w:val="001E56E4"/>
    <w:rsid w:val="001E5815"/>
    <w:rsid w:val="001E72EC"/>
    <w:rsid w:val="001E738A"/>
    <w:rsid w:val="001E7B10"/>
    <w:rsid w:val="001F13CF"/>
    <w:rsid w:val="001F175D"/>
    <w:rsid w:val="001F1E5E"/>
    <w:rsid w:val="001F6FDD"/>
    <w:rsid w:val="00200888"/>
    <w:rsid w:val="002015F8"/>
    <w:rsid w:val="00201B7E"/>
    <w:rsid w:val="00201CC1"/>
    <w:rsid w:val="0020220E"/>
    <w:rsid w:val="00203FF4"/>
    <w:rsid w:val="00205172"/>
    <w:rsid w:val="0020674B"/>
    <w:rsid w:val="00210068"/>
    <w:rsid w:val="002108E5"/>
    <w:rsid w:val="00211ACA"/>
    <w:rsid w:val="00211F63"/>
    <w:rsid w:val="002120B1"/>
    <w:rsid w:val="00212427"/>
    <w:rsid w:val="00214D56"/>
    <w:rsid w:val="00215707"/>
    <w:rsid w:val="002163AD"/>
    <w:rsid w:val="00220ADC"/>
    <w:rsid w:val="00221FEA"/>
    <w:rsid w:val="00222B2B"/>
    <w:rsid w:val="00222CE8"/>
    <w:rsid w:val="00223D10"/>
    <w:rsid w:val="00223DC7"/>
    <w:rsid w:val="00224B24"/>
    <w:rsid w:val="002277CD"/>
    <w:rsid w:val="00231BA3"/>
    <w:rsid w:val="00234ACD"/>
    <w:rsid w:val="002361B0"/>
    <w:rsid w:val="0024339F"/>
    <w:rsid w:val="002440E2"/>
    <w:rsid w:val="00244388"/>
    <w:rsid w:val="0025033E"/>
    <w:rsid w:val="00251B59"/>
    <w:rsid w:val="00253C60"/>
    <w:rsid w:val="0025502F"/>
    <w:rsid w:val="0025523F"/>
    <w:rsid w:val="0025577D"/>
    <w:rsid w:val="00257276"/>
    <w:rsid w:val="00261FB1"/>
    <w:rsid w:val="002628B5"/>
    <w:rsid w:val="00265505"/>
    <w:rsid w:val="00265573"/>
    <w:rsid w:val="00267D86"/>
    <w:rsid w:val="002703F3"/>
    <w:rsid w:val="00272E89"/>
    <w:rsid w:val="00275B7C"/>
    <w:rsid w:val="00281174"/>
    <w:rsid w:val="00283464"/>
    <w:rsid w:val="00284105"/>
    <w:rsid w:val="00284805"/>
    <w:rsid w:val="002848FF"/>
    <w:rsid w:val="00287C3C"/>
    <w:rsid w:val="00290776"/>
    <w:rsid w:val="00292782"/>
    <w:rsid w:val="00295B88"/>
    <w:rsid w:val="00295D92"/>
    <w:rsid w:val="002A05DE"/>
    <w:rsid w:val="002A29C5"/>
    <w:rsid w:val="002A4F4F"/>
    <w:rsid w:val="002A74E8"/>
    <w:rsid w:val="002A7941"/>
    <w:rsid w:val="002A7B4F"/>
    <w:rsid w:val="002B167C"/>
    <w:rsid w:val="002B45DB"/>
    <w:rsid w:val="002B4605"/>
    <w:rsid w:val="002B4CB0"/>
    <w:rsid w:val="002C051A"/>
    <w:rsid w:val="002C0996"/>
    <w:rsid w:val="002C2AE1"/>
    <w:rsid w:val="002C33AC"/>
    <w:rsid w:val="002C47A9"/>
    <w:rsid w:val="002C75D5"/>
    <w:rsid w:val="002C77C0"/>
    <w:rsid w:val="002D0A50"/>
    <w:rsid w:val="002D101B"/>
    <w:rsid w:val="002D131E"/>
    <w:rsid w:val="002D5474"/>
    <w:rsid w:val="002D6C99"/>
    <w:rsid w:val="002E0967"/>
    <w:rsid w:val="002E1913"/>
    <w:rsid w:val="002E3863"/>
    <w:rsid w:val="002E70A1"/>
    <w:rsid w:val="002F1AF9"/>
    <w:rsid w:val="002F3D63"/>
    <w:rsid w:val="002F5198"/>
    <w:rsid w:val="0030472E"/>
    <w:rsid w:val="00306201"/>
    <w:rsid w:val="0030764F"/>
    <w:rsid w:val="00307940"/>
    <w:rsid w:val="003104F5"/>
    <w:rsid w:val="00312350"/>
    <w:rsid w:val="00314ABF"/>
    <w:rsid w:val="00321C6B"/>
    <w:rsid w:val="00322385"/>
    <w:rsid w:val="003224B1"/>
    <w:rsid w:val="00322E2C"/>
    <w:rsid w:val="00323553"/>
    <w:rsid w:val="003262D5"/>
    <w:rsid w:val="0032792F"/>
    <w:rsid w:val="00330295"/>
    <w:rsid w:val="00330589"/>
    <w:rsid w:val="0033177B"/>
    <w:rsid w:val="00333434"/>
    <w:rsid w:val="003334D8"/>
    <w:rsid w:val="003344EE"/>
    <w:rsid w:val="00342005"/>
    <w:rsid w:val="0034361C"/>
    <w:rsid w:val="00344266"/>
    <w:rsid w:val="00345201"/>
    <w:rsid w:val="003454F6"/>
    <w:rsid w:val="00346848"/>
    <w:rsid w:val="00346D44"/>
    <w:rsid w:val="0035067F"/>
    <w:rsid w:val="0035419F"/>
    <w:rsid w:val="00355E5C"/>
    <w:rsid w:val="00356622"/>
    <w:rsid w:val="003566FD"/>
    <w:rsid w:val="003567C8"/>
    <w:rsid w:val="00360B00"/>
    <w:rsid w:val="00361690"/>
    <w:rsid w:val="00362D6A"/>
    <w:rsid w:val="00363972"/>
    <w:rsid w:val="00363B75"/>
    <w:rsid w:val="0036485C"/>
    <w:rsid w:val="00367FF9"/>
    <w:rsid w:val="003713C8"/>
    <w:rsid w:val="00372229"/>
    <w:rsid w:val="0037372C"/>
    <w:rsid w:val="003744E5"/>
    <w:rsid w:val="0037769E"/>
    <w:rsid w:val="00385322"/>
    <w:rsid w:val="00387AAB"/>
    <w:rsid w:val="00387B9C"/>
    <w:rsid w:val="00391729"/>
    <w:rsid w:val="00394338"/>
    <w:rsid w:val="00394B45"/>
    <w:rsid w:val="00394FAD"/>
    <w:rsid w:val="00397670"/>
    <w:rsid w:val="003979F9"/>
    <w:rsid w:val="003A085A"/>
    <w:rsid w:val="003A173A"/>
    <w:rsid w:val="003A2244"/>
    <w:rsid w:val="003A2BE0"/>
    <w:rsid w:val="003A2F9C"/>
    <w:rsid w:val="003A3D29"/>
    <w:rsid w:val="003A6EBD"/>
    <w:rsid w:val="003A7A2F"/>
    <w:rsid w:val="003B1185"/>
    <w:rsid w:val="003B1827"/>
    <w:rsid w:val="003B490A"/>
    <w:rsid w:val="003B6245"/>
    <w:rsid w:val="003B642A"/>
    <w:rsid w:val="003B6430"/>
    <w:rsid w:val="003B6F1A"/>
    <w:rsid w:val="003B7FE8"/>
    <w:rsid w:val="003C4D5D"/>
    <w:rsid w:val="003C5F74"/>
    <w:rsid w:val="003D1639"/>
    <w:rsid w:val="003D2B26"/>
    <w:rsid w:val="003D3AF3"/>
    <w:rsid w:val="003D4709"/>
    <w:rsid w:val="003D7454"/>
    <w:rsid w:val="003E2E41"/>
    <w:rsid w:val="003E38B2"/>
    <w:rsid w:val="003E521D"/>
    <w:rsid w:val="003E5B68"/>
    <w:rsid w:val="003E6980"/>
    <w:rsid w:val="003E6E8A"/>
    <w:rsid w:val="003F2B59"/>
    <w:rsid w:val="003F57C9"/>
    <w:rsid w:val="003F5E11"/>
    <w:rsid w:val="004059B0"/>
    <w:rsid w:val="00406E9F"/>
    <w:rsid w:val="0041430A"/>
    <w:rsid w:val="00414BA4"/>
    <w:rsid w:val="00416A2F"/>
    <w:rsid w:val="00423E35"/>
    <w:rsid w:val="0042449D"/>
    <w:rsid w:val="00424D27"/>
    <w:rsid w:val="0042554B"/>
    <w:rsid w:val="004260F3"/>
    <w:rsid w:val="00430222"/>
    <w:rsid w:val="0043151C"/>
    <w:rsid w:val="004349EF"/>
    <w:rsid w:val="0043551D"/>
    <w:rsid w:val="0043769B"/>
    <w:rsid w:val="00440AA0"/>
    <w:rsid w:val="00442BE8"/>
    <w:rsid w:val="004431DE"/>
    <w:rsid w:val="004509DA"/>
    <w:rsid w:val="00451F28"/>
    <w:rsid w:val="00454B8C"/>
    <w:rsid w:val="00454BC8"/>
    <w:rsid w:val="00456ECC"/>
    <w:rsid w:val="00460A4A"/>
    <w:rsid w:val="004641A3"/>
    <w:rsid w:val="00471E8C"/>
    <w:rsid w:val="00474271"/>
    <w:rsid w:val="00474B95"/>
    <w:rsid w:val="004755A2"/>
    <w:rsid w:val="00477F7C"/>
    <w:rsid w:val="00483DC0"/>
    <w:rsid w:val="00484443"/>
    <w:rsid w:val="004923F5"/>
    <w:rsid w:val="00494948"/>
    <w:rsid w:val="0049519B"/>
    <w:rsid w:val="004952A8"/>
    <w:rsid w:val="00495896"/>
    <w:rsid w:val="0049732C"/>
    <w:rsid w:val="004A02A5"/>
    <w:rsid w:val="004A082C"/>
    <w:rsid w:val="004A0D16"/>
    <w:rsid w:val="004A1B1C"/>
    <w:rsid w:val="004A4A94"/>
    <w:rsid w:val="004A4E5C"/>
    <w:rsid w:val="004A5999"/>
    <w:rsid w:val="004A75B9"/>
    <w:rsid w:val="004A7FDF"/>
    <w:rsid w:val="004B239B"/>
    <w:rsid w:val="004B7715"/>
    <w:rsid w:val="004C07CD"/>
    <w:rsid w:val="004C5CF1"/>
    <w:rsid w:val="004D00E6"/>
    <w:rsid w:val="004D4269"/>
    <w:rsid w:val="004D52AC"/>
    <w:rsid w:val="004D631D"/>
    <w:rsid w:val="004D74F1"/>
    <w:rsid w:val="004D7FB0"/>
    <w:rsid w:val="004E1CAC"/>
    <w:rsid w:val="004E3600"/>
    <w:rsid w:val="004E48F2"/>
    <w:rsid w:val="004F1FB2"/>
    <w:rsid w:val="004F3742"/>
    <w:rsid w:val="004F4C34"/>
    <w:rsid w:val="004F72DC"/>
    <w:rsid w:val="00501B08"/>
    <w:rsid w:val="00503A32"/>
    <w:rsid w:val="00504D71"/>
    <w:rsid w:val="005072BC"/>
    <w:rsid w:val="00507418"/>
    <w:rsid w:val="00511E48"/>
    <w:rsid w:val="00514F28"/>
    <w:rsid w:val="0051503F"/>
    <w:rsid w:val="00515E7E"/>
    <w:rsid w:val="00517469"/>
    <w:rsid w:val="00517ADA"/>
    <w:rsid w:val="0052106D"/>
    <w:rsid w:val="005241D4"/>
    <w:rsid w:val="00527A68"/>
    <w:rsid w:val="00530252"/>
    <w:rsid w:val="00531403"/>
    <w:rsid w:val="005315C6"/>
    <w:rsid w:val="00532DC0"/>
    <w:rsid w:val="00534962"/>
    <w:rsid w:val="0053684A"/>
    <w:rsid w:val="005444D2"/>
    <w:rsid w:val="0054568C"/>
    <w:rsid w:val="005513FA"/>
    <w:rsid w:val="005523B9"/>
    <w:rsid w:val="00553E39"/>
    <w:rsid w:val="00556581"/>
    <w:rsid w:val="0055670D"/>
    <w:rsid w:val="00561902"/>
    <w:rsid w:val="00563586"/>
    <w:rsid w:val="00563D89"/>
    <w:rsid w:val="00565713"/>
    <w:rsid w:val="00565CC7"/>
    <w:rsid w:val="005669F3"/>
    <w:rsid w:val="00567523"/>
    <w:rsid w:val="00567BDE"/>
    <w:rsid w:val="00571F96"/>
    <w:rsid w:val="00573386"/>
    <w:rsid w:val="00574B0C"/>
    <w:rsid w:val="00574EF8"/>
    <w:rsid w:val="00575CF5"/>
    <w:rsid w:val="005769E8"/>
    <w:rsid w:val="0058030B"/>
    <w:rsid w:val="005823E2"/>
    <w:rsid w:val="00583F5C"/>
    <w:rsid w:val="00584564"/>
    <w:rsid w:val="0058616C"/>
    <w:rsid w:val="00590C25"/>
    <w:rsid w:val="00592217"/>
    <w:rsid w:val="00592264"/>
    <w:rsid w:val="00592A98"/>
    <w:rsid w:val="00593159"/>
    <w:rsid w:val="00593D69"/>
    <w:rsid w:val="00593E0C"/>
    <w:rsid w:val="00594020"/>
    <w:rsid w:val="0059753A"/>
    <w:rsid w:val="005A11D6"/>
    <w:rsid w:val="005A7782"/>
    <w:rsid w:val="005A7CBA"/>
    <w:rsid w:val="005B161B"/>
    <w:rsid w:val="005B40EA"/>
    <w:rsid w:val="005B599B"/>
    <w:rsid w:val="005B5A24"/>
    <w:rsid w:val="005B5B93"/>
    <w:rsid w:val="005D4877"/>
    <w:rsid w:val="005D4D15"/>
    <w:rsid w:val="005E07F8"/>
    <w:rsid w:val="005E1787"/>
    <w:rsid w:val="005E2F9B"/>
    <w:rsid w:val="005E5171"/>
    <w:rsid w:val="005E583B"/>
    <w:rsid w:val="005E6421"/>
    <w:rsid w:val="005E7D38"/>
    <w:rsid w:val="005F4979"/>
    <w:rsid w:val="005F56C5"/>
    <w:rsid w:val="0060015B"/>
    <w:rsid w:val="00601018"/>
    <w:rsid w:val="006036B7"/>
    <w:rsid w:val="00607EC5"/>
    <w:rsid w:val="00610654"/>
    <w:rsid w:val="00612770"/>
    <w:rsid w:val="00614884"/>
    <w:rsid w:val="00616C66"/>
    <w:rsid w:val="00620620"/>
    <w:rsid w:val="00620AF6"/>
    <w:rsid w:val="00621BB4"/>
    <w:rsid w:val="006224BE"/>
    <w:rsid w:val="00623EA1"/>
    <w:rsid w:val="00623F8B"/>
    <w:rsid w:val="00624AFA"/>
    <w:rsid w:val="00626D52"/>
    <w:rsid w:val="00627789"/>
    <w:rsid w:val="0063063A"/>
    <w:rsid w:val="00630BC5"/>
    <w:rsid w:val="00634141"/>
    <w:rsid w:val="00634174"/>
    <w:rsid w:val="00634F3D"/>
    <w:rsid w:val="00636C6A"/>
    <w:rsid w:val="006379DD"/>
    <w:rsid w:val="00637D3A"/>
    <w:rsid w:val="00641B8C"/>
    <w:rsid w:val="00642CAD"/>
    <w:rsid w:val="00643491"/>
    <w:rsid w:val="00645F45"/>
    <w:rsid w:val="00646229"/>
    <w:rsid w:val="006473BD"/>
    <w:rsid w:val="00655F2C"/>
    <w:rsid w:val="00656076"/>
    <w:rsid w:val="00660950"/>
    <w:rsid w:val="00660D4E"/>
    <w:rsid w:val="0066179D"/>
    <w:rsid w:val="00662290"/>
    <w:rsid w:val="00663C15"/>
    <w:rsid w:val="006651FF"/>
    <w:rsid w:val="00666B08"/>
    <w:rsid w:val="00667DB1"/>
    <w:rsid w:val="00672179"/>
    <w:rsid w:val="0067318B"/>
    <w:rsid w:val="00676C18"/>
    <w:rsid w:val="00680ABD"/>
    <w:rsid w:val="0068457B"/>
    <w:rsid w:val="00684E64"/>
    <w:rsid w:val="00687762"/>
    <w:rsid w:val="00690609"/>
    <w:rsid w:val="00691B0E"/>
    <w:rsid w:val="00691C3E"/>
    <w:rsid w:val="00691E13"/>
    <w:rsid w:val="0069230D"/>
    <w:rsid w:val="00692D59"/>
    <w:rsid w:val="00696CBC"/>
    <w:rsid w:val="00697FCA"/>
    <w:rsid w:val="006A0FF7"/>
    <w:rsid w:val="006A12E2"/>
    <w:rsid w:val="006A299E"/>
    <w:rsid w:val="006A3987"/>
    <w:rsid w:val="006A3C9B"/>
    <w:rsid w:val="006A565F"/>
    <w:rsid w:val="006A5B47"/>
    <w:rsid w:val="006B1C01"/>
    <w:rsid w:val="006B4841"/>
    <w:rsid w:val="006B4BA7"/>
    <w:rsid w:val="006B57AD"/>
    <w:rsid w:val="006B5F5D"/>
    <w:rsid w:val="006B6DC0"/>
    <w:rsid w:val="006B6E8B"/>
    <w:rsid w:val="006C19DF"/>
    <w:rsid w:val="006C4A7C"/>
    <w:rsid w:val="006C4E90"/>
    <w:rsid w:val="006C50BA"/>
    <w:rsid w:val="006C6EE4"/>
    <w:rsid w:val="006C76A5"/>
    <w:rsid w:val="006D2B34"/>
    <w:rsid w:val="006D2C93"/>
    <w:rsid w:val="006D3F51"/>
    <w:rsid w:val="006D4BA1"/>
    <w:rsid w:val="006D6615"/>
    <w:rsid w:val="006E0783"/>
    <w:rsid w:val="006E099B"/>
    <w:rsid w:val="006E12B8"/>
    <w:rsid w:val="006E2376"/>
    <w:rsid w:val="006E5518"/>
    <w:rsid w:val="006E5BFF"/>
    <w:rsid w:val="006E635D"/>
    <w:rsid w:val="006F1217"/>
    <w:rsid w:val="006F1E0B"/>
    <w:rsid w:val="006F1F6D"/>
    <w:rsid w:val="006F5EC8"/>
    <w:rsid w:val="006F60E2"/>
    <w:rsid w:val="006F62DA"/>
    <w:rsid w:val="007026BF"/>
    <w:rsid w:val="00705EFD"/>
    <w:rsid w:val="007064BF"/>
    <w:rsid w:val="00710879"/>
    <w:rsid w:val="00714595"/>
    <w:rsid w:val="00714F29"/>
    <w:rsid w:val="007209B4"/>
    <w:rsid w:val="00720ABD"/>
    <w:rsid w:val="00720D01"/>
    <w:rsid w:val="0072291D"/>
    <w:rsid w:val="00722DE8"/>
    <w:rsid w:val="00723DBF"/>
    <w:rsid w:val="00727511"/>
    <w:rsid w:val="00730FF4"/>
    <w:rsid w:val="00732CF6"/>
    <w:rsid w:val="007342D2"/>
    <w:rsid w:val="007371FF"/>
    <w:rsid w:val="007373FB"/>
    <w:rsid w:val="0073755A"/>
    <w:rsid w:val="00737C1C"/>
    <w:rsid w:val="00743835"/>
    <w:rsid w:val="007438CE"/>
    <w:rsid w:val="00744790"/>
    <w:rsid w:val="00744BB6"/>
    <w:rsid w:val="00744C45"/>
    <w:rsid w:val="007562B5"/>
    <w:rsid w:val="00760344"/>
    <w:rsid w:val="007603A6"/>
    <w:rsid w:val="0076197A"/>
    <w:rsid w:val="007667D8"/>
    <w:rsid w:val="00766BFB"/>
    <w:rsid w:val="0077052E"/>
    <w:rsid w:val="00773031"/>
    <w:rsid w:val="007753D8"/>
    <w:rsid w:val="00777A2C"/>
    <w:rsid w:val="00780681"/>
    <w:rsid w:val="007851AF"/>
    <w:rsid w:val="0078744E"/>
    <w:rsid w:val="00791215"/>
    <w:rsid w:val="00791E60"/>
    <w:rsid w:val="00794A71"/>
    <w:rsid w:val="00794D10"/>
    <w:rsid w:val="007966EC"/>
    <w:rsid w:val="007A15A2"/>
    <w:rsid w:val="007A4B57"/>
    <w:rsid w:val="007A5DFE"/>
    <w:rsid w:val="007A6F11"/>
    <w:rsid w:val="007A6F30"/>
    <w:rsid w:val="007A6F54"/>
    <w:rsid w:val="007A76D3"/>
    <w:rsid w:val="007B1250"/>
    <w:rsid w:val="007B162B"/>
    <w:rsid w:val="007B2FCA"/>
    <w:rsid w:val="007B39EE"/>
    <w:rsid w:val="007B786F"/>
    <w:rsid w:val="007C1000"/>
    <w:rsid w:val="007C1243"/>
    <w:rsid w:val="007C2ECA"/>
    <w:rsid w:val="007C4045"/>
    <w:rsid w:val="007C424F"/>
    <w:rsid w:val="007C4B30"/>
    <w:rsid w:val="007C7DB2"/>
    <w:rsid w:val="007D0B3D"/>
    <w:rsid w:val="007D204F"/>
    <w:rsid w:val="007D30E0"/>
    <w:rsid w:val="007D6603"/>
    <w:rsid w:val="007E0702"/>
    <w:rsid w:val="007E2DF0"/>
    <w:rsid w:val="007E3448"/>
    <w:rsid w:val="007E4B1B"/>
    <w:rsid w:val="007E55C0"/>
    <w:rsid w:val="007E5DA0"/>
    <w:rsid w:val="007E6FF0"/>
    <w:rsid w:val="007E7781"/>
    <w:rsid w:val="007F01F1"/>
    <w:rsid w:val="007F0350"/>
    <w:rsid w:val="007F2BFC"/>
    <w:rsid w:val="007F6217"/>
    <w:rsid w:val="007F6AAF"/>
    <w:rsid w:val="008002A9"/>
    <w:rsid w:val="0080362D"/>
    <w:rsid w:val="00804356"/>
    <w:rsid w:val="00804BB3"/>
    <w:rsid w:val="00805A44"/>
    <w:rsid w:val="00805E0A"/>
    <w:rsid w:val="008074D1"/>
    <w:rsid w:val="00811490"/>
    <w:rsid w:val="00811DD0"/>
    <w:rsid w:val="00812859"/>
    <w:rsid w:val="00813B09"/>
    <w:rsid w:val="0081413C"/>
    <w:rsid w:val="008142B2"/>
    <w:rsid w:val="00815648"/>
    <w:rsid w:val="00815673"/>
    <w:rsid w:val="00820779"/>
    <w:rsid w:val="00822B5F"/>
    <w:rsid w:val="00825A5D"/>
    <w:rsid w:val="00827A62"/>
    <w:rsid w:val="00830824"/>
    <w:rsid w:val="008320BE"/>
    <w:rsid w:val="008326D4"/>
    <w:rsid w:val="00833F0A"/>
    <w:rsid w:val="00835E48"/>
    <w:rsid w:val="008408C9"/>
    <w:rsid w:val="00840D5B"/>
    <w:rsid w:val="00841183"/>
    <w:rsid w:val="00841786"/>
    <w:rsid w:val="00841DC6"/>
    <w:rsid w:val="00843FF6"/>
    <w:rsid w:val="008509EC"/>
    <w:rsid w:val="00851D2C"/>
    <w:rsid w:val="00851E3B"/>
    <w:rsid w:val="00851F3B"/>
    <w:rsid w:val="008532D8"/>
    <w:rsid w:val="00856362"/>
    <w:rsid w:val="00856ACD"/>
    <w:rsid w:val="008602F9"/>
    <w:rsid w:val="00863528"/>
    <w:rsid w:val="00865C7B"/>
    <w:rsid w:val="00870D7D"/>
    <w:rsid w:val="00871F77"/>
    <w:rsid w:val="008749F6"/>
    <w:rsid w:val="0087741C"/>
    <w:rsid w:val="00881BA2"/>
    <w:rsid w:val="00882F55"/>
    <w:rsid w:val="00883100"/>
    <w:rsid w:val="0088362B"/>
    <w:rsid w:val="00884F82"/>
    <w:rsid w:val="00893819"/>
    <w:rsid w:val="00897299"/>
    <w:rsid w:val="008A0B4B"/>
    <w:rsid w:val="008A1899"/>
    <w:rsid w:val="008A313B"/>
    <w:rsid w:val="008A366D"/>
    <w:rsid w:val="008A4548"/>
    <w:rsid w:val="008B0AF9"/>
    <w:rsid w:val="008B33DE"/>
    <w:rsid w:val="008B3548"/>
    <w:rsid w:val="008B38BF"/>
    <w:rsid w:val="008B3C8C"/>
    <w:rsid w:val="008B55A5"/>
    <w:rsid w:val="008B5986"/>
    <w:rsid w:val="008B5E32"/>
    <w:rsid w:val="008C1171"/>
    <w:rsid w:val="008D01A6"/>
    <w:rsid w:val="008D0938"/>
    <w:rsid w:val="008D193D"/>
    <w:rsid w:val="008D2A9D"/>
    <w:rsid w:val="008D3DBC"/>
    <w:rsid w:val="008D5CF8"/>
    <w:rsid w:val="008D639B"/>
    <w:rsid w:val="008D7204"/>
    <w:rsid w:val="008E216F"/>
    <w:rsid w:val="008F06D8"/>
    <w:rsid w:val="008F2E0B"/>
    <w:rsid w:val="008F2EDD"/>
    <w:rsid w:val="008F5CE4"/>
    <w:rsid w:val="008F6DC0"/>
    <w:rsid w:val="00900D6C"/>
    <w:rsid w:val="009020BB"/>
    <w:rsid w:val="00902BB1"/>
    <w:rsid w:val="00903D9E"/>
    <w:rsid w:val="00904906"/>
    <w:rsid w:val="00911241"/>
    <w:rsid w:val="00911382"/>
    <w:rsid w:val="009129E3"/>
    <w:rsid w:val="00912FBE"/>
    <w:rsid w:val="00916989"/>
    <w:rsid w:val="0091720F"/>
    <w:rsid w:val="00917CD5"/>
    <w:rsid w:val="00920BA2"/>
    <w:rsid w:val="00920F05"/>
    <w:rsid w:val="00922AF1"/>
    <w:rsid w:val="0092300C"/>
    <w:rsid w:val="00924902"/>
    <w:rsid w:val="00924E31"/>
    <w:rsid w:val="00925C1D"/>
    <w:rsid w:val="00926E20"/>
    <w:rsid w:val="00931968"/>
    <w:rsid w:val="00935C7B"/>
    <w:rsid w:val="00937551"/>
    <w:rsid w:val="00940A35"/>
    <w:rsid w:val="00942126"/>
    <w:rsid w:val="00945358"/>
    <w:rsid w:val="00945952"/>
    <w:rsid w:val="009476D1"/>
    <w:rsid w:val="00960E5F"/>
    <w:rsid w:val="00961D86"/>
    <w:rsid w:val="0096215F"/>
    <w:rsid w:val="009645B8"/>
    <w:rsid w:val="00965577"/>
    <w:rsid w:val="009666C1"/>
    <w:rsid w:val="009677B3"/>
    <w:rsid w:val="00971503"/>
    <w:rsid w:val="009737F2"/>
    <w:rsid w:val="009747F5"/>
    <w:rsid w:val="009748F2"/>
    <w:rsid w:val="009856E7"/>
    <w:rsid w:val="00991C0D"/>
    <w:rsid w:val="00992207"/>
    <w:rsid w:val="00992777"/>
    <w:rsid w:val="0099282E"/>
    <w:rsid w:val="0099289B"/>
    <w:rsid w:val="00992DB0"/>
    <w:rsid w:val="00993C43"/>
    <w:rsid w:val="009A037F"/>
    <w:rsid w:val="009A22BA"/>
    <w:rsid w:val="009A23D1"/>
    <w:rsid w:val="009A2AA4"/>
    <w:rsid w:val="009A31FD"/>
    <w:rsid w:val="009A5968"/>
    <w:rsid w:val="009A6FAC"/>
    <w:rsid w:val="009A7A65"/>
    <w:rsid w:val="009B08CE"/>
    <w:rsid w:val="009B3704"/>
    <w:rsid w:val="009C0A9C"/>
    <w:rsid w:val="009C10DB"/>
    <w:rsid w:val="009C16D6"/>
    <w:rsid w:val="009C24E5"/>
    <w:rsid w:val="009C5548"/>
    <w:rsid w:val="009C6036"/>
    <w:rsid w:val="009D2461"/>
    <w:rsid w:val="009D2FB6"/>
    <w:rsid w:val="009D7168"/>
    <w:rsid w:val="009E02E7"/>
    <w:rsid w:val="009E0540"/>
    <w:rsid w:val="009E2824"/>
    <w:rsid w:val="009E30CF"/>
    <w:rsid w:val="009E39D4"/>
    <w:rsid w:val="009E6E22"/>
    <w:rsid w:val="009F14D5"/>
    <w:rsid w:val="009F14E3"/>
    <w:rsid w:val="009F2AA2"/>
    <w:rsid w:val="009F3028"/>
    <w:rsid w:val="009F498B"/>
    <w:rsid w:val="009F66B7"/>
    <w:rsid w:val="009F6732"/>
    <w:rsid w:val="009F735E"/>
    <w:rsid w:val="009F73F4"/>
    <w:rsid w:val="00A01C84"/>
    <w:rsid w:val="00A03FD5"/>
    <w:rsid w:val="00A042D0"/>
    <w:rsid w:val="00A07159"/>
    <w:rsid w:val="00A07596"/>
    <w:rsid w:val="00A123AC"/>
    <w:rsid w:val="00A21DDD"/>
    <w:rsid w:val="00A23486"/>
    <w:rsid w:val="00A24AD5"/>
    <w:rsid w:val="00A2523D"/>
    <w:rsid w:val="00A308C4"/>
    <w:rsid w:val="00A31AAB"/>
    <w:rsid w:val="00A33F8B"/>
    <w:rsid w:val="00A3580E"/>
    <w:rsid w:val="00A4105D"/>
    <w:rsid w:val="00A42176"/>
    <w:rsid w:val="00A42289"/>
    <w:rsid w:val="00A475D8"/>
    <w:rsid w:val="00A47A28"/>
    <w:rsid w:val="00A47CDA"/>
    <w:rsid w:val="00A50852"/>
    <w:rsid w:val="00A50C8C"/>
    <w:rsid w:val="00A54F58"/>
    <w:rsid w:val="00A5561B"/>
    <w:rsid w:val="00A55623"/>
    <w:rsid w:val="00A57E3F"/>
    <w:rsid w:val="00A60655"/>
    <w:rsid w:val="00A62119"/>
    <w:rsid w:val="00A62A1A"/>
    <w:rsid w:val="00A638F2"/>
    <w:rsid w:val="00A65517"/>
    <w:rsid w:val="00A673A2"/>
    <w:rsid w:val="00A71441"/>
    <w:rsid w:val="00A71E3F"/>
    <w:rsid w:val="00A7346F"/>
    <w:rsid w:val="00A7589E"/>
    <w:rsid w:val="00A76085"/>
    <w:rsid w:val="00A7614B"/>
    <w:rsid w:val="00A8026F"/>
    <w:rsid w:val="00A81263"/>
    <w:rsid w:val="00A820BE"/>
    <w:rsid w:val="00A843E3"/>
    <w:rsid w:val="00A90C74"/>
    <w:rsid w:val="00AA05C6"/>
    <w:rsid w:val="00AA33AA"/>
    <w:rsid w:val="00AA5C58"/>
    <w:rsid w:val="00AA6D2D"/>
    <w:rsid w:val="00AA7047"/>
    <w:rsid w:val="00AB1A07"/>
    <w:rsid w:val="00AB246E"/>
    <w:rsid w:val="00AB3CFC"/>
    <w:rsid w:val="00AB51FE"/>
    <w:rsid w:val="00AB6394"/>
    <w:rsid w:val="00AC0422"/>
    <w:rsid w:val="00AC116B"/>
    <w:rsid w:val="00AC1307"/>
    <w:rsid w:val="00AC15A9"/>
    <w:rsid w:val="00AC42A7"/>
    <w:rsid w:val="00AC46D5"/>
    <w:rsid w:val="00AC58A8"/>
    <w:rsid w:val="00AD2350"/>
    <w:rsid w:val="00AD3FFC"/>
    <w:rsid w:val="00AD696D"/>
    <w:rsid w:val="00AD7AD9"/>
    <w:rsid w:val="00AD7F45"/>
    <w:rsid w:val="00AE10D1"/>
    <w:rsid w:val="00AE3CA1"/>
    <w:rsid w:val="00AE4273"/>
    <w:rsid w:val="00AE4894"/>
    <w:rsid w:val="00AF0529"/>
    <w:rsid w:val="00AF0AD4"/>
    <w:rsid w:val="00AF1825"/>
    <w:rsid w:val="00AF1C86"/>
    <w:rsid w:val="00AF2F30"/>
    <w:rsid w:val="00AF49CE"/>
    <w:rsid w:val="00AF6AFA"/>
    <w:rsid w:val="00B04663"/>
    <w:rsid w:val="00B0492A"/>
    <w:rsid w:val="00B061DD"/>
    <w:rsid w:val="00B11B8D"/>
    <w:rsid w:val="00B12D19"/>
    <w:rsid w:val="00B1314C"/>
    <w:rsid w:val="00B17E17"/>
    <w:rsid w:val="00B205ED"/>
    <w:rsid w:val="00B22967"/>
    <w:rsid w:val="00B22C8D"/>
    <w:rsid w:val="00B23E21"/>
    <w:rsid w:val="00B246D2"/>
    <w:rsid w:val="00B27D88"/>
    <w:rsid w:val="00B30448"/>
    <w:rsid w:val="00B33845"/>
    <w:rsid w:val="00B40B25"/>
    <w:rsid w:val="00B41937"/>
    <w:rsid w:val="00B46AD0"/>
    <w:rsid w:val="00B4721F"/>
    <w:rsid w:val="00B47EF1"/>
    <w:rsid w:val="00B517C9"/>
    <w:rsid w:val="00B51D4D"/>
    <w:rsid w:val="00B53EA8"/>
    <w:rsid w:val="00B54877"/>
    <w:rsid w:val="00B54D11"/>
    <w:rsid w:val="00B615E1"/>
    <w:rsid w:val="00B62676"/>
    <w:rsid w:val="00B65511"/>
    <w:rsid w:val="00B675C8"/>
    <w:rsid w:val="00B71088"/>
    <w:rsid w:val="00B726FB"/>
    <w:rsid w:val="00B74BB0"/>
    <w:rsid w:val="00B804C1"/>
    <w:rsid w:val="00B816C3"/>
    <w:rsid w:val="00B83552"/>
    <w:rsid w:val="00B84143"/>
    <w:rsid w:val="00B84C9F"/>
    <w:rsid w:val="00B91621"/>
    <w:rsid w:val="00B93352"/>
    <w:rsid w:val="00B934AB"/>
    <w:rsid w:val="00B96FE0"/>
    <w:rsid w:val="00B97C62"/>
    <w:rsid w:val="00BA2C51"/>
    <w:rsid w:val="00BA3894"/>
    <w:rsid w:val="00BB0B27"/>
    <w:rsid w:val="00BB5BDA"/>
    <w:rsid w:val="00BC0250"/>
    <w:rsid w:val="00BC1447"/>
    <w:rsid w:val="00BC1F24"/>
    <w:rsid w:val="00BC2841"/>
    <w:rsid w:val="00BC2BC1"/>
    <w:rsid w:val="00BD068C"/>
    <w:rsid w:val="00BD2FC1"/>
    <w:rsid w:val="00BE4F04"/>
    <w:rsid w:val="00BF01EE"/>
    <w:rsid w:val="00BF1559"/>
    <w:rsid w:val="00BF21B1"/>
    <w:rsid w:val="00BF26BC"/>
    <w:rsid w:val="00BF4128"/>
    <w:rsid w:val="00BF449A"/>
    <w:rsid w:val="00BF678D"/>
    <w:rsid w:val="00BF7C77"/>
    <w:rsid w:val="00C0398E"/>
    <w:rsid w:val="00C04FC7"/>
    <w:rsid w:val="00C06431"/>
    <w:rsid w:val="00C06D1D"/>
    <w:rsid w:val="00C104B3"/>
    <w:rsid w:val="00C110B1"/>
    <w:rsid w:val="00C112F4"/>
    <w:rsid w:val="00C116E4"/>
    <w:rsid w:val="00C15AEB"/>
    <w:rsid w:val="00C17C08"/>
    <w:rsid w:val="00C20CDE"/>
    <w:rsid w:val="00C21576"/>
    <w:rsid w:val="00C23B95"/>
    <w:rsid w:val="00C25D74"/>
    <w:rsid w:val="00C27895"/>
    <w:rsid w:val="00C27A23"/>
    <w:rsid w:val="00C27DCA"/>
    <w:rsid w:val="00C3039F"/>
    <w:rsid w:val="00C30FFD"/>
    <w:rsid w:val="00C31A47"/>
    <w:rsid w:val="00C4016A"/>
    <w:rsid w:val="00C4020F"/>
    <w:rsid w:val="00C41E7D"/>
    <w:rsid w:val="00C4281E"/>
    <w:rsid w:val="00C43281"/>
    <w:rsid w:val="00C45163"/>
    <w:rsid w:val="00C54179"/>
    <w:rsid w:val="00C5762B"/>
    <w:rsid w:val="00C608FD"/>
    <w:rsid w:val="00C661B1"/>
    <w:rsid w:val="00C66B50"/>
    <w:rsid w:val="00C716B7"/>
    <w:rsid w:val="00C71776"/>
    <w:rsid w:val="00C71F9B"/>
    <w:rsid w:val="00C723D1"/>
    <w:rsid w:val="00C72962"/>
    <w:rsid w:val="00C72B6B"/>
    <w:rsid w:val="00C737C1"/>
    <w:rsid w:val="00C738F7"/>
    <w:rsid w:val="00C742E9"/>
    <w:rsid w:val="00C752BB"/>
    <w:rsid w:val="00C7758A"/>
    <w:rsid w:val="00C80476"/>
    <w:rsid w:val="00C8049E"/>
    <w:rsid w:val="00C819B9"/>
    <w:rsid w:val="00C83267"/>
    <w:rsid w:val="00C873D7"/>
    <w:rsid w:val="00C928A0"/>
    <w:rsid w:val="00C92DF6"/>
    <w:rsid w:val="00C92ECA"/>
    <w:rsid w:val="00C930AA"/>
    <w:rsid w:val="00C93F62"/>
    <w:rsid w:val="00C94DBC"/>
    <w:rsid w:val="00C96CA2"/>
    <w:rsid w:val="00C972AB"/>
    <w:rsid w:val="00C972F5"/>
    <w:rsid w:val="00C97D28"/>
    <w:rsid w:val="00CA09CD"/>
    <w:rsid w:val="00CA0F3A"/>
    <w:rsid w:val="00CA19A7"/>
    <w:rsid w:val="00CA27DA"/>
    <w:rsid w:val="00CA2B9F"/>
    <w:rsid w:val="00CA3AE5"/>
    <w:rsid w:val="00CA41B9"/>
    <w:rsid w:val="00CA7385"/>
    <w:rsid w:val="00CB08BF"/>
    <w:rsid w:val="00CB17A0"/>
    <w:rsid w:val="00CB1A77"/>
    <w:rsid w:val="00CB2E38"/>
    <w:rsid w:val="00CB4486"/>
    <w:rsid w:val="00CB44C0"/>
    <w:rsid w:val="00CB502E"/>
    <w:rsid w:val="00CC0816"/>
    <w:rsid w:val="00CC2ABD"/>
    <w:rsid w:val="00CC2D67"/>
    <w:rsid w:val="00CC3211"/>
    <w:rsid w:val="00CC4A36"/>
    <w:rsid w:val="00CC4E47"/>
    <w:rsid w:val="00CC57CE"/>
    <w:rsid w:val="00CC7C18"/>
    <w:rsid w:val="00CC7EBB"/>
    <w:rsid w:val="00CD1D59"/>
    <w:rsid w:val="00CD44D5"/>
    <w:rsid w:val="00CD4979"/>
    <w:rsid w:val="00CD5D22"/>
    <w:rsid w:val="00CE0BC6"/>
    <w:rsid w:val="00CE0E05"/>
    <w:rsid w:val="00CE2431"/>
    <w:rsid w:val="00CE3185"/>
    <w:rsid w:val="00CE5DA9"/>
    <w:rsid w:val="00CE6215"/>
    <w:rsid w:val="00CF1A98"/>
    <w:rsid w:val="00CF2701"/>
    <w:rsid w:val="00CF2DE3"/>
    <w:rsid w:val="00CF461F"/>
    <w:rsid w:val="00CF4FE4"/>
    <w:rsid w:val="00CF69D8"/>
    <w:rsid w:val="00D03016"/>
    <w:rsid w:val="00D032A4"/>
    <w:rsid w:val="00D04B91"/>
    <w:rsid w:val="00D056CE"/>
    <w:rsid w:val="00D07BD6"/>
    <w:rsid w:val="00D10477"/>
    <w:rsid w:val="00D17115"/>
    <w:rsid w:val="00D21068"/>
    <w:rsid w:val="00D22FBA"/>
    <w:rsid w:val="00D23C9E"/>
    <w:rsid w:val="00D255F2"/>
    <w:rsid w:val="00D255FF"/>
    <w:rsid w:val="00D2735D"/>
    <w:rsid w:val="00D27C40"/>
    <w:rsid w:val="00D319B0"/>
    <w:rsid w:val="00D32C48"/>
    <w:rsid w:val="00D33DD6"/>
    <w:rsid w:val="00D37881"/>
    <w:rsid w:val="00D40318"/>
    <w:rsid w:val="00D42AD6"/>
    <w:rsid w:val="00D434FD"/>
    <w:rsid w:val="00D44ACA"/>
    <w:rsid w:val="00D47B30"/>
    <w:rsid w:val="00D5060A"/>
    <w:rsid w:val="00D53002"/>
    <w:rsid w:val="00D55A40"/>
    <w:rsid w:val="00D5629E"/>
    <w:rsid w:val="00D56E98"/>
    <w:rsid w:val="00D5761C"/>
    <w:rsid w:val="00D608A6"/>
    <w:rsid w:val="00D629A7"/>
    <w:rsid w:val="00D64601"/>
    <w:rsid w:val="00D65B37"/>
    <w:rsid w:val="00D7331D"/>
    <w:rsid w:val="00D751FC"/>
    <w:rsid w:val="00D77AED"/>
    <w:rsid w:val="00D81AAF"/>
    <w:rsid w:val="00D832CB"/>
    <w:rsid w:val="00D83F1C"/>
    <w:rsid w:val="00D84879"/>
    <w:rsid w:val="00D854D1"/>
    <w:rsid w:val="00D93EBF"/>
    <w:rsid w:val="00D95569"/>
    <w:rsid w:val="00DA04BC"/>
    <w:rsid w:val="00DA1E0A"/>
    <w:rsid w:val="00DA1EE1"/>
    <w:rsid w:val="00DA2FC2"/>
    <w:rsid w:val="00DA39CA"/>
    <w:rsid w:val="00DA3C4F"/>
    <w:rsid w:val="00DA63DA"/>
    <w:rsid w:val="00DA642E"/>
    <w:rsid w:val="00DB3435"/>
    <w:rsid w:val="00DB3C7F"/>
    <w:rsid w:val="00DB6012"/>
    <w:rsid w:val="00DB762D"/>
    <w:rsid w:val="00DB79C5"/>
    <w:rsid w:val="00DC14DC"/>
    <w:rsid w:val="00DC3CC0"/>
    <w:rsid w:val="00DC4FE9"/>
    <w:rsid w:val="00DC596F"/>
    <w:rsid w:val="00DC5A42"/>
    <w:rsid w:val="00DC6F5A"/>
    <w:rsid w:val="00DD04BB"/>
    <w:rsid w:val="00DD2EFC"/>
    <w:rsid w:val="00DD3DA8"/>
    <w:rsid w:val="00DD3EEF"/>
    <w:rsid w:val="00DD5724"/>
    <w:rsid w:val="00DD6B90"/>
    <w:rsid w:val="00DD6EDC"/>
    <w:rsid w:val="00DD7D6E"/>
    <w:rsid w:val="00DE29AD"/>
    <w:rsid w:val="00DE2F6B"/>
    <w:rsid w:val="00DE60D8"/>
    <w:rsid w:val="00DE6A28"/>
    <w:rsid w:val="00DE77F2"/>
    <w:rsid w:val="00DF0056"/>
    <w:rsid w:val="00DF08DB"/>
    <w:rsid w:val="00DF298A"/>
    <w:rsid w:val="00DF435D"/>
    <w:rsid w:val="00DF5DE6"/>
    <w:rsid w:val="00DF661F"/>
    <w:rsid w:val="00E00361"/>
    <w:rsid w:val="00E01171"/>
    <w:rsid w:val="00E023CC"/>
    <w:rsid w:val="00E02409"/>
    <w:rsid w:val="00E02EE0"/>
    <w:rsid w:val="00E07A19"/>
    <w:rsid w:val="00E07ACA"/>
    <w:rsid w:val="00E07F0F"/>
    <w:rsid w:val="00E13E4E"/>
    <w:rsid w:val="00E144EB"/>
    <w:rsid w:val="00E1513F"/>
    <w:rsid w:val="00E17AB4"/>
    <w:rsid w:val="00E20812"/>
    <w:rsid w:val="00E21F6D"/>
    <w:rsid w:val="00E237A2"/>
    <w:rsid w:val="00E23D66"/>
    <w:rsid w:val="00E27967"/>
    <w:rsid w:val="00E27DDC"/>
    <w:rsid w:val="00E27F1C"/>
    <w:rsid w:val="00E304B0"/>
    <w:rsid w:val="00E31A28"/>
    <w:rsid w:val="00E32F58"/>
    <w:rsid w:val="00E34436"/>
    <w:rsid w:val="00E41314"/>
    <w:rsid w:val="00E42249"/>
    <w:rsid w:val="00E42FE2"/>
    <w:rsid w:val="00E4325F"/>
    <w:rsid w:val="00E44675"/>
    <w:rsid w:val="00E45F91"/>
    <w:rsid w:val="00E55788"/>
    <w:rsid w:val="00E55DD3"/>
    <w:rsid w:val="00E6100C"/>
    <w:rsid w:val="00E61C04"/>
    <w:rsid w:val="00E64CFF"/>
    <w:rsid w:val="00E64ED6"/>
    <w:rsid w:val="00E64F5B"/>
    <w:rsid w:val="00E65E12"/>
    <w:rsid w:val="00E6697B"/>
    <w:rsid w:val="00E66E33"/>
    <w:rsid w:val="00E6776C"/>
    <w:rsid w:val="00E7051A"/>
    <w:rsid w:val="00E70CFB"/>
    <w:rsid w:val="00E7104F"/>
    <w:rsid w:val="00E7230E"/>
    <w:rsid w:val="00E727F9"/>
    <w:rsid w:val="00E72F78"/>
    <w:rsid w:val="00E757F3"/>
    <w:rsid w:val="00E853BA"/>
    <w:rsid w:val="00E9300D"/>
    <w:rsid w:val="00E93CA3"/>
    <w:rsid w:val="00E942F8"/>
    <w:rsid w:val="00E955A1"/>
    <w:rsid w:val="00E9575F"/>
    <w:rsid w:val="00EA2D20"/>
    <w:rsid w:val="00EA2FB3"/>
    <w:rsid w:val="00EA5B9D"/>
    <w:rsid w:val="00EA62BB"/>
    <w:rsid w:val="00EA63A9"/>
    <w:rsid w:val="00EA65C2"/>
    <w:rsid w:val="00EA6780"/>
    <w:rsid w:val="00EA6B76"/>
    <w:rsid w:val="00EB013B"/>
    <w:rsid w:val="00EB14B3"/>
    <w:rsid w:val="00EB618E"/>
    <w:rsid w:val="00EB732A"/>
    <w:rsid w:val="00EC125E"/>
    <w:rsid w:val="00EC30EC"/>
    <w:rsid w:val="00EC3F3E"/>
    <w:rsid w:val="00EC704A"/>
    <w:rsid w:val="00EC7A3F"/>
    <w:rsid w:val="00ED0514"/>
    <w:rsid w:val="00ED1341"/>
    <w:rsid w:val="00ED1BA9"/>
    <w:rsid w:val="00ED2B74"/>
    <w:rsid w:val="00ED4898"/>
    <w:rsid w:val="00ED4A77"/>
    <w:rsid w:val="00ED6B49"/>
    <w:rsid w:val="00ED7E32"/>
    <w:rsid w:val="00EE25B0"/>
    <w:rsid w:val="00EE4088"/>
    <w:rsid w:val="00EE5341"/>
    <w:rsid w:val="00EE5517"/>
    <w:rsid w:val="00EE5E0F"/>
    <w:rsid w:val="00EE6363"/>
    <w:rsid w:val="00EF6D12"/>
    <w:rsid w:val="00EF74BC"/>
    <w:rsid w:val="00EF7982"/>
    <w:rsid w:val="00F00041"/>
    <w:rsid w:val="00F056F5"/>
    <w:rsid w:val="00F12526"/>
    <w:rsid w:val="00F13B2D"/>
    <w:rsid w:val="00F1419F"/>
    <w:rsid w:val="00F158E0"/>
    <w:rsid w:val="00F1622D"/>
    <w:rsid w:val="00F1686B"/>
    <w:rsid w:val="00F24CFA"/>
    <w:rsid w:val="00F26A58"/>
    <w:rsid w:val="00F26D2F"/>
    <w:rsid w:val="00F34077"/>
    <w:rsid w:val="00F3721C"/>
    <w:rsid w:val="00F411DE"/>
    <w:rsid w:val="00F422B1"/>
    <w:rsid w:val="00F43F33"/>
    <w:rsid w:val="00F4413B"/>
    <w:rsid w:val="00F455C8"/>
    <w:rsid w:val="00F461CA"/>
    <w:rsid w:val="00F46613"/>
    <w:rsid w:val="00F47DAE"/>
    <w:rsid w:val="00F50B82"/>
    <w:rsid w:val="00F5323B"/>
    <w:rsid w:val="00F54098"/>
    <w:rsid w:val="00F5561E"/>
    <w:rsid w:val="00F55F36"/>
    <w:rsid w:val="00F567FC"/>
    <w:rsid w:val="00F56846"/>
    <w:rsid w:val="00F57DFF"/>
    <w:rsid w:val="00F6108D"/>
    <w:rsid w:val="00F61571"/>
    <w:rsid w:val="00F61D7F"/>
    <w:rsid w:val="00F622D0"/>
    <w:rsid w:val="00F65A67"/>
    <w:rsid w:val="00F65C13"/>
    <w:rsid w:val="00F665A5"/>
    <w:rsid w:val="00F67FBF"/>
    <w:rsid w:val="00F7062D"/>
    <w:rsid w:val="00F732C5"/>
    <w:rsid w:val="00F77C8F"/>
    <w:rsid w:val="00F806EE"/>
    <w:rsid w:val="00F828B8"/>
    <w:rsid w:val="00F877DE"/>
    <w:rsid w:val="00F911E6"/>
    <w:rsid w:val="00F93CA0"/>
    <w:rsid w:val="00F94C8F"/>
    <w:rsid w:val="00F95C42"/>
    <w:rsid w:val="00FA0B69"/>
    <w:rsid w:val="00FA23D4"/>
    <w:rsid w:val="00FA43BF"/>
    <w:rsid w:val="00FA53A9"/>
    <w:rsid w:val="00FA6D3A"/>
    <w:rsid w:val="00FB08A1"/>
    <w:rsid w:val="00FB2408"/>
    <w:rsid w:val="00FB274E"/>
    <w:rsid w:val="00FB2989"/>
    <w:rsid w:val="00FB5455"/>
    <w:rsid w:val="00FC0D8C"/>
    <w:rsid w:val="00FC1BC8"/>
    <w:rsid w:val="00FC3552"/>
    <w:rsid w:val="00FC3585"/>
    <w:rsid w:val="00FC5E74"/>
    <w:rsid w:val="00FD274E"/>
    <w:rsid w:val="00FD2DD0"/>
    <w:rsid w:val="00FD54B2"/>
    <w:rsid w:val="00FD56E7"/>
    <w:rsid w:val="00FD6EAD"/>
    <w:rsid w:val="00FD70F2"/>
    <w:rsid w:val="00FE19AE"/>
    <w:rsid w:val="00FE3159"/>
    <w:rsid w:val="00FF0ECC"/>
    <w:rsid w:val="00FF105C"/>
    <w:rsid w:val="00FF22A4"/>
    <w:rsid w:val="00FF52DF"/>
    <w:rsid w:val="00FF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B8F0-8767-460E-9125-E5F8B321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2201</Words>
  <Characters>11404</Characters>
  <Application>Microsoft Office Word</Application>
  <DocSecurity>0</DocSecurity>
  <Lines>367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2018-03-21T17:10:00Z</cp:lastPrinted>
  <dcterms:created xsi:type="dcterms:W3CDTF">2018-03-21T17:13:00Z</dcterms:created>
  <dcterms:modified xsi:type="dcterms:W3CDTF">2018-03-21T17:16:00Z</dcterms:modified>
</cp:coreProperties>
</file>