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F8A672" w14:textId="77777777" w:rsidR="002D0A50" w:rsidRDefault="002D0A50" w:rsidP="00456ECC">
      <w:pPr>
        <w:jc w:val="center"/>
        <w:rPr>
          <w:rFonts w:ascii="Brush Script" w:hAnsi="Brush Script"/>
          <w:sz w:val="44"/>
          <w:szCs w:val="44"/>
        </w:rPr>
      </w:pPr>
      <w:r w:rsidRPr="004628E6">
        <w:rPr>
          <w:rFonts w:ascii="Brush Script" w:hAnsi="Brush Script"/>
          <w:sz w:val="44"/>
          <w:szCs w:val="44"/>
        </w:rPr>
        <w:t>Acle Parish Council</w:t>
      </w:r>
    </w:p>
    <w:p w14:paraId="0CF8A673" w14:textId="7E486C5F" w:rsidR="002D0A50" w:rsidRDefault="00931968" w:rsidP="00456ECC">
      <w:pPr>
        <w:ind w:left="-567" w:right="-33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Meeting Date: Monday, </w:t>
      </w:r>
      <w:r w:rsidR="00ED6B49">
        <w:rPr>
          <w:rFonts w:cs="Times New Roman"/>
          <w:szCs w:val="24"/>
        </w:rPr>
        <w:t>18</w:t>
      </w:r>
      <w:r w:rsidR="007C2ECA">
        <w:rPr>
          <w:rFonts w:cs="Times New Roman"/>
          <w:szCs w:val="24"/>
        </w:rPr>
        <w:t>th</w:t>
      </w:r>
      <w:r>
        <w:rPr>
          <w:rFonts w:cs="Times New Roman"/>
          <w:szCs w:val="24"/>
        </w:rPr>
        <w:t xml:space="preserve"> </w:t>
      </w:r>
      <w:r w:rsidR="00ED6B49">
        <w:rPr>
          <w:rFonts w:cs="Times New Roman"/>
          <w:szCs w:val="24"/>
        </w:rPr>
        <w:t>Dec</w:t>
      </w:r>
      <w:r w:rsidR="007F6217">
        <w:rPr>
          <w:rFonts w:cs="Times New Roman"/>
          <w:szCs w:val="24"/>
        </w:rPr>
        <w:t>em</w:t>
      </w:r>
      <w:r w:rsidR="00E17AB4">
        <w:rPr>
          <w:rFonts w:cs="Times New Roman"/>
          <w:szCs w:val="24"/>
        </w:rPr>
        <w:t>ber</w:t>
      </w:r>
      <w:r w:rsidR="00B12D19">
        <w:rPr>
          <w:rFonts w:cs="Times New Roman"/>
          <w:szCs w:val="24"/>
        </w:rPr>
        <w:t xml:space="preserve"> </w:t>
      </w:r>
      <w:r w:rsidR="005E5171">
        <w:rPr>
          <w:rFonts w:cs="Times New Roman"/>
          <w:szCs w:val="24"/>
        </w:rPr>
        <w:t>2017</w:t>
      </w:r>
      <w:r w:rsidR="002D0A50">
        <w:rPr>
          <w:rFonts w:cs="Times New Roman"/>
          <w:szCs w:val="24"/>
        </w:rPr>
        <w:br/>
        <w:t>Venue: Methodist Church, Bridewell Lane, Acle</w:t>
      </w:r>
      <w:r w:rsidR="002D0A50">
        <w:rPr>
          <w:rFonts w:cs="Times New Roman"/>
          <w:szCs w:val="24"/>
        </w:rPr>
        <w:br/>
        <w:t>Time: 7.</w:t>
      </w:r>
      <w:r w:rsidR="00BE4F04">
        <w:rPr>
          <w:rFonts w:cs="Times New Roman"/>
          <w:szCs w:val="24"/>
        </w:rPr>
        <w:t>0</w:t>
      </w:r>
      <w:r w:rsidR="002D0A50">
        <w:rPr>
          <w:rFonts w:cs="Times New Roman"/>
          <w:szCs w:val="24"/>
        </w:rPr>
        <w:t>0 p.m.</w:t>
      </w:r>
    </w:p>
    <w:p w14:paraId="0CF8A674" w14:textId="77777777" w:rsidR="002D0A50" w:rsidRDefault="002D0A50" w:rsidP="00456ECC">
      <w:pPr>
        <w:ind w:left="-567" w:right="-330"/>
        <w:rPr>
          <w:rFonts w:cs="Times New Roman"/>
          <w:szCs w:val="24"/>
        </w:rPr>
      </w:pPr>
      <w:r w:rsidRPr="00897E2D">
        <w:rPr>
          <w:rFonts w:cs="Times New Roman"/>
          <w:b/>
          <w:szCs w:val="24"/>
        </w:rPr>
        <w:t>PUBLIC FORUM:</w:t>
      </w:r>
    </w:p>
    <w:p w14:paraId="1F937254" w14:textId="735A9DD7" w:rsidR="00ED6B49" w:rsidRDefault="0081413C" w:rsidP="00456ECC">
      <w:pPr>
        <w:ind w:left="-567" w:right="-330"/>
        <w:rPr>
          <w:rFonts w:cs="Times New Roman"/>
          <w:szCs w:val="24"/>
        </w:rPr>
      </w:pPr>
      <w:r>
        <w:rPr>
          <w:rFonts w:cs="Times New Roman"/>
          <w:szCs w:val="24"/>
        </w:rPr>
        <w:t>There w</w:t>
      </w:r>
      <w:r w:rsidR="00A475D8">
        <w:rPr>
          <w:rFonts w:cs="Times New Roman"/>
          <w:szCs w:val="24"/>
        </w:rPr>
        <w:t>ere</w:t>
      </w:r>
      <w:r w:rsidR="00EF74BC">
        <w:rPr>
          <w:rFonts w:cs="Times New Roman"/>
          <w:szCs w:val="24"/>
        </w:rPr>
        <w:t xml:space="preserve"> nine </w:t>
      </w:r>
      <w:r>
        <w:rPr>
          <w:rFonts w:cs="Times New Roman"/>
          <w:szCs w:val="24"/>
        </w:rPr>
        <w:t>me</w:t>
      </w:r>
      <w:r w:rsidR="002D0A50">
        <w:rPr>
          <w:rFonts w:cs="Times New Roman"/>
          <w:szCs w:val="24"/>
        </w:rPr>
        <w:t>mbers of the public p</w:t>
      </w:r>
      <w:r w:rsidR="00DA3C4F">
        <w:rPr>
          <w:rFonts w:cs="Times New Roman"/>
          <w:szCs w:val="24"/>
        </w:rPr>
        <w:t xml:space="preserve">resent. </w:t>
      </w:r>
      <w:r w:rsidR="00181E03">
        <w:rPr>
          <w:rFonts w:cs="Times New Roman"/>
          <w:szCs w:val="24"/>
        </w:rPr>
        <w:t xml:space="preserve">Matters raised </w:t>
      </w:r>
      <w:r w:rsidR="00E1513F">
        <w:rPr>
          <w:rFonts w:cs="Times New Roman"/>
          <w:szCs w:val="24"/>
        </w:rPr>
        <w:t>included:</w:t>
      </w:r>
      <w:r w:rsidR="00EF74BC">
        <w:rPr>
          <w:rFonts w:cs="Times New Roman"/>
          <w:szCs w:val="24"/>
        </w:rPr>
        <w:t xml:space="preserve"> thanks to Jackie Clover for organising </w:t>
      </w:r>
      <w:r w:rsidR="007C4045">
        <w:rPr>
          <w:rFonts w:cs="Times New Roman"/>
          <w:szCs w:val="24"/>
        </w:rPr>
        <w:t xml:space="preserve">the recent children’s Christmas party, </w:t>
      </w:r>
      <w:r w:rsidR="0035419F">
        <w:rPr>
          <w:rFonts w:cs="Times New Roman"/>
          <w:szCs w:val="24"/>
        </w:rPr>
        <w:t xml:space="preserve">a suggestion that blinds might be installed at the Co-Op funeral services, </w:t>
      </w:r>
      <w:r w:rsidR="00B517C9">
        <w:rPr>
          <w:rFonts w:cs="Times New Roman"/>
          <w:szCs w:val="24"/>
        </w:rPr>
        <w:t xml:space="preserve">complaints about litter arising from Starbucks and the BP garage, </w:t>
      </w:r>
      <w:r w:rsidR="000B6569">
        <w:rPr>
          <w:rFonts w:cs="Times New Roman"/>
          <w:szCs w:val="24"/>
        </w:rPr>
        <w:t xml:space="preserve">and </w:t>
      </w:r>
      <w:r w:rsidR="00B517C9">
        <w:rPr>
          <w:rFonts w:cs="Times New Roman"/>
          <w:szCs w:val="24"/>
        </w:rPr>
        <w:t>questions about the maintenance of the driveway to the BP garage</w:t>
      </w:r>
      <w:r w:rsidR="000B6569">
        <w:rPr>
          <w:rFonts w:cs="Times New Roman"/>
          <w:szCs w:val="24"/>
        </w:rPr>
        <w:t>.</w:t>
      </w:r>
    </w:p>
    <w:p w14:paraId="56A43FE0" w14:textId="77777777" w:rsidR="00583F5C" w:rsidRDefault="006651FF" w:rsidP="00456ECC">
      <w:pPr>
        <w:ind w:left="-567" w:right="-330"/>
      </w:pPr>
      <w:r w:rsidRPr="006651FF">
        <w:rPr>
          <w:b/>
        </w:rPr>
        <w:t>County Councillor Brian Iles</w:t>
      </w:r>
      <w:r w:rsidR="000B6569">
        <w:rPr>
          <w:b/>
        </w:rPr>
        <w:t xml:space="preserve"> gave a report</w:t>
      </w:r>
      <w:r w:rsidR="005823E2">
        <w:rPr>
          <w:b/>
        </w:rPr>
        <w:t>:</w:t>
      </w:r>
      <w:r>
        <w:rPr>
          <w:b/>
        </w:rPr>
        <w:t xml:space="preserve"> </w:t>
      </w:r>
      <w:r w:rsidR="000B6569">
        <w:t xml:space="preserve">councillors are consulting on the budget for 2018-19. There are concerns about funding the </w:t>
      </w:r>
      <w:r w:rsidR="00583F5C">
        <w:t xml:space="preserve">staff </w:t>
      </w:r>
      <w:r w:rsidR="000B6569">
        <w:t>pay rise approved by the Government. Plans are being considered for the land at Mill Lane/Norwich Road</w:t>
      </w:r>
      <w:r w:rsidR="00583F5C">
        <w:t>, which is owned by Norfolk County Council</w:t>
      </w:r>
      <w:r w:rsidR="000B6569">
        <w:t>. Brian has resigned from the Broads Authority.</w:t>
      </w:r>
      <w:r w:rsidR="00DD6EDC">
        <w:t xml:space="preserve"> </w:t>
      </w:r>
      <w:r w:rsidR="00DD6EDC">
        <w:br/>
        <w:t xml:space="preserve">Brian was asked about the recent vote by county councillors to increase their </w:t>
      </w:r>
      <w:r w:rsidR="00AF2F30">
        <w:t xml:space="preserve">basic </w:t>
      </w:r>
      <w:r w:rsidR="00DD6EDC">
        <w:t xml:space="preserve">allowance from £9,401pa to £10,500. Brian explained that most county councillors </w:t>
      </w:r>
      <w:r w:rsidR="00AF2F30">
        <w:t>spent a full week on county council matters so it was only fair that they received a reasonable allowance for their work.</w:t>
      </w:r>
    </w:p>
    <w:p w14:paraId="67DDE882" w14:textId="5D58748C" w:rsidR="004D4269" w:rsidRPr="00583F5C" w:rsidRDefault="00ED6B49" w:rsidP="00456ECC">
      <w:pPr>
        <w:ind w:left="-567" w:right="-330"/>
      </w:pPr>
      <w:r w:rsidRPr="005823E2">
        <w:rPr>
          <w:rFonts w:cs="Times New Roman"/>
          <w:b/>
          <w:szCs w:val="24"/>
        </w:rPr>
        <w:t>District Councillor Lana Hempsall</w:t>
      </w:r>
      <w:r w:rsidR="00583F5C">
        <w:rPr>
          <w:rFonts w:cs="Times New Roman"/>
          <w:b/>
          <w:szCs w:val="24"/>
        </w:rPr>
        <w:t xml:space="preserve"> gave a report</w:t>
      </w:r>
      <w:r w:rsidR="005823E2">
        <w:rPr>
          <w:rFonts w:cs="Times New Roman"/>
          <w:b/>
          <w:szCs w:val="24"/>
        </w:rPr>
        <w:t>:</w:t>
      </w:r>
      <w:r w:rsidR="00583F5C">
        <w:rPr>
          <w:rFonts w:cs="Times New Roman"/>
          <w:b/>
          <w:szCs w:val="24"/>
        </w:rPr>
        <w:t xml:space="preserve"> </w:t>
      </w:r>
      <w:r w:rsidR="00583F5C" w:rsidRPr="00583F5C">
        <w:rPr>
          <w:rFonts w:cs="Times New Roman"/>
          <w:szCs w:val="24"/>
        </w:rPr>
        <w:t>The Greater Norwich Local Plan consultation will start shortly.</w:t>
      </w:r>
      <w:r w:rsidR="00583F5C">
        <w:t xml:space="preserve"> </w:t>
      </w:r>
      <w:r w:rsidR="00EC3F3E">
        <w:br/>
      </w:r>
      <w:r w:rsidR="00EC3F3E">
        <w:br/>
      </w:r>
      <w:r w:rsidR="002D0A50" w:rsidRPr="007A0297">
        <w:rPr>
          <w:rFonts w:cs="Times New Roman"/>
          <w:b/>
          <w:szCs w:val="24"/>
        </w:rPr>
        <w:t>PRESENT:</w:t>
      </w:r>
      <w:r w:rsidR="002D0A50">
        <w:rPr>
          <w:rFonts w:cs="Times New Roman"/>
          <w:szCs w:val="24"/>
        </w:rPr>
        <w:t xml:space="preserve"> </w:t>
      </w:r>
      <w:r w:rsidR="002D0A50">
        <w:rPr>
          <w:rFonts w:cs="Times New Roman"/>
          <w:szCs w:val="24"/>
        </w:rPr>
        <w:br/>
        <w:t>Tony Hemmingway – Chairman</w:t>
      </w:r>
      <w:r w:rsidR="002D0A50">
        <w:rPr>
          <w:rFonts w:cs="Times New Roman"/>
          <w:szCs w:val="24"/>
        </w:rPr>
        <w:br/>
        <w:t xml:space="preserve">Sally Aldridge, </w:t>
      </w:r>
      <w:r w:rsidR="00931968">
        <w:rPr>
          <w:rFonts w:cs="Times New Roman"/>
          <w:szCs w:val="24"/>
        </w:rPr>
        <w:t xml:space="preserve">Annie Bassham, </w:t>
      </w:r>
      <w:r w:rsidR="000B79F0" w:rsidRPr="0013384D">
        <w:rPr>
          <w:rFonts w:cs="Times New Roman"/>
          <w:szCs w:val="24"/>
        </w:rPr>
        <w:t>Angela Bishop</w:t>
      </w:r>
      <w:r w:rsidR="00583F5C">
        <w:rPr>
          <w:rFonts w:cs="Times New Roman"/>
          <w:szCs w:val="24"/>
        </w:rPr>
        <w:t xml:space="preserve">, </w:t>
      </w:r>
      <w:r w:rsidR="00B22C8D">
        <w:rPr>
          <w:rFonts w:cs="Times New Roman"/>
          <w:szCs w:val="24"/>
        </w:rPr>
        <w:t xml:space="preserve">Barry Coveley, </w:t>
      </w:r>
      <w:r>
        <w:rPr>
          <w:rFonts w:cs="Times New Roman"/>
          <w:szCs w:val="24"/>
        </w:rPr>
        <w:t xml:space="preserve">Roger Jay, </w:t>
      </w:r>
      <w:r w:rsidR="00B1314C">
        <w:rPr>
          <w:rFonts w:cs="Times New Roman"/>
          <w:szCs w:val="24"/>
        </w:rPr>
        <w:t xml:space="preserve">Chris Linehan, </w:t>
      </w:r>
      <w:r w:rsidR="004952A8" w:rsidRPr="00D10477">
        <w:rPr>
          <w:rFonts w:cs="Times New Roman"/>
          <w:szCs w:val="24"/>
        </w:rPr>
        <w:t>Jamie Pizey</w:t>
      </w:r>
      <w:r>
        <w:t xml:space="preserve">, </w:t>
      </w:r>
      <w:r w:rsidR="000B79F0" w:rsidRPr="000728BB">
        <w:t>Ellen Thompson</w:t>
      </w:r>
      <w:r>
        <w:rPr>
          <w:rFonts w:cs="Times New Roman"/>
          <w:szCs w:val="24"/>
        </w:rPr>
        <w:t xml:space="preserve"> and Anna Wade</w:t>
      </w:r>
      <w:r w:rsidR="00B22C8D">
        <w:rPr>
          <w:rFonts w:cs="Times New Roman"/>
          <w:szCs w:val="24"/>
        </w:rPr>
        <w:t>. P</w:t>
      </w:r>
      <w:r w:rsidR="002D0A50">
        <w:rPr>
          <w:rFonts w:cs="Times New Roman"/>
          <w:szCs w:val="24"/>
        </w:rPr>
        <w:t>arish Clerk Pauline James.</w:t>
      </w:r>
      <w:r w:rsidR="00DC14DC">
        <w:rPr>
          <w:rFonts w:cs="Times New Roman"/>
          <w:szCs w:val="24"/>
        </w:rPr>
        <w:t xml:space="preserve"> </w:t>
      </w:r>
    </w:p>
    <w:tbl>
      <w:tblPr>
        <w:tblStyle w:val="TableGrid"/>
        <w:tblW w:w="10637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"/>
        <w:gridCol w:w="8355"/>
        <w:gridCol w:w="120"/>
        <w:gridCol w:w="1406"/>
      </w:tblGrid>
      <w:tr w:rsidR="002D0A50" w:rsidRPr="00BF4128" w14:paraId="0CF8A67A" w14:textId="77777777" w:rsidTr="00E1513F">
        <w:tc>
          <w:tcPr>
            <w:tcW w:w="756" w:type="dxa"/>
          </w:tcPr>
          <w:p w14:paraId="0CF8A678" w14:textId="0DBE6326" w:rsidR="002D0A50" w:rsidRDefault="00744BB6" w:rsidP="00456ECC">
            <w:r>
              <w:t>1</w:t>
            </w:r>
          </w:p>
        </w:tc>
        <w:tc>
          <w:tcPr>
            <w:tcW w:w="9881" w:type="dxa"/>
            <w:gridSpan w:val="3"/>
          </w:tcPr>
          <w:p w14:paraId="0CF8A679" w14:textId="18902945" w:rsidR="004952A8" w:rsidRPr="00460A4A" w:rsidRDefault="00B12D19" w:rsidP="00EC3F3E">
            <w:pPr>
              <w:ind w:left="-1" w:right="-330"/>
            </w:pPr>
            <w:r w:rsidRPr="0013384D">
              <w:rPr>
                <w:b/>
              </w:rPr>
              <w:t>APOLOGIES</w:t>
            </w:r>
            <w:r w:rsidR="005823E2">
              <w:rPr>
                <w:b/>
              </w:rPr>
              <w:t xml:space="preserve"> </w:t>
            </w:r>
            <w:r w:rsidR="005823E2">
              <w:rPr>
                <w:rFonts w:cs="Times New Roman"/>
                <w:szCs w:val="24"/>
              </w:rPr>
              <w:t>David Burnett</w:t>
            </w:r>
            <w:r w:rsidR="00583F5C">
              <w:rPr>
                <w:rFonts w:cs="Times New Roman"/>
                <w:szCs w:val="24"/>
              </w:rPr>
              <w:t xml:space="preserve"> and </w:t>
            </w:r>
            <w:r w:rsidR="00583F5C" w:rsidRPr="00D10477">
              <w:rPr>
                <w:rFonts w:cs="Times New Roman"/>
                <w:szCs w:val="24"/>
              </w:rPr>
              <w:t>Jackie Clover</w:t>
            </w:r>
            <w:r w:rsidR="00583F5C">
              <w:rPr>
                <w:rFonts w:cs="Times New Roman"/>
                <w:szCs w:val="24"/>
              </w:rPr>
              <w:t>.</w:t>
            </w:r>
            <w:r w:rsidR="00583F5C" w:rsidRPr="00D10477">
              <w:rPr>
                <w:rFonts w:cs="Times New Roman"/>
                <w:szCs w:val="24"/>
              </w:rPr>
              <w:t xml:space="preserve"> </w:t>
            </w:r>
            <w:r w:rsidR="00583F5C">
              <w:rPr>
                <w:rFonts w:cs="Times New Roman"/>
                <w:szCs w:val="24"/>
              </w:rPr>
              <w:t xml:space="preserve"> </w:t>
            </w:r>
          </w:p>
        </w:tc>
      </w:tr>
      <w:tr w:rsidR="002D0A50" w14:paraId="0CF8A67D" w14:textId="77777777" w:rsidTr="00E1513F">
        <w:tc>
          <w:tcPr>
            <w:tcW w:w="756" w:type="dxa"/>
          </w:tcPr>
          <w:p w14:paraId="0CF8A67B" w14:textId="3435EEA2" w:rsidR="002D0A50" w:rsidRPr="00312350" w:rsidRDefault="00744BB6" w:rsidP="00456ECC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881" w:type="dxa"/>
            <w:gridSpan w:val="3"/>
          </w:tcPr>
          <w:p w14:paraId="0CF8A67C" w14:textId="674E338C" w:rsidR="000771D3" w:rsidRPr="000771D3" w:rsidRDefault="00312350" w:rsidP="00C716B7">
            <w:pPr>
              <w:rPr>
                <w:rFonts w:cs="Times New Roman"/>
                <w:szCs w:val="24"/>
              </w:rPr>
            </w:pPr>
            <w:r w:rsidRPr="00312350">
              <w:rPr>
                <w:b/>
              </w:rPr>
              <w:t>DECLARATIONS OF INTEREST</w:t>
            </w:r>
            <w:r w:rsidR="00553E39">
              <w:rPr>
                <w:b/>
              </w:rPr>
              <w:br/>
            </w:r>
            <w:r w:rsidR="00FA6D3A">
              <w:rPr>
                <w:rFonts w:cs="Times New Roman"/>
                <w:szCs w:val="24"/>
              </w:rPr>
              <w:t>Barry Coveley</w:t>
            </w:r>
            <w:r w:rsidR="00583F5C">
              <w:rPr>
                <w:rFonts w:cs="Times New Roman"/>
                <w:szCs w:val="24"/>
              </w:rPr>
              <w:t xml:space="preserve"> and </w:t>
            </w:r>
            <w:r w:rsidR="00B1314C">
              <w:rPr>
                <w:rFonts w:cs="Times New Roman"/>
                <w:szCs w:val="24"/>
              </w:rPr>
              <w:t xml:space="preserve">Chris Linehan </w:t>
            </w:r>
            <w:r w:rsidR="00EC704A" w:rsidRPr="00553E39">
              <w:rPr>
                <w:rFonts w:cs="Times New Roman"/>
                <w:szCs w:val="24"/>
              </w:rPr>
              <w:t>declared a disclosable pecuniary interest in any financial transactions with the Recreation Ce</w:t>
            </w:r>
            <w:r w:rsidR="00B12D19">
              <w:rPr>
                <w:rFonts w:cs="Times New Roman"/>
                <w:szCs w:val="24"/>
              </w:rPr>
              <w:t>ntre, as Trustees.</w:t>
            </w:r>
            <w:r w:rsidR="004D74F1">
              <w:rPr>
                <w:rFonts w:cs="Times New Roman"/>
                <w:szCs w:val="24"/>
              </w:rPr>
              <w:t xml:space="preserve"> </w:t>
            </w:r>
            <w:r w:rsidR="00720ABD">
              <w:rPr>
                <w:rFonts w:cs="Times New Roman"/>
                <w:szCs w:val="24"/>
              </w:rPr>
              <w:t xml:space="preserve"> </w:t>
            </w:r>
          </w:p>
        </w:tc>
      </w:tr>
      <w:tr w:rsidR="002D0A50" w14:paraId="0CF8A680" w14:textId="77777777" w:rsidTr="00E1513F">
        <w:tc>
          <w:tcPr>
            <w:tcW w:w="756" w:type="dxa"/>
          </w:tcPr>
          <w:p w14:paraId="0CF8A67E" w14:textId="596CC5D0" w:rsidR="002D0A50" w:rsidRPr="00312350" w:rsidRDefault="00744BB6" w:rsidP="00456ECC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881" w:type="dxa"/>
            <w:gridSpan w:val="3"/>
          </w:tcPr>
          <w:p w14:paraId="0CF8A67F" w14:textId="63EE95DC" w:rsidR="00DA63DA" w:rsidRPr="00553E39" w:rsidRDefault="00312350" w:rsidP="00C72962">
            <w:pPr>
              <w:rPr>
                <w:b/>
              </w:rPr>
            </w:pPr>
            <w:r w:rsidRPr="00312350">
              <w:rPr>
                <w:b/>
              </w:rPr>
              <w:t>MINUTES</w:t>
            </w:r>
            <w:r w:rsidR="00553E39">
              <w:rPr>
                <w:b/>
              </w:rPr>
              <w:br/>
            </w:r>
            <w:r w:rsidR="00CF2701">
              <w:t>The min</w:t>
            </w:r>
            <w:r w:rsidR="00744BB6">
              <w:t xml:space="preserve">utes of </w:t>
            </w:r>
            <w:r w:rsidR="00931968">
              <w:t xml:space="preserve">the meeting of </w:t>
            </w:r>
            <w:r w:rsidR="00ED6B49">
              <w:t>27</w:t>
            </w:r>
            <w:r w:rsidR="00931968">
              <w:t xml:space="preserve">th </w:t>
            </w:r>
            <w:r w:rsidR="00ED6B49">
              <w:t>Novem</w:t>
            </w:r>
            <w:r w:rsidR="00931968">
              <w:t>ber</w:t>
            </w:r>
            <w:r w:rsidR="0000654A">
              <w:t xml:space="preserve"> 2017</w:t>
            </w:r>
            <w:r w:rsidR="00DA63DA">
              <w:t xml:space="preserve"> were agreed to be correct, and were signed by Tony Hemmingway as</w:t>
            </w:r>
            <w:r w:rsidR="00AD7AD9">
              <w:t xml:space="preserve"> Chairman of the Parish Council.</w:t>
            </w:r>
          </w:p>
        </w:tc>
      </w:tr>
      <w:tr w:rsidR="002D0A50" w14:paraId="0CF8A697" w14:textId="77777777" w:rsidTr="00E1513F">
        <w:trPr>
          <w:trHeight w:val="363"/>
        </w:trPr>
        <w:tc>
          <w:tcPr>
            <w:tcW w:w="756" w:type="dxa"/>
          </w:tcPr>
          <w:p w14:paraId="0CF8A692" w14:textId="0D64E74C" w:rsidR="004D00E6" w:rsidRPr="00D47B30" w:rsidRDefault="00BA2C51" w:rsidP="001E738A">
            <w:r>
              <w:rPr>
                <w:b/>
              </w:rPr>
              <w:t>4</w:t>
            </w:r>
          </w:p>
        </w:tc>
        <w:tc>
          <w:tcPr>
            <w:tcW w:w="9881" w:type="dxa"/>
            <w:gridSpan w:val="3"/>
          </w:tcPr>
          <w:p w14:paraId="0CF8A696" w14:textId="6F2108E6" w:rsidR="003A085A" w:rsidRPr="00553E39" w:rsidRDefault="00312350" w:rsidP="00223D10">
            <w:r w:rsidRPr="00312350">
              <w:rPr>
                <w:b/>
              </w:rPr>
              <w:t>MATTERS ARISIN</w:t>
            </w:r>
            <w:r w:rsidR="00E20812">
              <w:rPr>
                <w:b/>
              </w:rPr>
              <w:t>G</w:t>
            </w:r>
          </w:p>
        </w:tc>
      </w:tr>
      <w:tr w:rsidR="00BA2C51" w14:paraId="5868091D" w14:textId="77777777" w:rsidTr="00E1513F">
        <w:tc>
          <w:tcPr>
            <w:tcW w:w="756" w:type="dxa"/>
          </w:tcPr>
          <w:p w14:paraId="40FCE234" w14:textId="3CE9C5C0" w:rsidR="00BA2C51" w:rsidRPr="0020220E" w:rsidRDefault="009D7168" w:rsidP="00BA2C51">
            <w:r>
              <w:t>4</w:t>
            </w:r>
            <w:r w:rsidR="00BA2C51">
              <w:t>.</w:t>
            </w:r>
            <w:r w:rsidR="009747F5">
              <w:t>1</w:t>
            </w:r>
          </w:p>
        </w:tc>
        <w:tc>
          <w:tcPr>
            <w:tcW w:w="9881" w:type="dxa"/>
            <w:gridSpan w:val="3"/>
          </w:tcPr>
          <w:p w14:paraId="407EB810" w14:textId="23F9BA41" w:rsidR="00E1513F" w:rsidRPr="00BD068C" w:rsidRDefault="00583F5C" w:rsidP="00583F5C">
            <w:r>
              <w:t xml:space="preserve">It was noted that the children’s </w:t>
            </w:r>
            <w:r w:rsidR="00E1513F">
              <w:t>Christmas party</w:t>
            </w:r>
            <w:r>
              <w:t xml:space="preserve"> was a great success. The councillors sent their thanks to Jackie Clover for organising the party.</w:t>
            </w:r>
          </w:p>
        </w:tc>
      </w:tr>
      <w:tr w:rsidR="00BA2C51" w14:paraId="5019D163" w14:textId="77777777" w:rsidTr="00E1513F">
        <w:tc>
          <w:tcPr>
            <w:tcW w:w="756" w:type="dxa"/>
          </w:tcPr>
          <w:p w14:paraId="61882086" w14:textId="60314150" w:rsidR="00BA2C51" w:rsidRDefault="009D7168" w:rsidP="00BA2C51">
            <w:r>
              <w:t>4</w:t>
            </w:r>
            <w:r w:rsidR="00BA2C51">
              <w:t>.</w:t>
            </w:r>
            <w:r w:rsidR="009747F5">
              <w:t>2</w:t>
            </w:r>
          </w:p>
        </w:tc>
        <w:tc>
          <w:tcPr>
            <w:tcW w:w="9881" w:type="dxa"/>
            <w:gridSpan w:val="3"/>
          </w:tcPr>
          <w:p w14:paraId="3E54A3B9" w14:textId="41ABBE0B" w:rsidR="00BA2C51" w:rsidRDefault="000042B6" w:rsidP="003A085A">
            <w:pPr>
              <w:ind w:right="544"/>
            </w:pPr>
            <w:r>
              <w:t>One resident has offered to be on the Community Speedwatch team so far</w:t>
            </w:r>
            <w:r w:rsidR="00583F5C">
              <w:t>. The scheme will be advertised in the next Community News.</w:t>
            </w:r>
          </w:p>
        </w:tc>
      </w:tr>
      <w:tr w:rsidR="007F2BFC" w14:paraId="0CF8A6A0" w14:textId="77777777" w:rsidTr="00E1513F">
        <w:tc>
          <w:tcPr>
            <w:tcW w:w="756" w:type="dxa"/>
          </w:tcPr>
          <w:p w14:paraId="0CF8A69D" w14:textId="662FEEB7" w:rsidR="007F2BFC" w:rsidRPr="002D6C99" w:rsidRDefault="007F2BFC" w:rsidP="007F2BFC">
            <w:r>
              <w:rPr>
                <w:b/>
              </w:rPr>
              <w:lastRenderedPageBreak/>
              <w:t>5</w:t>
            </w:r>
          </w:p>
        </w:tc>
        <w:tc>
          <w:tcPr>
            <w:tcW w:w="9881" w:type="dxa"/>
            <w:gridSpan w:val="3"/>
          </w:tcPr>
          <w:p w14:paraId="0CF8A69F" w14:textId="69F187FB" w:rsidR="00424D27" w:rsidRPr="00960E5F" w:rsidRDefault="007F2BFC" w:rsidP="00575CF5">
            <w:r w:rsidRPr="00113401">
              <w:rPr>
                <w:b/>
              </w:rPr>
              <w:t>CORRESPONDENCE</w:t>
            </w:r>
          </w:p>
        </w:tc>
      </w:tr>
      <w:tr w:rsidR="00737C1C" w14:paraId="41636AFA" w14:textId="77777777" w:rsidTr="00E1513F">
        <w:tc>
          <w:tcPr>
            <w:tcW w:w="756" w:type="dxa"/>
          </w:tcPr>
          <w:p w14:paraId="694E1FF1" w14:textId="42E0E52D" w:rsidR="00737C1C" w:rsidRDefault="00737C1C" w:rsidP="00737C1C">
            <w:r>
              <w:t>5.</w:t>
            </w:r>
            <w:r w:rsidR="00893819">
              <w:t>1</w:t>
            </w:r>
          </w:p>
        </w:tc>
        <w:tc>
          <w:tcPr>
            <w:tcW w:w="9881" w:type="dxa"/>
            <w:gridSpan w:val="3"/>
          </w:tcPr>
          <w:p w14:paraId="752C591C" w14:textId="207E2526" w:rsidR="00737C1C" w:rsidRDefault="000042B6" w:rsidP="00737C1C">
            <w:r>
              <w:t>Notification has been received that Lloyds Bank is to close from 15</w:t>
            </w:r>
            <w:r w:rsidRPr="000042B6">
              <w:rPr>
                <w:vertAlign w:val="superscript"/>
              </w:rPr>
              <w:t>th</w:t>
            </w:r>
            <w:r>
              <w:t xml:space="preserve"> May 2018. A Mobile Branch will visit the village, but details are not yet available.</w:t>
            </w:r>
          </w:p>
        </w:tc>
      </w:tr>
      <w:tr w:rsidR="00737C1C" w14:paraId="66A1E265" w14:textId="77777777" w:rsidTr="00E1513F">
        <w:tc>
          <w:tcPr>
            <w:tcW w:w="756" w:type="dxa"/>
          </w:tcPr>
          <w:p w14:paraId="6C736168" w14:textId="459CF7EB" w:rsidR="00737C1C" w:rsidRDefault="00737C1C" w:rsidP="00737C1C">
            <w:r>
              <w:t>5.</w:t>
            </w:r>
            <w:r w:rsidR="00893819">
              <w:t>2</w:t>
            </w:r>
          </w:p>
        </w:tc>
        <w:tc>
          <w:tcPr>
            <w:tcW w:w="9881" w:type="dxa"/>
            <w:gridSpan w:val="3"/>
          </w:tcPr>
          <w:p w14:paraId="216CD130" w14:textId="50214C64" w:rsidR="00883100" w:rsidRDefault="000042B6" w:rsidP="00575CF5">
            <w:r>
              <w:t xml:space="preserve">The Annual Town &amp; Parish Meeting at Broadland District Council will take place on </w:t>
            </w:r>
            <w:r w:rsidR="00A673A2">
              <w:t>Wednesday, 24</w:t>
            </w:r>
            <w:r w:rsidRPr="000042B6">
              <w:rPr>
                <w:vertAlign w:val="superscript"/>
              </w:rPr>
              <w:t>th</w:t>
            </w:r>
            <w:r>
              <w:t xml:space="preserve"> January at 7.00pm</w:t>
            </w:r>
          </w:p>
        </w:tc>
      </w:tr>
      <w:tr w:rsidR="00B93352" w14:paraId="2EA1C60C" w14:textId="77777777" w:rsidTr="00E1513F">
        <w:tc>
          <w:tcPr>
            <w:tcW w:w="756" w:type="dxa"/>
          </w:tcPr>
          <w:p w14:paraId="3052EC8A" w14:textId="7152D032" w:rsidR="00B93352" w:rsidRDefault="00B93352" w:rsidP="00737C1C">
            <w:r>
              <w:t>5.</w:t>
            </w:r>
            <w:r w:rsidR="00893819">
              <w:t>3</w:t>
            </w:r>
          </w:p>
        </w:tc>
        <w:tc>
          <w:tcPr>
            <w:tcW w:w="9881" w:type="dxa"/>
            <w:gridSpan w:val="3"/>
          </w:tcPr>
          <w:p w14:paraId="784949D1" w14:textId="24FE477D" w:rsidR="00B93352" w:rsidRDefault="00B93352" w:rsidP="00575CF5">
            <w:r>
              <w:t xml:space="preserve">The Broads Authority Local Plan has been published for consultation. A copy is available at Acle Library and online. </w:t>
            </w:r>
            <w:r w:rsidR="005513FA">
              <w:t>It is 238 pages long</w:t>
            </w:r>
            <w:r w:rsidR="00893819">
              <w:t xml:space="preserve"> and </w:t>
            </w:r>
            <w:r w:rsidR="005513FA">
              <w:t>includes an allocation for the extension to the cemetery and the playing fields.</w:t>
            </w:r>
          </w:p>
        </w:tc>
      </w:tr>
      <w:tr w:rsidR="00660D4E" w14:paraId="1B40AA98" w14:textId="77777777" w:rsidTr="00E1513F">
        <w:tc>
          <w:tcPr>
            <w:tcW w:w="756" w:type="dxa"/>
          </w:tcPr>
          <w:p w14:paraId="0B69A2C7" w14:textId="3D5A0232" w:rsidR="00660D4E" w:rsidRDefault="00660D4E" w:rsidP="00737C1C">
            <w:r>
              <w:t>5.</w:t>
            </w:r>
            <w:r w:rsidR="00893819">
              <w:t>4</w:t>
            </w:r>
          </w:p>
        </w:tc>
        <w:tc>
          <w:tcPr>
            <w:tcW w:w="9881" w:type="dxa"/>
            <w:gridSpan w:val="3"/>
          </w:tcPr>
          <w:p w14:paraId="6E9668D5" w14:textId="1878D9F9" w:rsidR="00660D4E" w:rsidRDefault="00893819" w:rsidP="00575CF5">
            <w:r>
              <w:t>Notification has been received of an i</w:t>
            </w:r>
            <w:r w:rsidR="00660D4E">
              <w:t xml:space="preserve">nspection of gas pipes </w:t>
            </w:r>
            <w:r>
              <w:t>accessed via</w:t>
            </w:r>
            <w:r w:rsidR="00660D4E">
              <w:t xml:space="preserve"> Damgate Woods</w:t>
            </w:r>
            <w:r>
              <w:t>.</w:t>
            </w:r>
          </w:p>
        </w:tc>
      </w:tr>
      <w:tr w:rsidR="00737C1C" w:rsidRPr="00AA05C6" w14:paraId="0CF8A6A9" w14:textId="77777777" w:rsidTr="00E1513F">
        <w:tc>
          <w:tcPr>
            <w:tcW w:w="756" w:type="dxa"/>
          </w:tcPr>
          <w:p w14:paraId="0CF8A6A5" w14:textId="7BC27C33" w:rsidR="00737C1C" w:rsidRPr="00F55F36" w:rsidRDefault="00883100" w:rsidP="00737C1C">
            <w:r>
              <w:rPr>
                <w:b/>
              </w:rPr>
              <w:t>6</w:t>
            </w:r>
          </w:p>
        </w:tc>
        <w:tc>
          <w:tcPr>
            <w:tcW w:w="9881" w:type="dxa"/>
            <w:gridSpan w:val="3"/>
          </w:tcPr>
          <w:p w14:paraId="0CF8A6A8" w14:textId="2002337F" w:rsidR="00737C1C" w:rsidRPr="00C20CDE" w:rsidRDefault="00883100" w:rsidP="00883100">
            <w:pPr>
              <w:rPr>
                <w:rFonts w:cs="Times New Roman"/>
                <w:szCs w:val="24"/>
              </w:rPr>
            </w:pPr>
            <w:r>
              <w:rPr>
                <w:b/>
              </w:rPr>
              <w:t>PLANNING</w:t>
            </w:r>
          </w:p>
        </w:tc>
      </w:tr>
      <w:tr w:rsidR="00660D4E" w:rsidRPr="00AA05C6" w14:paraId="04B32CF1" w14:textId="77777777" w:rsidTr="00E1513F">
        <w:tc>
          <w:tcPr>
            <w:tcW w:w="756" w:type="dxa"/>
          </w:tcPr>
          <w:p w14:paraId="6EDAC5A2" w14:textId="3C641AA6" w:rsidR="00660D4E" w:rsidRPr="00660D4E" w:rsidRDefault="00660D4E" w:rsidP="00737C1C">
            <w:r w:rsidRPr="00660D4E">
              <w:t>6.1</w:t>
            </w:r>
          </w:p>
        </w:tc>
        <w:tc>
          <w:tcPr>
            <w:tcW w:w="9881" w:type="dxa"/>
            <w:gridSpan w:val="3"/>
          </w:tcPr>
          <w:p w14:paraId="59DCBFB3" w14:textId="785EABD2" w:rsidR="00660D4E" w:rsidRDefault="00660D4E" w:rsidP="00883100">
            <w:pPr>
              <w:rPr>
                <w:b/>
              </w:rPr>
            </w:pPr>
            <w:r>
              <w:rPr>
                <w:b/>
              </w:rPr>
              <w:t>Plans discussed at the meeting:</w:t>
            </w:r>
          </w:p>
        </w:tc>
      </w:tr>
      <w:tr w:rsidR="00660D4E" w:rsidRPr="00AA05C6" w14:paraId="00BAE8BE" w14:textId="77777777" w:rsidTr="00E1513F">
        <w:tc>
          <w:tcPr>
            <w:tcW w:w="756" w:type="dxa"/>
          </w:tcPr>
          <w:p w14:paraId="2B4A04CB" w14:textId="77777777" w:rsidR="00660D4E" w:rsidRPr="00660D4E" w:rsidRDefault="00660D4E" w:rsidP="00737C1C"/>
        </w:tc>
        <w:tc>
          <w:tcPr>
            <w:tcW w:w="9881" w:type="dxa"/>
            <w:gridSpan w:val="3"/>
          </w:tcPr>
          <w:p w14:paraId="51A6A2A8" w14:textId="1773AFC6" w:rsidR="00660D4E" w:rsidRDefault="00660D4E" w:rsidP="00893819">
            <w:pPr>
              <w:pStyle w:val="ListParagraph"/>
              <w:numPr>
                <w:ilvl w:val="0"/>
                <w:numId w:val="27"/>
              </w:numPr>
              <w:ind w:left="282" w:hanging="283"/>
              <w:rPr>
                <w:b/>
              </w:rPr>
            </w:pPr>
            <w:r w:rsidRPr="00660D4E">
              <w:rPr>
                <w:rFonts w:cs="Times New Roman"/>
                <w:b/>
                <w:szCs w:val="24"/>
              </w:rPr>
              <w:t>Mrs Mirrors, White Leys, 1A Crossway Terrace</w:t>
            </w:r>
            <w:r>
              <w:rPr>
                <w:rFonts w:cs="Times New Roman"/>
                <w:szCs w:val="24"/>
              </w:rPr>
              <w:t xml:space="preserve"> – enlarge first floor window to floor level and install clear glass (retrospective) (20172110)</w:t>
            </w:r>
            <w:r w:rsidR="00893819">
              <w:rPr>
                <w:rFonts w:cs="Times New Roman"/>
                <w:szCs w:val="24"/>
              </w:rPr>
              <w:t>. Councillors had no objections to the plans so long as the changes do not result in unacceptable overlooking of the neighbouring property.</w:t>
            </w:r>
          </w:p>
        </w:tc>
      </w:tr>
      <w:tr w:rsidR="00660D4E" w:rsidRPr="00AA05C6" w14:paraId="31AE81E6" w14:textId="77777777" w:rsidTr="00E1513F">
        <w:tc>
          <w:tcPr>
            <w:tcW w:w="756" w:type="dxa"/>
          </w:tcPr>
          <w:p w14:paraId="22658C56" w14:textId="77777777" w:rsidR="00660D4E" w:rsidRPr="00660D4E" w:rsidRDefault="00660D4E" w:rsidP="00737C1C"/>
        </w:tc>
        <w:tc>
          <w:tcPr>
            <w:tcW w:w="9881" w:type="dxa"/>
            <w:gridSpan w:val="3"/>
          </w:tcPr>
          <w:p w14:paraId="2CC58C92" w14:textId="5A2D7418" w:rsidR="00660D4E" w:rsidRDefault="00660D4E" w:rsidP="00893819">
            <w:pPr>
              <w:pStyle w:val="ListParagraph"/>
              <w:numPr>
                <w:ilvl w:val="0"/>
                <w:numId w:val="27"/>
              </w:numPr>
              <w:ind w:left="282" w:hanging="283"/>
              <w:rPr>
                <w:b/>
              </w:rPr>
            </w:pPr>
            <w:r w:rsidRPr="00893819">
              <w:rPr>
                <w:rFonts w:cs="Times New Roman"/>
                <w:b/>
                <w:szCs w:val="24"/>
              </w:rPr>
              <w:t>Mr Davies, School House, 41 South Walsham Road</w:t>
            </w:r>
            <w:r w:rsidRPr="00893819">
              <w:rPr>
                <w:rFonts w:cs="Times New Roman"/>
                <w:szCs w:val="24"/>
              </w:rPr>
              <w:t xml:space="preserve"> – single storey rear extension, two storey side extension and front porch alteration/extension (20172081)</w:t>
            </w:r>
            <w:r w:rsidR="00893819" w:rsidRPr="00893819">
              <w:rPr>
                <w:rFonts w:cs="Times New Roman"/>
                <w:szCs w:val="24"/>
              </w:rPr>
              <w:t>. There were no objections to the plans.</w:t>
            </w:r>
          </w:p>
        </w:tc>
      </w:tr>
      <w:tr w:rsidR="00660D4E" w:rsidRPr="00AA05C6" w14:paraId="1E9FBC4E" w14:textId="77777777" w:rsidTr="00E1513F">
        <w:tc>
          <w:tcPr>
            <w:tcW w:w="756" w:type="dxa"/>
          </w:tcPr>
          <w:p w14:paraId="0FFD6F7E" w14:textId="0806137C" w:rsidR="00660D4E" w:rsidRPr="00660D4E" w:rsidRDefault="00660D4E" w:rsidP="00737C1C">
            <w:r>
              <w:t>6.2</w:t>
            </w:r>
          </w:p>
        </w:tc>
        <w:tc>
          <w:tcPr>
            <w:tcW w:w="9881" w:type="dxa"/>
            <w:gridSpan w:val="3"/>
          </w:tcPr>
          <w:p w14:paraId="08AAE1A9" w14:textId="3A8779D6" w:rsidR="00660D4E" w:rsidRDefault="00660D4E" w:rsidP="00883100">
            <w:pPr>
              <w:rPr>
                <w:b/>
              </w:rPr>
            </w:pPr>
            <w:r>
              <w:rPr>
                <w:b/>
              </w:rPr>
              <w:t>Planning decisions by Broadland District Council:</w:t>
            </w:r>
          </w:p>
        </w:tc>
      </w:tr>
      <w:tr w:rsidR="00660D4E" w:rsidRPr="00AA05C6" w14:paraId="73DC9816" w14:textId="77777777" w:rsidTr="00E1513F">
        <w:tc>
          <w:tcPr>
            <w:tcW w:w="756" w:type="dxa"/>
          </w:tcPr>
          <w:p w14:paraId="12E4B712" w14:textId="77777777" w:rsidR="00660D4E" w:rsidRDefault="00660D4E" w:rsidP="00737C1C"/>
        </w:tc>
        <w:tc>
          <w:tcPr>
            <w:tcW w:w="9881" w:type="dxa"/>
            <w:gridSpan w:val="3"/>
          </w:tcPr>
          <w:p w14:paraId="6B4FEA4E" w14:textId="2002841B" w:rsidR="00660D4E" w:rsidRPr="00660D4E" w:rsidRDefault="00660D4E" w:rsidP="00660D4E">
            <w:pPr>
              <w:pStyle w:val="ListParagraph"/>
              <w:numPr>
                <w:ilvl w:val="0"/>
                <w:numId w:val="26"/>
              </w:numPr>
              <w:ind w:left="282" w:hanging="282"/>
            </w:pPr>
            <w:r w:rsidRPr="00660D4E">
              <w:rPr>
                <w:b/>
              </w:rPr>
              <w:t>49a Damgate Lane</w:t>
            </w:r>
            <w:r>
              <w:t xml:space="preserve"> – erection of self-build replacement dwelling and retention of existing garage – full approval (20171123)</w:t>
            </w:r>
          </w:p>
        </w:tc>
      </w:tr>
      <w:tr w:rsidR="00660D4E" w:rsidRPr="00AA05C6" w14:paraId="650852DC" w14:textId="77777777" w:rsidTr="00E1513F">
        <w:tc>
          <w:tcPr>
            <w:tcW w:w="756" w:type="dxa"/>
          </w:tcPr>
          <w:p w14:paraId="67AFC2E5" w14:textId="77777777" w:rsidR="00660D4E" w:rsidRDefault="00660D4E" w:rsidP="00737C1C"/>
        </w:tc>
        <w:tc>
          <w:tcPr>
            <w:tcW w:w="9881" w:type="dxa"/>
            <w:gridSpan w:val="3"/>
          </w:tcPr>
          <w:p w14:paraId="5CD4A69A" w14:textId="2FF39EE7" w:rsidR="00660D4E" w:rsidRPr="00660D4E" w:rsidRDefault="00660D4E" w:rsidP="00660D4E">
            <w:pPr>
              <w:pStyle w:val="ListParagraph"/>
              <w:numPr>
                <w:ilvl w:val="0"/>
                <w:numId w:val="26"/>
              </w:numPr>
              <w:ind w:left="282" w:hanging="282"/>
            </w:pPr>
            <w:r w:rsidRPr="00660D4E">
              <w:rPr>
                <w:b/>
              </w:rPr>
              <w:t>Gaverne House, New Road</w:t>
            </w:r>
            <w:r>
              <w:t xml:space="preserve"> – single storey rear extension – prior permission not required (20171909)</w:t>
            </w:r>
          </w:p>
        </w:tc>
      </w:tr>
      <w:tr w:rsidR="00660D4E" w:rsidRPr="00AA05C6" w14:paraId="2A7ED262" w14:textId="77777777" w:rsidTr="00E1513F">
        <w:tc>
          <w:tcPr>
            <w:tcW w:w="756" w:type="dxa"/>
          </w:tcPr>
          <w:p w14:paraId="567BAC0D" w14:textId="1D8960C1" w:rsidR="00660D4E" w:rsidRDefault="00AD7F45" w:rsidP="00737C1C">
            <w:r>
              <w:t>6.3</w:t>
            </w:r>
          </w:p>
        </w:tc>
        <w:tc>
          <w:tcPr>
            <w:tcW w:w="9881" w:type="dxa"/>
            <w:gridSpan w:val="3"/>
          </w:tcPr>
          <w:p w14:paraId="61844603" w14:textId="2B7F077F" w:rsidR="00660D4E" w:rsidRDefault="00AD7F45" w:rsidP="00883100">
            <w:pPr>
              <w:rPr>
                <w:b/>
              </w:rPr>
            </w:pPr>
            <w:r>
              <w:rPr>
                <w:b/>
              </w:rPr>
              <w:t>Plans received between meetings:</w:t>
            </w:r>
          </w:p>
        </w:tc>
      </w:tr>
      <w:tr w:rsidR="00660D4E" w:rsidRPr="00AA05C6" w14:paraId="212FE586" w14:textId="77777777" w:rsidTr="00E1513F">
        <w:tc>
          <w:tcPr>
            <w:tcW w:w="756" w:type="dxa"/>
          </w:tcPr>
          <w:p w14:paraId="32B43AA3" w14:textId="77777777" w:rsidR="00660D4E" w:rsidRDefault="00660D4E" w:rsidP="00737C1C"/>
        </w:tc>
        <w:tc>
          <w:tcPr>
            <w:tcW w:w="9881" w:type="dxa"/>
            <w:gridSpan w:val="3"/>
          </w:tcPr>
          <w:p w14:paraId="473A432D" w14:textId="6A620A55" w:rsidR="00660D4E" w:rsidRPr="00AD7F45" w:rsidRDefault="00AD7F45" w:rsidP="00AD7F45">
            <w:pPr>
              <w:pStyle w:val="ListParagraph"/>
              <w:numPr>
                <w:ilvl w:val="0"/>
                <w:numId w:val="30"/>
              </w:numPr>
              <w:ind w:left="282" w:hanging="282"/>
              <w:rPr>
                <w:b/>
              </w:rPr>
            </w:pPr>
            <w:r w:rsidRPr="00AD7F45">
              <w:rPr>
                <w:b/>
              </w:rPr>
              <w:t xml:space="preserve">Mr Thompson, Windle Farm – </w:t>
            </w:r>
            <w:r w:rsidRPr="00AD7F45">
              <w:t>change of use of agricultural building to dwelling (20171924)</w:t>
            </w:r>
          </w:p>
        </w:tc>
      </w:tr>
      <w:tr w:rsidR="00737C1C" w14:paraId="0CF8A6B6" w14:textId="77777777" w:rsidTr="00E1513F">
        <w:tc>
          <w:tcPr>
            <w:tcW w:w="756" w:type="dxa"/>
          </w:tcPr>
          <w:p w14:paraId="0CF8A6B0" w14:textId="17BE346F" w:rsidR="00737C1C" w:rsidRPr="009C24E5" w:rsidRDefault="00737C1C" w:rsidP="00737C1C">
            <w:r>
              <w:t>7</w:t>
            </w:r>
          </w:p>
        </w:tc>
        <w:tc>
          <w:tcPr>
            <w:tcW w:w="9881" w:type="dxa"/>
            <w:gridSpan w:val="3"/>
          </w:tcPr>
          <w:p w14:paraId="0CF8A6B5" w14:textId="26329627" w:rsidR="00737C1C" w:rsidRPr="00C661B1" w:rsidRDefault="00737C1C" w:rsidP="00737C1C">
            <w:r w:rsidRPr="00312350">
              <w:rPr>
                <w:b/>
              </w:rPr>
              <w:t>HIGHWAYS MATTERS</w:t>
            </w:r>
          </w:p>
        </w:tc>
      </w:tr>
      <w:tr w:rsidR="00737C1C" w14:paraId="7655D554" w14:textId="77777777" w:rsidTr="00E1513F">
        <w:tc>
          <w:tcPr>
            <w:tcW w:w="756" w:type="dxa"/>
          </w:tcPr>
          <w:p w14:paraId="30900D2A" w14:textId="5D394183" w:rsidR="00737C1C" w:rsidRPr="00A7589E" w:rsidRDefault="00737C1C" w:rsidP="00737C1C">
            <w:r>
              <w:t>7</w:t>
            </w:r>
            <w:r w:rsidRPr="00A7589E">
              <w:t>.1</w:t>
            </w:r>
          </w:p>
        </w:tc>
        <w:tc>
          <w:tcPr>
            <w:tcW w:w="9881" w:type="dxa"/>
            <w:gridSpan w:val="3"/>
          </w:tcPr>
          <w:p w14:paraId="2155DEEC" w14:textId="6E5F1FC5" w:rsidR="00AE10D1" w:rsidRPr="00342005" w:rsidRDefault="00C31A47" w:rsidP="00E20812">
            <w:r>
              <w:t>A quote has been received for two flashing SLOW DOWN signs for Acle Bridge, at £11,500</w:t>
            </w:r>
            <w:r w:rsidR="00210068">
              <w:t>. The clerk has applied to NCC for 50% funding</w:t>
            </w:r>
            <w:r w:rsidR="00893819">
              <w:t xml:space="preserve"> under the Parish Partnership Scheme. Funding is also available from County Councillors’ Highways Funds.</w:t>
            </w:r>
          </w:p>
        </w:tc>
      </w:tr>
      <w:tr w:rsidR="006E0783" w14:paraId="2FFA6055" w14:textId="77777777" w:rsidTr="00E1513F">
        <w:tc>
          <w:tcPr>
            <w:tcW w:w="756" w:type="dxa"/>
          </w:tcPr>
          <w:p w14:paraId="757BD34E" w14:textId="6F921F46" w:rsidR="006E0783" w:rsidRDefault="006E0783" w:rsidP="00737C1C">
            <w:r>
              <w:t>7.2</w:t>
            </w:r>
          </w:p>
        </w:tc>
        <w:tc>
          <w:tcPr>
            <w:tcW w:w="9881" w:type="dxa"/>
            <w:gridSpan w:val="3"/>
          </w:tcPr>
          <w:p w14:paraId="2A6641E3" w14:textId="0C03109B" w:rsidR="006E0783" w:rsidRDefault="00210068" w:rsidP="00737C1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The Broads Authority has installed new signage for the permissive path alongside the A1064</w:t>
            </w:r>
            <w:r w:rsidR="00893819">
              <w:rPr>
                <w:rFonts w:cs="Times New Roman"/>
                <w:szCs w:val="24"/>
              </w:rPr>
              <w:t>, directing pedestrians to the village.</w:t>
            </w:r>
          </w:p>
        </w:tc>
      </w:tr>
      <w:tr w:rsidR="00737C1C" w14:paraId="74F8006D" w14:textId="77777777" w:rsidTr="00E1513F">
        <w:tc>
          <w:tcPr>
            <w:tcW w:w="756" w:type="dxa"/>
          </w:tcPr>
          <w:p w14:paraId="1BC33DFD" w14:textId="1C718DDE" w:rsidR="00737C1C" w:rsidRPr="00A7589E" w:rsidRDefault="00737C1C" w:rsidP="00737C1C">
            <w:r>
              <w:t>7.</w:t>
            </w:r>
            <w:r w:rsidR="00210068">
              <w:t>3</w:t>
            </w:r>
          </w:p>
        </w:tc>
        <w:tc>
          <w:tcPr>
            <w:tcW w:w="9881" w:type="dxa"/>
            <w:gridSpan w:val="3"/>
          </w:tcPr>
          <w:p w14:paraId="2C2DD2AD" w14:textId="7FE99097" w:rsidR="00210068" w:rsidRPr="00B615E1" w:rsidRDefault="00210068" w:rsidP="0059753A">
            <w:r>
              <w:t>Hanging baskets</w:t>
            </w:r>
            <w:r w:rsidR="0059753A">
              <w:t xml:space="preserve"> – councillors were reminded that the replacement baskets were supplied very late, resulting in late planting and slow growth of the plants.</w:t>
            </w:r>
          </w:p>
        </w:tc>
      </w:tr>
      <w:tr w:rsidR="00210068" w14:paraId="157867B0" w14:textId="77777777" w:rsidTr="00E1513F">
        <w:tc>
          <w:tcPr>
            <w:tcW w:w="756" w:type="dxa"/>
          </w:tcPr>
          <w:p w14:paraId="28BC5646" w14:textId="5C6B188C" w:rsidR="00210068" w:rsidRDefault="00210068" w:rsidP="00737C1C">
            <w:r>
              <w:lastRenderedPageBreak/>
              <w:t>7.4</w:t>
            </w:r>
          </w:p>
        </w:tc>
        <w:tc>
          <w:tcPr>
            <w:tcW w:w="9881" w:type="dxa"/>
            <w:gridSpan w:val="3"/>
          </w:tcPr>
          <w:p w14:paraId="5C467160" w14:textId="744A8C48" w:rsidR="00210068" w:rsidRDefault="0059753A" w:rsidP="0059753A">
            <w:r>
              <w:t>N</w:t>
            </w:r>
            <w:r w:rsidR="00210068">
              <w:t xml:space="preserve">ew </w:t>
            </w:r>
            <w:r>
              <w:t>flower</w:t>
            </w:r>
            <w:r w:rsidR="00210068">
              <w:t>beds on A1064</w:t>
            </w:r>
            <w:r>
              <w:t>: it was agreed that there should be some money in the budget for paying for weeding of the flowerbeds.</w:t>
            </w:r>
          </w:p>
        </w:tc>
      </w:tr>
      <w:tr w:rsidR="00287C3C" w14:paraId="0C60E150" w14:textId="77777777" w:rsidTr="00E1513F">
        <w:tc>
          <w:tcPr>
            <w:tcW w:w="756" w:type="dxa"/>
          </w:tcPr>
          <w:p w14:paraId="64290D02" w14:textId="776B6A3B" w:rsidR="00287C3C" w:rsidRDefault="00287C3C" w:rsidP="00737C1C">
            <w:r>
              <w:t>7.5</w:t>
            </w:r>
          </w:p>
        </w:tc>
        <w:tc>
          <w:tcPr>
            <w:tcW w:w="9881" w:type="dxa"/>
            <w:gridSpan w:val="3"/>
          </w:tcPr>
          <w:p w14:paraId="15E4FA3E" w14:textId="12A8A78E" w:rsidR="00287C3C" w:rsidRDefault="0059753A" w:rsidP="0059753A">
            <w:r>
              <w:t xml:space="preserve">Councillors agreed that the </w:t>
            </w:r>
            <w:r w:rsidR="00287C3C">
              <w:t>Christmas lights</w:t>
            </w:r>
            <w:r>
              <w:t xml:space="preserve"> in The Street looked very good this year</w:t>
            </w:r>
            <w:r w:rsidR="00287C3C">
              <w:t>.</w:t>
            </w:r>
            <w:r>
              <w:t xml:space="preserve"> It was agreed to approach the owners of High House to ask if they would be willing to allow a string of lights along their frontage. </w:t>
            </w:r>
            <w:r w:rsidR="00287C3C">
              <w:t xml:space="preserve">Rhinos </w:t>
            </w:r>
            <w:r>
              <w:t xml:space="preserve">kindly </w:t>
            </w:r>
            <w:r w:rsidR="00287C3C">
              <w:t xml:space="preserve">paid for the </w:t>
            </w:r>
            <w:r>
              <w:t xml:space="preserve">Christmas </w:t>
            </w:r>
            <w:r w:rsidR="00287C3C">
              <w:t xml:space="preserve">tree </w:t>
            </w:r>
            <w:r>
              <w:t xml:space="preserve">on the Green </w:t>
            </w:r>
            <w:r w:rsidR="00287C3C">
              <w:t>and put it up.</w:t>
            </w:r>
          </w:p>
        </w:tc>
      </w:tr>
      <w:tr w:rsidR="00737C1C" w14:paraId="0CF8A6BE" w14:textId="77777777" w:rsidTr="00E1513F">
        <w:trPr>
          <w:trHeight w:val="724"/>
        </w:trPr>
        <w:tc>
          <w:tcPr>
            <w:tcW w:w="756" w:type="dxa"/>
          </w:tcPr>
          <w:p w14:paraId="0CF8A6B9" w14:textId="57D86E73" w:rsidR="00737C1C" w:rsidRPr="00720D01" w:rsidRDefault="00737C1C" w:rsidP="00737C1C">
            <w:r>
              <w:rPr>
                <w:b/>
              </w:rPr>
              <w:t>8</w:t>
            </w:r>
            <w:r>
              <w:rPr>
                <w:b/>
              </w:rPr>
              <w:br/>
            </w:r>
            <w:r>
              <w:t>8</w:t>
            </w:r>
            <w:r w:rsidRPr="000A0CDC">
              <w:t>.1</w:t>
            </w:r>
          </w:p>
        </w:tc>
        <w:tc>
          <w:tcPr>
            <w:tcW w:w="9881" w:type="dxa"/>
            <w:gridSpan w:val="3"/>
          </w:tcPr>
          <w:p w14:paraId="0CF8A6BD" w14:textId="04AF5EBE" w:rsidR="00210068" w:rsidRPr="008F2E0B" w:rsidRDefault="00737C1C" w:rsidP="0059753A">
            <w:r w:rsidRPr="00312350">
              <w:rPr>
                <w:b/>
              </w:rPr>
              <w:t>RECREATION CENTRE</w:t>
            </w:r>
            <w:r>
              <w:rPr>
                <w:b/>
              </w:rPr>
              <w:br/>
            </w:r>
            <w:r>
              <w:t>Trus</w:t>
            </w:r>
            <w:r w:rsidR="00CD44D5">
              <w:t>tee Barry Brooks gave a report</w:t>
            </w:r>
            <w:r w:rsidR="0059753A">
              <w:t xml:space="preserve">: insurance costs for the skatepark and zip wire are £1,026. The councillors agreed to reimburse the Recreation Centre for these costs as both facilities had been supplied by the Parish Council. There will also be a small bill for the damage done to the fire alarm at the Youth Club. </w:t>
            </w:r>
          </w:p>
        </w:tc>
      </w:tr>
      <w:tr w:rsidR="00737C1C" w14:paraId="7BA2781A" w14:textId="77777777" w:rsidTr="00E1513F">
        <w:trPr>
          <w:trHeight w:val="724"/>
        </w:trPr>
        <w:tc>
          <w:tcPr>
            <w:tcW w:w="756" w:type="dxa"/>
          </w:tcPr>
          <w:p w14:paraId="76ACE3B0" w14:textId="2FEF08C7" w:rsidR="00737C1C" w:rsidRPr="00E61C04" w:rsidRDefault="00737C1C" w:rsidP="00737C1C">
            <w:r>
              <w:t>8.2</w:t>
            </w:r>
          </w:p>
        </w:tc>
        <w:tc>
          <w:tcPr>
            <w:tcW w:w="9881" w:type="dxa"/>
            <w:gridSpan w:val="3"/>
          </w:tcPr>
          <w:p w14:paraId="7F434974" w14:textId="62245257" w:rsidR="006E5518" w:rsidRDefault="0059753A" w:rsidP="00FB2408">
            <w:r>
              <w:t>Several quotes have been obtained</w:t>
            </w:r>
            <w:r w:rsidR="00210068">
              <w:t xml:space="preserve"> for</w:t>
            </w:r>
            <w:r>
              <w:t xml:space="preserve"> the provision of</w:t>
            </w:r>
            <w:r w:rsidR="00210068">
              <w:t xml:space="preserve"> new car park spaces</w:t>
            </w:r>
            <w:r>
              <w:t xml:space="preserve"> on the land </w:t>
            </w:r>
            <w:r w:rsidR="00A673A2">
              <w:t>near to</w:t>
            </w:r>
            <w:r>
              <w:t xml:space="preserve"> the Methodist Church car park. It was agreed to set up a </w:t>
            </w:r>
            <w:r w:rsidR="003D7454">
              <w:t>working group to review the quotes comprising Jamie Pizey, Angela Bishop, Sally Aldridge, Barry Coveley and Barry Brooks.</w:t>
            </w:r>
          </w:p>
          <w:p w14:paraId="61A7C0F6" w14:textId="0A4AE28C" w:rsidR="00210068" w:rsidRPr="00454B8C" w:rsidRDefault="00210068" w:rsidP="00FB2408">
            <w:r>
              <w:t>The clerk has emailed Wellingtons to ask if they would like to quote for some or all of the works</w:t>
            </w:r>
            <w:r w:rsidR="003D7454">
              <w:t xml:space="preserve"> but no reply yet.</w:t>
            </w:r>
          </w:p>
        </w:tc>
      </w:tr>
      <w:tr w:rsidR="00737C1C" w14:paraId="344873BE" w14:textId="77777777" w:rsidTr="00E1513F">
        <w:trPr>
          <w:trHeight w:val="724"/>
        </w:trPr>
        <w:tc>
          <w:tcPr>
            <w:tcW w:w="756" w:type="dxa"/>
          </w:tcPr>
          <w:p w14:paraId="456FCD53" w14:textId="5A8D1092" w:rsidR="00737C1C" w:rsidRPr="00737C1C" w:rsidRDefault="00737C1C" w:rsidP="00737C1C">
            <w:pPr>
              <w:rPr>
                <w:b/>
              </w:rPr>
            </w:pPr>
            <w:r w:rsidRPr="00737C1C">
              <w:rPr>
                <w:b/>
              </w:rPr>
              <w:t>9</w:t>
            </w:r>
          </w:p>
        </w:tc>
        <w:tc>
          <w:tcPr>
            <w:tcW w:w="9881" w:type="dxa"/>
            <w:gridSpan w:val="3"/>
          </w:tcPr>
          <w:p w14:paraId="6D24B534" w14:textId="6231E31F" w:rsidR="006E5518" w:rsidRPr="00AD696D" w:rsidRDefault="00737C1C" w:rsidP="003D7454">
            <w:r>
              <w:rPr>
                <w:b/>
              </w:rPr>
              <w:t>ACLE LANDS TRUST</w:t>
            </w:r>
            <w:r w:rsidR="00E93CA3">
              <w:rPr>
                <w:b/>
              </w:rPr>
              <w:br/>
            </w:r>
            <w:r w:rsidR="003D7454">
              <w:t>It was noted that a grant has been obtained to assist with the purchase of cutting machinery.</w:t>
            </w:r>
          </w:p>
        </w:tc>
      </w:tr>
      <w:tr w:rsidR="00737C1C" w14:paraId="5D1EE2E1" w14:textId="77777777" w:rsidTr="00E1513F">
        <w:tc>
          <w:tcPr>
            <w:tcW w:w="756" w:type="dxa"/>
          </w:tcPr>
          <w:p w14:paraId="424BA95A" w14:textId="4C98DAAA" w:rsidR="00737C1C" w:rsidRPr="0032792F" w:rsidRDefault="00737C1C" w:rsidP="00737C1C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881" w:type="dxa"/>
            <w:gridSpan w:val="3"/>
          </w:tcPr>
          <w:p w14:paraId="6BACBEC1" w14:textId="225E0967" w:rsidR="00737C1C" w:rsidRPr="00BF21B1" w:rsidRDefault="00737C1C" w:rsidP="00737C1C">
            <w:pPr>
              <w:rPr>
                <w:b/>
              </w:rPr>
            </w:pPr>
            <w:r>
              <w:rPr>
                <w:b/>
              </w:rPr>
              <w:t>PROJECTS</w:t>
            </w:r>
          </w:p>
        </w:tc>
      </w:tr>
      <w:tr w:rsidR="00737C1C" w14:paraId="37499AB7" w14:textId="77777777" w:rsidTr="00E1513F">
        <w:tc>
          <w:tcPr>
            <w:tcW w:w="756" w:type="dxa"/>
          </w:tcPr>
          <w:p w14:paraId="5C96B248" w14:textId="59A3FA55" w:rsidR="00737C1C" w:rsidRPr="0032792F" w:rsidRDefault="00737C1C" w:rsidP="00737C1C">
            <w:r>
              <w:t>10</w:t>
            </w:r>
            <w:r w:rsidRPr="0032792F">
              <w:t>.1</w:t>
            </w:r>
          </w:p>
        </w:tc>
        <w:tc>
          <w:tcPr>
            <w:tcW w:w="9881" w:type="dxa"/>
            <w:gridSpan w:val="3"/>
          </w:tcPr>
          <w:p w14:paraId="6E1C98D8" w14:textId="492ED2FC" w:rsidR="00E1513F" w:rsidRDefault="00737C1C" w:rsidP="00737C1C">
            <w:r>
              <w:rPr>
                <w:b/>
              </w:rPr>
              <w:t xml:space="preserve">Springfield Land and </w:t>
            </w:r>
            <w:r w:rsidRPr="004A4A94">
              <w:rPr>
                <w:b/>
              </w:rPr>
              <w:t>Play equipment:</w:t>
            </w:r>
            <w:r w:rsidR="001C6FE7">
              <w:t xml:space="preserve"> </w:t>
            </w:r>
            <w:r w:rsidR="00167826">
              <w:br/>
            </w:r>
            <w:r w:rsidR="00E1513F">
              <w:t>Councillors attended a site meeting</w:t>
            </w:r>
            <w:r w:rsidR="003D7454">
              <w:t xml:space="preserve"> at Springfield</w:t>
            </w:r>
            <w:r w:rsidR="00E1513F">
              <w:t>; work is going well with the second phase of the development and the shared equity homes have proved popular.</w:t>
            </w:r>
          </w:p>
          <w:p w14:paraId="6F22DAD4" w14:textId="77777777" w:rsidR="00737C1C" w:rsidRDefault="00E1513F" w:rsidP="00737C1C">
            <w:r>
              <w:t>The Land Registry made a site visit to record the actual boundaries between the Parish Council land, the adopted highway and the privately-owned plots.</w:t>
            </w:r>
          </w:p>
          <w:p w14:paraId="1C4251D2" w14:textId="5C466605" w:rsidR="00B93352" w:rsidRPr="00CA41B9" w:rsidRDefault="00B93352" w:rsidP="00737C1C">
            <w:r>
              <w:t>I</w:t>
            </w:r>
            <w:r w:rsidR="003D7454">
              <w:t>t was agreed</w:t>
            </w:r>
            <w:r>
              <w:t xml:space="preserve"> that a lifebelt should be installed near to the flood alleviation lagoon, and warning signage.</w:t>
            </w:r>
          </w:p>
        </w:tc>
      </w:tr>
      <w:tr w:rsidR="00737C1C" w14:paraId="5D7B6793" w14:textId="77777777" w:rsidTr="00E1513F">
        <w:tc>
          <w:tcPr>
            <w:tcW w:w="756" w:type="dxa"/>
          </w:tcPr>
          <w:p w14:paraId="1DB52DC3" w14:textId="2DB13DE3" w:rsidR="00737C1C" w:rsidRPr="0032792F" w:rsidRDefault="00737C1C" w:rsidP="00737C1C">
            <w:r>
              <w:t>10</w:t>
            </w:r>
            <w:r w:rsidRPr="0032792F">
              <w:t>.2</w:t>
            </w:r>
          </w:p>
        </w:tc>
        <w:tc>
          <w:tcPr>
            <w:tcW w:w="9881" w:type="dxa"/>
            <w:gridSpan w:val="3"/>
          </w:tcPr>
          <w:p w14:paraId="4AA95700" w14:textId="663FC9DA" w:rsidR="00737C1C" w:rsidRPr="00924902" w:rsidRDefault="00737C1C" w:rsidP="00737C1C">
            <w:r>
              <w:rPr>
                <w:b/>
              </w:rPr>
              <w:t xml:space="preserve">Compulsory Purchase Order for Cemetery Land: </w:t>
            </w:r>
            <w:r>
              <w:t xml:space="preserve"> </w:t>
            </w:r>
            <w:r w:rsidR="00924902">
              <w:br/>
            </w:r>
            <w:r w:rsidR="00B93352">
              <w:t>Nothing to report.</w:t>
            </w:r>
          </w:p>
        </w:tc>
      </w:tr>
      <w:tr w:rsidR="00737C1C" w14:paraId="79C22ECC" w14:textId="77777777" w:rsidTr="00E1513F">
        <w:tc>
          <w:tcPr>
            <w:tcW w:w="756" w:type="dxa"/>
          </w:tcPr>
          <w:p w14:paraId="763863EC" w14:textId="1F8F4990" w:rsidR="00737C1C" w:rsidRPr="0032792F" w:rsidRDefault="00737C1C" w:rsidP="00737C1C">
            <w:r>
              <w:t>10</w:t>
            </w:r>
            <w:r w:rsidRPr="0032792F">
              <w:t>.3</w:t>
            </w:r>
          </w:p>
        </w:tc>
        <w:tc>
          <w:tcPr>
            <w:tcW w:w="9881" w:type="dxa"/>
            <w:gridSpan w:val="3"/>
          </w:tcPr>
          <w:p w14:paraId="6C5E53CF" w14:textId="15595006" w:rsidR="006D2C93" w:rsidRPr="008F2E0B" w:rsidRDefault="00737C1C" w:rsidP="00924902">
            <w:r w:rsidRPr="00C928A0">
              <w:rPr>
                <w:b/>
              </w:rPr>
              <w:t>Website</w:t>
            </w:r>
            <w:r>
              <w:t xml:space="preserve">: </w:t>
            </w:r>
            <w:r w:rsidR="003D7454">
              <w:br/>
              <w:t>The improvements to the Business section have not yet been done.</w:t>
            </w:r>
          </w:p>
        </w:tc>
      </w:tr>
      <w:tr w:rsidR="00737C1C" w14:paraId="59587B46" w14:textId="77777777" w:rsidTr="00E1513F">
        <w:tc>
          <w:tcPr>
            <w:tcW w:w="756" w:type="dxa"/>
          </w:tcPr>
          <w:p w14:paraId="38FD0B21" w14:textId="28A84F94" w:rsidR="00737C1C" w:rsidRPr="0032792F" w:rsidRDefault="00737C1C" w:rsidP="00737C1C">
            <w:r>
              <w:t>10.4</w:t>
            </w:r>
          </w:p>
        </w:tc>
        <w:tc>
          <w:tcPr>
            <w:tcW w:w="9881" w:type="dxa"/>
            <w:gridSpan w:val="3"/>
          </w:tcPr>
          <w:p w14:paraId="0EA6CA59" w14:textId="783DE8BC" w:rsidR="00287C3C" w:rsidRPr="003D7454" w:rsidRDefault="004641A3" w:rsidP="00924902">
            <w:pPr>
              <w:rPr>
                <w:b/>
              </w:rPr>
            </w:pPr>
            <w:r>
              <w:rPr>
                <w:b/>
              </w:rPr>
              <w:t>Parking:</w:t>
            </w:r>
            <w:r w:rsidR="003D7454">
              <w:rPr>
                <w:b/>
              </w:rPr>
              <w:br/>
            </w:r>
            <w:r w:rsidR="00835E48">
              <w:t xml:space="preserve">Drawings </w:t>
            </w:r>
            <w:r w:rsidR="003D7454">
              <w:t xml:space="preserve">were reviewed </w:t>
            </w:r>
            <w:r w:rsidR="00835E48">
              <w:t xml:space="preserve">from Norfolk County Council with proposals for double yellow lines in Reedham Road, New Road </w:t>
            </w:r>
            <w:r w:rsidR="00287C3C">
              <w:t xml:space="preserve">and around The Green. Nothing </w:t>
            </w:r>
            <w:r w:rsidR="003D7454">
              <w:t xml:space="preserve">had been suggested </w:t>
            </w:r>
            <w:r w:rsidR="00287C3C">
              <w:t xml:space="preserve">for Mill Lane or Birtles Way and </w:t>
            </w:r>
            <w:r w:rsidR="003D7454">
              <w:t xml:space="preserve">there was </w:t>
            </w:r>
            <w:r w:rsidR="00287C3C">
              <w:t xml:space="preserve">no impact assessment on the other roads in the village if these changes </w:t>
            </w:r>
            <w:r w:rsidR="003D7454">
              <w:t>we</w:t>
            </w:r>
            <w:r w:rsidR="00287C3C">
              <w:t>re put in plac</w:t>
            </w:r>
            <w:r w:rsidR="003D7454">
              <w:t>e.</w:t>
            </w:r>
          </w:p>
          <w:p w14:paraId="5EA0C954" w14:textId="34874F2C" w:rsidR="006D2C93" w:rsidRPr="003D7454" w:rsidRDefault="003D7454" w:rsidP="00924902">
            <w:r w:rsidRPr="003D7454">
              <w:t>Councillors are invited to a site m</w:t>
            </w:r>
            <w:r w:rsidR="00287C3C" w:rsidRPr="003D7454">
              <w:t>eeting on Tuesday 9</w:t>
            </w:r>
            <w:r w:rsidR="00287C3C" w:rsidRPr="003D7454">
              <w:rPr>
                <w:vertAlign w:val="superscript"/>
              </w:rPr>
              <w:t>th</w:t>
            </w:r>
            <w:r w:rsidR="00287C3C" w:rsidRPr="003D7454">
              <w:t xml:space="preserve"> </w:t>
            </w:r>
            <w:r>
              <w:t>January.</w:t>
            </w:r>
          </w:p>
        </w:tc>
      </w:tr>
      <w:tr w:rsidR="00737C1C" w14:paraId="450470C0" w14:textId="77777777" w:rsidTr="00E1513F">
        <w:tc>
          <w:tcPr>
            <w:tcW w:w="756" w:type="dxa"/>
          </w:tcPr>
          <w:p w14:paraId="4F90FC55" w14:textId="7981182A" w:rsidR="00737C1C" w:rsidRDefault="00737C1C" w:rsidP="00737C1C">
            <w:r>
              <w:lastRenderedPageBreak/>
              <w:t>10.5</w:t>
            </w:r>
          </w:p>
        </w:tc>
        <w:tc>
          <w:tcPr>
            <w:tcW w:w="9881" w:type="dxa"/>
            <w:gridSpan w:val="3"/>
          </w:tcPr>
          <w:p w14:paraId="082D1828" w14:textId="7E7A0B10" w:rsidR="00737C1C" w:rsidRPr="00CA09CD" w:rsidRDefault="00737C1C" w:rsidP="00924902">
            <w:r w:rsidRPr="00CA09CD">
              <w:rPr>
                <w:b/>
              </w:rPr>
              <w:t>Youth Club</w:t>
            </w:r>
            <w:r w:rsidRPr="00CA09CD">
              <w:t xml:space="preserve">: </w:t>
            </w:r>
            <w:r w:rsidR="003D7454">
              <w:br/>
            </w:r>
            <w:r w:rsidR="00287C3C">
              <w:t>In January the sessions will be split into two: 6.30 - 8.00pm and 8.15 – 9.30pm. The first session is a fun/active session for years 7 &amp; 8. The second session is a quieter session for years 8+.  Children at the first session will not be allowed to leave during the session. Children at the second session will be free to come and go.</w:t>
            </w:r>
            <w:r w:rsidR="003D7454">
              <w:t xml:space="preserve"> This was noted.</w:t>
            </w:r>
          </w:p>
        </w:tc>
      </w:tr>
      <w:tr w:rsidR="00737C1C" w14:paraId="092653A8" w14:textId="77777777" w:rsidTr="00E1513F">
        <w:tc>
          <w:tcPr>
            <w:tcW w:w="756" w:type="dxa"/>
          </w:tcPr>
          <w:p w14:paraId="7A1C8E7C" w14:textId="7437FF55" w:rsidR="00737C1C" w:rsidRDefault="00DB3C7F" w:rsidP="00737C1C">
            <w:r>
              <w:t>10</w:t>
            </w:r>
            <w:r w:rsidR="00737C1C">
              <w:t>.6</w:t>
            </w:r>
          </w:p>
        </w:tc>
        <w:tc>
          <w:tcPr>
            <w:tcW w:w="9881" w:type="dxa"/>
            <w:gridSpan w:val="3"/>
          </w:tcPr>
          <w:p w14:paraId="66BFC421" w14:textId="38036229" w:rsidR="00565713" w:rsidRPr="003D7454" w:rsidRDefault="00DB3C7F" w:rsidP="00737C1C">
            <w:pPr>
              <w:rPr>
                <w:b/>
              </w:rPr>
            </w:pPr>
            <w:r>
              <w:rPr>
                <w:b/>
              </w:rPr>
              <w:t>No Cold Calling Zones:</w:t>
            </w:r>
            <w:r w:rsidR="003D7454">
              <w:rPr>
                <w:b/>
              </w:rPr>
              <w:br/>
            </w:r>
            <w:r w:rsidR="00287C3C">
              <w:t xml:space="preserve">NCC has agreed to set up the NCC Zone in </w:t>
            </w:r>
            <w:r w:rsidR="00287C3C" w:rsidRPr="00565713">
              <w:rPr>
                <w:b/>
              </w:rPr>
              <w:t>Hermitage Close.</w:t>
            </w:r>
            <w:r w:rsidR="00287C3C">
              <w:t xml:space="preserve"> Packs will be delivered to residents and the signs put up in mid-January. </w:t>
            </w:r>
          </w:p>
          <w:p w14:paraId="52AB256A" w14:textId="0E3B9BC4" w:rsidR="00565713" w:rsidRDefault="00565713" w:rsidP="00737C1C">
            <w:r>
              <w:t xml:space="preserve">Voting packs have been ordered for </w:t>
            </w:r>
            <w:r w:rsidRPr="00565713">
              <w:rPr>
                <w:b/>
              </w:rPr>
              <w:t>Glebe Road and Peter Avenue</w:t>
            </w:r>
            <w:r>
              <w:t xml:space="preserve"> so as to increase support for that area, </w:t>
            </w:r>
            <w:r w:rsidR="003D7454">
              <w:t xml:space="preserve">together </w:t>
            </w:r>
            <w:r>
              <w:t xml:space="preserve">with </w:t>
            </w:r>
            <w:r w:rsidRPr="00565713">
              <w:rPr>
                <w:b/>
              </w:rPr>
              <w:t>St Edmund</w:t>
            </w:r>
            <w:r w:rsidR="003D7454">
              <w:rPr>
                <w:b/>
              </w:rPr>
              <w:t>s</w:t>
            </w:r>
            <w:r w:rsidRPr="00565713">
              <w:rPr>
                <w:b/>
              </w:rPr>
              <w:t xml:space="preserve"> Road</w:t>
            </w:r>
            <w:r w:rsidR="003D7454">
              <w:rPr>
                <w:b/>
              </w:rPr>
              <w:t xml:space="preserve"> </w:t>
            </w:r>
            <w:r w:rsidR="003D7454" w:rsidRPr="003D7454">
              <w:t>where there is already sufficient support.</w:t>
            </w:r>
          </w:p>
          <w:p w14:paraId="2DDA0A67" w14:textId="06704475" w:rsidR="00565713" w:rsidRDefault="00565713" w:rsidP="00737C1C">
            <w:r>
              <w:t xml:space="preserve">NCC will also canvass homes in the </w:t>
            </w:r>
            <w:r w:rsidRPr="00565713">
              <w:rPr>
                <w:b/>
              </w:rPr>
              <w:t>Englands Road</w:t>
            </w:r>
            <w:r>
              <w:t xml:space="preserve"> estate as that is suitable to be designated as a Zone. </w:t>
            </w:r>
          </w:p>
          <w:p w14:paraId="6104375A" w14:textId="0BB40884" w:rsidR="00565713" w:rsidRDefault="00565713" w:rsidP="00737C1C">
            <w:r w:rsidRPr="00565713">
              <w:rPr>
                <w:b/>
              </w:rPr>
              <w:t>New Road, New Close, Broadland Way and Elm</w:t>
            </w:r>
            <w:r>
              <w:t xml:space="preserve"> </w:t>
            </w:r>
            <w:r w:rsidRPr="00565713">
              <w:rPr>
                <w:b/>
              </w:rPr>
              <w:t>Close</w:t>
            </w:r>
            <w:r>
              <w:t xml:space="preserve"> area will also be surveyed.</w:t>
            </w:r>
          </w:p>
          <w:p w14:paraId="14B756B2" w14:textId="2138DD34" w:rsidR="003D7454" w:rsidRDefault="003D7454" w:rsidP="00737C1C">
            <w:r w:rsidRPr="00565713">
              <w:rPr>
                <w:b/>
              </w:rPr>
              <w:t>Mill Lane</w:t>
            </w:r>
            <w:r>
              <w:rPr>
                <w:b/>
              </w:rPr>
              <w:t xml:space="preserve"> and Mill Crescent </w:t>
            </w:r>
            <w:r w:rsidRPr="003D7454">
              <w:t>may be canvassed later.</w:t>
            </w:r>
            <w:r w:rsidRPr="00565713">
              <w:t xml:space="preserve"> </w:t>
            </w:r>
          </w:p>
          <w:p w14:paraId="28D12E16" w14:textId="7DF1732D" w:rsidR="00565713" w:rsidRDefault="00565713" w:rsidP="00737C1C">
            <w:r w:rsidRPr="00565713">
              <w:rPr>
                <w:b/>
              </w:rPr>
              <w:t>Springfield/Oxcroft</w:t>
            </w:r>
            <w:r>
              <w:t xml:space="preserve"> will be left until after the new houses are completed.</w:t>
            </w:r>
          </w:p>
          <w:p w14:paraId="34931200" w14:textId="1EC1803B" w:rsidR="002A29C5" w:rsidRPr="00565713" w:rsidRDefault="003D7454" w:rsidP="003D7454">
            <w:r>
              <w:t>Councillors agreed to assist with the delivery of the survey packs.</w:t>
            </w:r>
          </w:p>
        </w:tc>
      </w:tr>
      <w:tr w:rsidR="00737C1C" w14:paraId="50698F89" w14:textId="77777777" w:rsidTr="00E1513F">
        <w:tc>
          <w:tcPr>
            <w:tcW w:w="756" w:type="dxa"/>
          </w:tcPr>
          <w:p w14:paraId="39A72A41" w14:textId="691A96B1" w:rsidR="00737C1C" w:rsidRDefault="00DB3C7F" w:rsidP="00737C1C">
            <w:r>
              <w:t>10</w:t>
            </w:r>
            <w:r w:rsidR="00737C1C">
              <w:t>.7</w:t>
            </w:r>
          </w:p>
        </w:tc>
        <w:tc>
          <w:tcPr>
            <w:tcW w:w="9881" w:type="dxa"/>
            <w:gridSpan w:val="3"/>
          </w:tcPr>
          <w:p w14:paraId="1374C734" w14:textId="77777777" w:rsidR="00474B95" w:rsidRDefault="00737C1C" w:rsidP="00E02EE0">
            <w:r w:rsidRPr="006F5EC8">
              <w:rPr>
                <w:b/>
              </w:rPr>
              <w:t>Defibrillator:</w:t>
            </w:r>
            <w:r>
              <w:rPr>
                <w:b/>
              </w:rPr>
              <w:t xml:space="preserve"> </w:t>
            </w:r>
            <w:r w:rsidR="003D7454">
              <w:rPr>
                <w:b/>
              </w:rPr>
              <w:br/>
            </w:r>
            <w:r w:rsidR="00E9575F" w:rsidRPr="00E9575F">
              <w:t xml:space="preserve">The clerk has contacted the First Responders for their advice as to which model to </w:t>
            </w:r>
            <w:r w:rsidR="00E9575F">
              <w:t>suggest the Co-Op buys.</w:t>
            </w:r>
            <w:r w:rsidR="00E02EE0">
              <w:t xml:space="preserve">  The councillors felt that the Barclays Bank building would be the most suitable in the village centre</w:t>
            </w:r>
          </w:p>
          <w:p w14:paraId="5D0CD58E" w14:textId="260D0657" w:rsidR="00E02EE0" w:rsidRPr="00040880" w:rsidRDefault="00E02EE0" w:rsidP="00E02EE0">
            <w:r>
              <w:t>It is also hoped to get a defibrillator for the Acle Bridge area.</w:t>
            </w:r>
          </w:p>
        </w:tc>
      </w:tr>
      <w:tr w:rsidR="00737C1C" w14:paraId="0B52145F" w14:textId="77777777" w:rsidTr="00E1513F">
        <w:tc>
          <w:tcPr>
            <w:tcW w:w="756" w:type="dxa"/>
          </w:tcPr>
          <w:p w14:paraId="434FE6D4" w14:textId="586ABEAE" w:rsidR="00737C1C" w:rsidRDefault="00DB3C7F" w:rsidP="00737C1C">
            <w:r>
              <w:t>10.8</w:t>
            </w:r>
          </w:p>
        </w:tc>
        <w:tc>
          <w:tcPr>
            <w:tcW w:w="9881" w:type="dxa"/>
            <w:gridSpan w:val="3"/>
          </w:tcPr>
          <w:p w14:paraId="6B573325" w14:textId="43D728DD" w:rsidR="00474B95" w:rsidRPr="00474B95" w:rsidRDefault="00474B95" w:rsidP="00E02EE0">
            <w:pPr>
              <w:rPr>
                <w:b/>
              </w:rPr>
            </w:pPr>
            <w:r w:rsidRPr="00474B95">
              <w:rPr>
                <w:b/>
              </w:rPr>
              <w:t>Portacabin for archive and preschool:</w:t>
            </w:r>
            <w:r w:rsidR="00E02EE0">
              <w:rPr>
                <w:b/>
              </w:rPr>
              <w:br/>
            </w:r>
            <w:r w:rsidR="00E02EE0">
              <w:t>A suggestion of installing a second-hand mobile building adjacent to the Fletcher Room was proposed. The clerk was asked to contact Acle Primary School and Norfolk Property Services for their views.</w:t>
            </w:r>
          </w:p>
        </w:tc>
      </w:tr>
      <w:tr w:rsidR="00474B95" w14:paraId="5F259DDE" w14:textId="77777777" w:rsidTr="00E1513F">
        <w:tc>
          <w:tcPr>
            <w:tcW w:w="756" w:type="dxa"/>
          </w:tcPr>
          <w:p w14:paraId="0A45733F" w14:textId="31A5AB48" w:rsidR="00474B95" w:rsidRDefault="00474B95" w:rsidP="00737C1C">
            <w:r>
              <w:t>10.9</w:t>
            </w:r>
          </w:p>
        </w:tc>
        <w:tc>
          <w:tcPr>
            <w:tcW w:w="9881" w:type="dxa"/>
            <w:gridSpan w:val="3"/>
          </w:tcPr>
          <w:p w14:paraId="2562ECDD" w14:textId="1C0F9904" w:rsidR="00E9575F" w:rsidRPr="00474B95" w:rsidRDefault="00474B95" w:rsidP="00E02EE0">
            <w:pPr>
              <w:rPr>
                <w:b/>
              </w:rPr>
            </w:pPr>
            <w:r>
              <w:rPr>
                <w:b/>
              </w:rPr>
              <w:t>Public Toilets:</w:t>
            </w:r>
            <w:r w:rsidR="00E02EE0">
              <w:rPr>
                <w:b/>
              </w:rPr>
              <w:br/>
            </w:r>
            <w:r w:rsidR="00E02EE0">
              <w:t>The clerk is m</w:t>
            </w:r>
            <w:r w:rsidR="00E9575F" w:rsidRPr="00E9575F">
              <w:t>eeting with BDC in January</w:t>
            </w:r>
            <w:r w:rsidR="00E02EE0">
              <w:t xml:space="preserve"> to discuss the refurbishment of the public toilets.</w:t>
            </w:r>
          </w:p>
        </w:tc>
      </w:tr>
      <w:tr w:rsidR="00737C1C" w14:paraId="02A9213B" w14:textId="77777777" w:rsidTr="00E1513F">
        <w:tc>
          <w:tcPr>
            <w:tcW w:w="756" w:type="dxa"/>
          </w:tcPr>
          <w:p w14:paraId="37EEC385" w14:textId="23296C8A" w:rsidR="00737C1C" w:rsidRDefault="00DB3C7F" w:rsidP="00737C1C">
            <w:r>
              <w:t>10.</w:t>
            </w:r>
            <w:r w:rsidR="00474B95">
              <w:t>10</w:t>
            </w:r>
          </w:p>
        </w:tc>
        <w:tc>
          <w:tcPr>
            <w:tcW w:w="9881" w:type="dxa"/>
            <w:gridSpan w:val="3"/>
          </w:tcPr>
          <w:p w14:paraId="5DCFA992" w14:textId="680CB4E2" w:rsidR="008D7204" w:rsidRPr="008D7204" w:rsidRDefault="00737C1C" w:rsidP="00E02EE0">
            <w:r>
              <w:rPr>
                <w:b/>
              </w:rPr>
              <w:t xml:space="preserve">WW1 Centenary 2018: </w:t>
            </w:r>
            <w:r w:rsidR="00E02EE0">
              <w:rPr>
                <w:b/>
              </w:rPr>
              <w:br/>
            </w:r>
            <w:r w:rsidR="00E02EE0">
              <w:t>Angela Bishop reported on a meeting of the Centenary working party; they are considering a talk, teas, craft display, raffle, a display by the Royal British Legion and the cadets, a film, a competition, a dance and an orchestra.</w:t>
            </w:r>
          </w:p>
        </w:tc>
      </w:tr>
      <w:tr w:rsidR="00DB3C7F" w14:paraId="690195B5" w14:textId="77777777" w:rsidTr="00E1513F">
        <w:tc>
          <w:tcPr>
            <w:tcW w:w="756" w:type="dxa"/>
          </w:tcPr>
          <w:p w14:paraId="5255CF75" w14:textId="31483A99" w:rsidR="00DB3C7F" w:rsidRPr="00DB3C7F" w:rsidRDefault="00DB3C7F" w:rsidP="00737C1C">
            <w:pPr>
              <w:rPr>
                <w:b/>
              </w:rPr>
            </w:pPr>
            <w:r w:rsidRPr="00DB3C7F">
              <w:rPr>
                <w:b/>
              </w:rPr>
              <w:t>11</w:t>
            </w:r>
          </w:p>
        </w:tc>
        <w:tc>
          <w:tcPr>
            <w:tcW w:w="9881" w:type="dxa"/>
            <w:gridSpan w:val="3"/>
          </w:tcPr>
          <w:p w14:paraId="41049CD6" w14:textId="1F539321" w:rsidR="00DB3C7F" w:rsidRPr="00DB3C7F" w:rsidRDefault="00DB3C7F" w:rsidP="00737C1C">
            <w:pPr>
              <w:rPr>
                <w:b/>
              </w:rPr>
            </w:pPr>
            <w:r>
              <w:rPr>
                <w:b/>
              </w:rPr>
              <w:t>NEW PROJECTS</w:t>
            </w:r>
          </w:p>
        </w:tc>
      </w:tr>
      <w:tr w:rsidR="00DB3C7F" w14:paraId="1EDB4932" w14:textId="77777777" w:rsidTr="00E1513F">
        <w:tc>
          <w:tcPr>
            <w:tcW w:w="756" w:type="dxa"/>
          </w:tcPr>
          <w:p w14:paraId="090EEE04" w14:textId="160374F8" w:rsidR="00DB3C7F" w:rsidRPr="00DB3C7F" w:rsidRDefault="00DB3C7F" w:rsidP="00737C1C">
            <w:r>
              <w:t>11.1</w:t>
            </w:r>
          </w:p>
        </w:tc>
        <w:tc>
          <w:tcPr>
            <w:tcW w:w="9881" w:type="dxa"/>
            <w:gridSpan w:val="3"/>
          </w:tcPr>
          <w:p w14:paraId="1CCDD118" w14:textId="6BE24E36" w:rsidR="00E9575F" w:rsidRPr="00E02EE0" w:rsidRDefault="00E65E12" w:rsidP="004641A3">
            <w:pPr>
              <w:rPr>
                <w:b/>
              </w:rPr>
            </w:pPr>
            <w:r w:rsidRPr="00AB51FE">
              <w:rPr>
                <w:b/>
              </w:rPr>
              <w:t>Councillor surgeries:</w:t>
            </w:r>
            <w:r w:rsidR="008D7204">
              <w:rPr>
                <w:b/>
              </w:rPr>
              <w:t xml:space="preserve"> </w:t>
            </w:r>
            <w:r w:rsidR="00E02EE0">
              <w:rPr>
                <w:b/>
              </w:rPr>
              <w:br/>
            </w:r>
            <w:r w:rsidR="00E02EE0" w:rsidRPr="00E02EE0">
              <w:t>Angela</w:t>
            </w:r>
            <w:r w:rsidR="00E02EE0">
              <w:rPr>
                <w:b/>
              </w:rPr>
              <w:t xml:space="preserve"> </w:t>
            </w:r>
            <w:r w:rsidR="00E02EE0">
              <w:t>Bishop offered to speak to the Acle librarian about holding an event at the library.</w:t>
            </w:r>
          </w:p>
        </w:tc>
      </w:tr>
      <w:tr w:rsidR="00737C1C" w14:paraId="38062AA0" w14:textId="77777777" w:rsidTr="00E1513F">
        <w:trPr>
          <w:gridAfter w:val="1"/>
          <w:wAfter w:w="1406" w:type="dxa"/>
        </w:trPr>
        <w:tc>
          <w:tcPr>
            <w:tcW w:w="756" w:type="dxa"/>
          </w:tcPr>
          <w:p w14:paraId="07189300" w14:textId="3825C182" w:rsidR="00737C1C" w:rsidRPr="007A5DFE" w:rsidRDefault="00DB3C7F" w:rsidP="00737C1C">
            <w:pPr>
              <w:rPr>
                <w:b/>
              </w:rPr>
            </w:pPr>
            <w:r>
              <w:rPr>
                <w:b/>
              </w:rPr>
              <w:lastRenderedPageBreak/>
              <w:t>1</w:t>
            </w:r>
            <w:r w:rsidR="00474B95">
              <w:rPr>
                <w:b/>
              </w:rPr>
              <w:t>2</w:t>
            </w:r>
          </w:p>
        </w:tc>
        <w:tc>
          <w:tcPr>
            <w:tcW w:w="8475" w:type="dxa"/>
            <w:gridSpan w:val="2"/>
          </w:tcPr>
          <w:p w14:paraId="54CC2DCE" w14:textId="22BE0CB6" w:rsidR="00737C1C" w:rsidRDefault="00737C1C" w:rsidP="00737C1C">
            <w:pPr>
              <w:rPr>
                <w:b/>
              </w:rPr>
            </w:pPr>
            <w:r>
              <w:rPr>
                <w:b/>
              </w:rPr>
              <w:t>FINANCE</w:t>
            </w:r>
          </w:p>
        </w:tc>
      </w:tr>
      <w:tr w:rsidR="00737C1C" w14:paraId="1405D447" w14:textId="77777777" w:rsidTr="00E1513F">
        <w:trPr>
          <w:gridAfter w:val="1"/>
          <w:wAfter w:w="1406" w:type="dxa"/>
        </w:trPr>
        <w:tc>
          <w:tcPr>
            <w:tcW w:w="756" w:type="dxa"/>
          </w:tcPr>
          <w:p w14:paraId="14A3543A" w14:textId="052D0956" w:rsidR="00737C1C" w:rsidRDefault="00737C1C" w:rsidP="00737C1C">
            <w:pPr>
              <w:rPr>
                <w:b/>
              </w:rPr>
            </w:pPr>
          </w:p>
        </w:tc>
        <w:tc>
          <w:tcPr>
            <w:tcW w:w="8475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09"/>
              <w:gridCol w:w="4375"/>
              <w:gridCol w:w="1475"/>
            </w:tblGrid>
            <w:tr w:rsidR="00737C1C" w14:paraId="09BA3589" w14:textId="77777777" w:rsidTr="00E1513F">
              <w:trPr>
                <w:trHeight w:val="291"/>
              </w:trPr>
              <w:tc>
                <w:tcPr>
                  <w:tcW w:w="2409" w:type="dxa"/>
                </w:tcPr>
                <w:p w14:paraId="241D62AA" w14:textId="77777777" w:rsidR="00737C1C" w:rsidRPr="00456ECC" w:rsidRDefault="00737C1C" w:rsidP="00737C1C">
                  <w:pPr>
                    <w:pStyle w:val="NoSpacing"/>
                    <w:rPr>
                      <w:b/>
                    </w:rPr>
                  </w:pPr>
                  <w:r w:rsidRPr="00456ECC">
                    <w:rPr>
                      <w:b/>
                    </w:rPr>
                    <w:t>Receipts:</w:t>
                  </w:r>
                </w:p>
              </w:tc>
              <w:tc>
                <w:tcPr>
                  <w:tcW w:w="4375" w:type="dxa"/>
                </w:tcPr>
                <w:p w14:paraId="165EC6DD" w14:textId="77777777" w:rsidR="00737C1C" w:rsidRDefault="00737C1C" w:rsidP="00737C1C">
                  <w:pPr>
                    <w:pStyle w:val="NoSpacing"/>
                  </w:pPr>
                </w:p>
              </w:tc>
              <w:tc>
                <w:tcPr>
                  <w:tcW w:w="1475" w:type="dxa"/>
                </w:tcPr>
                <w:p w14:paraId="4CFFBB1D" w14:textId="77777777" w:rsidR="00737C1C" w:rsidRDefault="00737C1C" w:rsidP="00737C1C">
                  <w:pPr>
                    <w:pStyle w:val="NoSpacing"/>
                    <w:jc w:val="center"/>
                  </w:pPr>
                  <w:r>
                    <w:t xml:space="preserve">         £</w:t>
                  </w:r>
                </w:p>
              </w:tc>
            </w:tr>
            <w:tr w:rsidR="00737C1C" w14:paraId="45F912FE" w14:textId="77777777" w:rsidTr="00E1513F">
              <w:tc>
                <w:tcPr>
                  <w:tcW w:w="2409" w:type="dxa"/>
                </w:tcPr>
                <w:p w14:paraId="188B67B9" w14:textId="5D530C11" w:rsidR="00737C1C" w:rsidRDefault="00737C1C" w:rsidP="00737C1C">
                  <w:pPr>
                    <w:pStyle w:val="NoSpacing"/>
                  </w:pPr>
                  <w:r>
                    <w:t>Lloyds</w:t>
                  </w:r>
                </w:p>
              </w:tc>
              <w:tc>
                <w:tcPr>
                  <w:tcW w:w="4375" w:type="dxa"/>
                </w:tcPr>
                <w:p w14:paraId="3716F1F2" w14:textId="5EA0F678" w:rsidR="00737C1C" w:rsidRDefault="00737C1C" w:rsidP="00737C1C">
                  <w:pPr>
                    <w:pStyle w:val="NoSpacing"/>
                  </w:pPr>
                  <w:r>
                    <w:t>Interest on savings account</w:t>
                  </w:r>
                </w:p>
              </w:tc>
              <w:tc>
                <w:tcPr>
                  <w:tcW w:w="1475" w:type="dxa"/>
                </w:tcPr>
                <w:p w14:paraId="064CA8EC" w14:textId="3E6259D0" w:rsidR="00737C1C" w:rsidRPr="00DB762D" w:rsidRDefault="00B96FE0" w:rsidP="00737C1C">
                  <w:pPr>
                    <w:pStyle w:val="NoSpacing"/>
                    <w:jc w:val="right"/>
                  </w:pPr>
                  <w:r>
                    <w:t>45.03</w:t>
                  </w:r>
                </w:p>
              </w:tc>
            </w:tr>
            <w:tr w:rsidR="00737C1C" w14:paraId="33C80AB9" w14:textId="77777777" w:rsidTr="00E1513F">
              <w:tc>
                <w:tcPr>
                  <w:tcW w:w="2409" w:type="dxa"/>
                </w:tcPr>
                <w:p w14:paraId="46A58794" w14:textId="65C64135" w:rsidR="00737C1C" w:rsidRDefault="00B96FE0" w:rsidP="00737C1C">
                  <w:pPr>
                    <w:pStyle w:val="NoSpacing"/>
                  </w:pPr>
                  <w:r>
                    <w:t>NCC</w:t>
                  </w:r>
                </w:p>
              </w:tc>
              <w:tc>
                <w:tcPr>
                  <w:tcW w:w="4375" w:type="dxa"/>
                </w:tcPr>
                <w:p w14:paraId="574F2243" w14:textId="4E17672A" w:rsidR="00737C1C" w:rsidRDefault="00B96FE0" w:rsidP="00737C1C">
                  <w:pPr>
                    <w:pStyle w:val="NoSpacing"/>
                  </w:pPr>
                  <w:r>
                    <w:t>Verge cutting</w:t>
                  </w:r>
                </w:p>
              </w:tc>
              <w:tc>
                <w:tcPr>
                  <w:tcW w:w="1475" w:type="dxa"/>
                </w:tcPr>
                <w:p w14:paraId="11E25AF4" w14:textId="71AEECCB" w:rsidR="00737C1C" w:rsidRDefault="00B96FE0" w:rsidP="00737C1C">
                  <w:pPr>
                    <w:pStyle w:val="NoSpacing"/>
                    <w:jc w:val="right"/>
                  </w:pPr>
                  <w:r>
                    <w:t>1,941.26</w:t>
                  </w:r>
                </w:p>
              </w:tc>
            </w:tr>
            <w:tr w:rsidR="00737C1C" w14:paraId="484EA309" w14:textId="77777777" w:rsidTr="00E1513F">
              <w:tc>
                <w:tcPr>
                  <w:tcW w:w="2409" w:type="dxa"/>
                </w:tcPr>
                <w:p w14:paraId="447B2812" w14:textId="15CEC25B" w:rsidR="00737C1C" w:rsidRDefault="00B96FE0" w:rsidP="00737C1C">
                  <w:pPr>
                    <w:pStyle w:val="NoSpacing"/>
                  </w:pPr>
                  <w:r>
                    <w:t>Upton</w:t>
                  </w:r>
                  <w:r w:rsidR="00BB5BDA">
                    <w:t xml:space="preserve"> PC</w:t>
                  </w:r>
                </w:p>
              </w:tc>
              <w:tc>
                <w:tcPr>
                  <w:tcW w:w="4375" w:type="dxa"/>
                </w:tcPr>
                <w:p w14:paraId="43BD192C" w14:textId="110C314A" w:rsidR="00737C1C" w:rsidRDefault="00BB5BDA" w:rsidP="00737C1C">
                  <w:pPr>
                    <w:pStyle w:val="NoSpacing"/>
                  </w:pPr>
                  <w:r>
                    <w:t>Share of expenses</w:t>
                  </w:r>
                </w:p>
              </w:tc>
              <w:tc>
                <w:tcPr>
                  <w:tcW w:w="1475" w:type="dxa"/>
                </w:tcPr>
                <w:p w14:paraId="487B96A2" w14:textId="0DAD14D4" w:rsidR="00737C1C" w:rsidRDefault="00B96FE0" w:rsidP="00737C1C">
                  <w:pPr>
                    <w:pStyle w:val="NoSpacing"/>
                    <w:jc w:val="right"/>
                  </w:pPr>
                  <w:r>
                    <w:t>41.10</w:t>
                  </w:r>
                </w:p>
              </w:tc>
            </w:tr>
            <w:tr w:rsidR="00737C1C" w14:paraId="384B6BE5" w14:textId="77777777" w:rsidTr="00E1513F">
              <w:tc>
                <w:tcPr>
                  <w:tcW w:w="2409" w:type="dxa"/>
                </w:tcPr>
                <w:p w14:paraId="1DDE75C5" w14:textId="6EFEDCBC" w:rsidR="00737C1C" w:rsidRDefault="007B39EE" w:rsidP="00737C1C">
                  <w:pPr>
                    <w:pStyle w:val="NoSpacing"/>
                  </w:pPr>
                  <w:r>
                    <w:t>Various</w:t>
                  </w:r>
                </w:p>
              </w:tc>
              <w:tc>
                <w:tcPr>
                  <w:tcW w:w="4375" w:type="dxa"/>
                </w:tcPr>
                <w:p w14:paraId="7A58D071" w14:textId="4C344BE2" w:rsidR="00737C1C" w:rsidRDefault="007B39EE" w:rsidP="00737C1C">
                  <w:pPr>
                    <w:pStyle w:val="NoSpacing"/>
                  </w:pPr>
                  <w:r>
                    <w:t>Burial/memorial fees</w:t>
                  </w:r>
                </w:p>
              </w:tc>
              <w:tc>
                <w:tcPr>
                  <w:tcW w:w="1475" w:type="dxa"/>
                </w:tcPr>
                <w:p w14:paraId="3C418300" w14:textId="6F6B1683" w:rsidR="00737C1C" w:rsidRDefault="007B39EE" w:rsidP="00737C1C">
                  <w:pPr>
                    <w:pStyle w:val="NoSpacing"/>
                    <w:jc w:val="right"/>
                  </w:pPr>
                  <w:r>
                    <w:t>290.00</w:t>
                  </w:r>
                </w:p>
              </w:tc>
            </w:tr>
            <w:tr w:rsidR="00737C1C" w14:paraId="07766AC0" w14:textId="77777777" w:rsidTr="00E1513F">
              <w:tc>
                <w:tcPr>
                  <w:tcW w:w="2409" w:type="dxa"/>
                </w:tcPr>
                <w:p w14:paraId="7F7C28AC" w14:textId="1D198824" w:rsidR="00737C1C" w:rsidRDefault="0004637E" w:rsidP="00737C1C">
                  <w:pPr>
                    <w:pStyle w:val="NoSpacing"/>
                  </w:pPr>
                  <w:r>
                    <w:t>Gov’t Stocks</w:t>
                  </w:r>
                </w:p>
              </w:tc>
              <w:tc>
                <w:tcPr>
                  <w:tcW w:w="4375" w:type="dxa"/>
                </w:tcPr>
                <w:p w14:paraId="5931502F" w14:textId="05583BEA" w:rsidR="00737C1C" w:rsidRDefault="0004637E" w:rsidP="00737C1C">
                  <w:pPr>
                    <w:pStyle w:val="NoSpacing"/>
                  </w:pPr>
                  <w:r>
                    <w:t>Interest on investments</w:t>
                  </w:r>
                </w:p>
              </w:tc>
              <w:tc>
                <w:tcPr>
                  <w:tcW w:w="1475" w:type="dxa"/>
                </w:tcPr>
                <w:p w14:paraId="53DE0519" w14:textId="5FE64217" w:rsidR="00737C1C" w:rsidRDefault="007B39EE" w:rsidP="00737C1C">
                  <w:pPr>
                    <w:pStyle w:val="NoSpacing"/>
                    <w:jc w:val="right"/>
                  </w:pPr>
                  <w:r>
                    <w:t>614.45</w:t>
                  </w:r>
                </w:p>
              </w:tc>
            </w:tr>
            <w:tr w:rsidR="00737C1C" w14:paraId="6682B263" w14:textId="77777777" w:rsidTr="00E1513F">
              <w:tc>
                <w:tcPr>
                  <w:tcW w:w="2409" w:type="dxa"/>
                </w:tcPr>
                <w:p w14:paraId="4358683B" w14:textId="4A54BBA3" w:rsidR="00737C1C" w:rsidRDefault="0004637E" w:rsidP="00737C1C">
                  <w:pPr>
                    <w:pStyle w:val="NoSpacing"/>
                  </w:pPr>
                  <w:r>
                    <w:t>Rental on flat 42</w:t>
                  </w:r>
                </w:p>
              </w:tc>
              <w:tc>
                <w:tcPr>
                  <w:tcW w:w="4375" w:type="dxa"/>
                </w:tcPr>
                <w:p w14:paraId="31A38976" w14:textId="36182779" w:rsidR="00737C1C" w:rsidRDefault="0004637E" w:rsidP="00737C1C">
                  <w:pPr>
                    <w:pStyle w:val="NoSpacing"/>
                  </w:pPr>
                  <w:r>
                    <w:t>One month in advance</w:t>
                  </w:r>
                </w:p>
              </w:tc>
              <w:tc>
                <w:tcPr>
                  <w:tcW w:w="1475" w:type="dxa"/>
                </w:tcPr>
                <w:p w14:paraId="69DD368D" w14:textId="131776BA" w:rsidR="00737C1C" w:rsidRDefault="00B96FE0" w:rsidP="00737C1C">
                  <w:pPr>
                    <w:pStyle w:val="NoSpacing"/>
                    <w:jc w:val="right"/>
                  </w:pPr>
                  <w:r>
                    <w:t>795.00</w:t>
                  </w:r>
                </w:p>
              </w:tc>
            </w:tr>
            <w:tr w:rsidR="00737C1C" w14:paraId="7E4BBD22" w14:textId="77777777" w:rsidTr="00E1513F">
              <w:tc>
                <w:tcPr>
                  <w:tcW w:w="2409" w:type="dxa"/>
                </w:tcPr>
                <w:p w14:paraId="0A809C9E" w14:textId="2315A5DA" w:rsidR="00737C1C" w:rsidRPr="00B91621" w:rsidRDefault="00737C1C" w:rsidP="00737C1C">
                  <w:pPr>
                    <w:pStyle w:val="NoSpacing"/>
                    <w:rPr>
                      <w:b/>
                    </w:rPr>
                  </w:pPr>
                  <w:r w:rsidRPr="00B91621">
                    <w:rPr>
                      <w:b/>
                    </w:rPr>
                    <w:t>Payments between meetings:</w:t>
                  </w:r>
                </w:p>
              </w:tc>
              <w:tc>
                <w:tcPr>
                  <w:tcW w:w="4375" w:type="dxa"/>
                </w:tcPr>
                <w:p w14:paraId="030505C3" w14:textId="77777777" w:rsidR="00737C1C" w:rsidRDefault="00737C1C" w:rsidP="00737C1C">
                  <w:pPr>
                    <w:pStyle w:val="NoSpacing"/>
                  </w:pPr>
                </w:p>
              </w:tc>
              <w:tc>
                <w:tcPr>
                  <w:tcW w:w="1475" w:type="dxa"/>
                </w:tcPr>
                <w:p w14:paraId="72BAAB54" w14:textId="77777777" w:rsidR="00737C1C" w:rsidRDefault="00737C1C" w:rsidP="00737C1C">
                  <w:pPr>
                    <w:pStyle w:val="NoSpacing"/>
                    <w:jc w:val="right"/>
                  </w:pPr>
                </w:p>
              </w:tc>
            </w:tr>
            <w:tr w:rsidR="00737C1C" w14:paraId="28F7F830" w14:textId="77777777" w:rsidTr="00E1513F">
              <w:tc>
                <w:tcPr>
                  <w:tcW w:w="2409" w:type="dxa"/>
                </w:tcPr>
                <w:p w14:paraId="732330C1" w14:textId="2CF8E24D" w:rsidR="00737C1C" w:rsidRDefault="00737C1C" w:rsidP="00737C1C">
                  <w:pPr>
                    <w:pStyle w:val="NoSpacing"/>
                  </w:pPr>
                  <w:r>
                    <w:t>SWALEC</w:t>
                  </w:r>
                </w:p>
              </w:tc>
              <w:tc>
                <w:tcPr>
                  <w:tcW w:w="4375" w:type="dxa"/>
                </w:tcPr>
                <w:p w14:paraId="28124876" w14:textId="05A0F666" w:rsidR="00737C1C" w:rsidRDefault="00737C1C" w:rsidP="00737C1C">
                  <w:pPr>
                    <w:pStyle w:val="NoSpacing"/>
                  </w:pPr>
                  <w:r>
                    <w:t>Electricity for street lights (DD)</w:t>
                  </w:r>
                </w:p>
              </w:tc>
              <w:tc>
                <w:tcPr>
                  <w:tcW w:w="1475" w:type="dxa"/>
                </w:tcPr>
                <w:p w14:paraId="6072A384" w14:textId="749EFB8D" w:rsidR="00737C1C" w:rsidRDefault="00B96FE0" w:rsidP="00737C1C">
                  <w:pPr>
                    <w:pStyle w:val="NoSpacing"/>
                    <w:jc w:val="right"/>
                  </w:pPr>
                  <w:r>
                    <w:t>716.66</w:t>
                  </w:r>
                </w:p>
              </w:tc>
            </w:tr>
            <w:tr w:rsidR="00B96FE0" w14:paraId="2A6F9A08" w14:textId="77777777" w:rsidTr="00E1513F">
              <w:tc>
                <w:tcPr>
                  <w:tcW w:w="2409" w:type="dxa"/>
                </w:tcPr>
                <w:p w14:paraId="2CFBD5B1" w14:textId="5260F030" w:rsidR="00B96FE0" w:rsidRDefault="00B96FE0" w:rsidP="00737C1C">
                  <w:pPr>
                    <w:pStyle w:val="NoSpacing"/>
                  </w:pPr>
                  <w:r>
                    <w:t>Southern</w:t>
                  </w:r>
                </w:p>
              </w:tc>
              <w:tc>
                <w:tcPr>
                  <w:tcW w:w="4375" w:type="dxa"/>
                </w:tcPr>
                <w:p w14:paraId="5441A052" w14:textId="7E0C91DB" w:rsidR="00B96FE0" w:rsidRDefault="00B96FE0" w:rsidP="00737C1C">
                  <w:pPr>
                    <w:pStyle w:val="NoSpacing"/>
                  </w:pPr>
                  <w:r>
                    <w:t>Gas at no: 42</w:t>
                  </w:r>
                </w:p>
              </w:tc>
              <w:tc>
                <w:tcPr>
                  <w:tcW w:w="1475" w:type="dxa"/>
                </w:tcPr>
                <w:p w14:paraId="74B04C64" w14:textId="3F373E19" w:rsidR="00B96FE0" w:rsidRDefault="00B96FE0" w:rsidP="00737C1C">
                  <w:pPr>
                    <w:pStyle w:val="NoSpacing"/>
                    <w:jc w:val="right"/>
                  </w:pPr>
                  <w:r>
                    <w:t>7.56</w:t>
                  </w:r>
                </w:p>
              </w:tc>
            </w:tr>
            <w:tr w:rsidR="00B96FE0" w14:paraId="250BC289" w14:textId="77777777" w:rsidTr="00E1513F">
              <w:tc>
                <w:tcPr>
                  <w:tcW w:w="2409" w:type="dxa"/>
                </w:tcPr>
                <w:p w14:paraId="108DC36F" w14:textId="62428D4C" w:rsidR="00B96FE0" w:rsidRDefault="00B96FE0" w:rsidP="00737C1C">
                  <w:pPr>
                    <w:pStyle w:val="NoSpacing"/>
                  </w:pPr>
                  <w:r>
                    <w:t>Siemens</w:t>
                  </w:r>
                </w:p>
              </w:tc>
              <w:tc>
                <w:tcPr>
                  <w:tcW w:w="4375" w:type="dxa"/>
                </w:tcPr>
                <w:p w14:paraId="298F2E60" w14:textId="3A502012" w:rsidR="00B96FE0" w:rsidRDefault="00B96FE0" w:rsidP="00737C1C">
                  <w:pPr>
                    <w:pStyle w:val="NoSpacing"/>
                  </w:pPr>
                  <w:r>
                    <w:t>Copier rental</w:t>
                  </w:r>
                  <w:r w:rsidR="00E02EE0">
                    <w:t xml:space="preserve"> (DD)</w:t>
                  </w:r>
                </w:p>
              </w:tc>
              <w:tc>
                <w:tcPr>
                  <w:tcW w:w="1475" w:type="dxa"/>
                </w:tcPr>
                <w:p w14:paraId="74F2E36D" w14:textId="509403A6" w:rsidR="00B96FE0" w:rsidRDefault="00B96FE0" w:rsidP="00737C1C">
                  <w:pPr>
                    <w:pStyle w:val="NoSpacing"/>
                    <w:jc w:val="right"/>
                  </w:pPr>
                  <w:r>
                    <w:t>213.57</w:t>
                  </w:r>
                </w:p>
              </w:tc>
            </w:tr>
            <w:tr w:rsidR="00B96FE0" w14:paraId="1FF6AE75" w14:textId="77777777" w:rsidTr="00E1513F">
              <w:tc>
                <w:tcPr>
                  <w:tcW w:w="2409" w:type="dxa"/>
                </w:tcPr>
                <w:p w14:paraId="37616765" w14:textId="1C6E5882" w:rsidR="00B96FE0" w:rsidRDefault="00B96FE0" w:rsidP="00737C1C">
                  <w:pPr>
                    <w:pStyle w:val="NoSpacing"/>
                  </w:pPr>
                  <w:r>
                    <w:t>ICO</w:t>
                  </w:r>
                </w:p>
              </w:tc>
              <w:tc>
                <w:tcPr>
                  <w:tcW w:w="4375" w:type="dxa"/>
                </w:tcPr>
                <w:p w14:paraId="2EC84C42" w14:textId="63D8D838" w:rsidR="00B96FE0" w:rsidRDefault="00B96FE0" w:rsidP="00737C1C">
                  <w:pPr>
                    <w:pStyle w:val="NoSpacing"/>
                  </w:pPr>
                  <w:r>
                    <w:t>Data Protection fee</w:t>
                  </w:r>
                  <w:r w:rsidR="00E02EE0">
                    <w:t xml:space="preserve"> (DD)</w:t>
                  </w:r>
                </w:p>
              </w:tc>
              <w:tc>
                <w:tcPr>
                  <w:tcW w:w="1475" w:type="dxa"/>
                </w:tcPr>
                <w:p w14:paraId="55224D27" w14:textId="00A4B5C6" w:rsidR="00B96FE0" w:rsidRDefault="00B96FE0" w:rsidP="00737C1C">
                  <w:pPr>
                    <w:pStyle w:val="NoSpacing"/>
                    <w:jc w:val="right"/>
                  </w:pPr>
                  <w:r>
                    <w:t>35.00</w:t>
                  </w:r>
                </w:p>
              </w:tc>
            </w:tr>
            <w:tr w:rsidR="000629DE" w14:paraId="5AA5C044" w14:textId="77777777" w:rsidTr="00E1513F">
              <w:tc>
                <w:tcPr>
                  <w:tcW w:w="2409" w:type="dxa"/>
                </w:tcPr>
                <w:p w14:paraId="296A5E4A" w14:textId="3AD2DC34" w:rsidR="000629DE" w:rsidRDefault="000629DE" w:rsidP="00737C1C">
                  <w:pPr>
                    <w:pStyle w:val="NoSpacing"/>
                  </w:pPr>
                  <w:r>
                    <w:t>Jackie Clover</w:t>
                  </w:r>
                </w:p>
              </w:tc>
              <w:tc>
                <w:tcPr>
                  <w:tcW w:w="4375" w:type="dxa"/>
                </w:tcPr>
                <w:p w14:paraId="70AFFD52" w14:textId="7C56A591" w:rsidR="000629DE" w:rsidRDefault="000629DE" w:rsidP="00737C1C">
                  <w:pPr>
                    <w:pStyle w:val="NoSpacing"/>
                  </w:pPr>
                  <w:r>
                    <w:t>Plants for A1064</w:t>
                  </w:r>
                </w:p>
              </w:tc>
              <w:tc>
                <w:tcPr>
                  <w:tcW w:w="1475" w:type="dxa"/>
                </w:tcPr>
                <w:p w14:paraId="2A9614B9" w14:textId="07310EF8" w:rsidR="000629DE" w:rsidRDefault="000629DE" w:rsidP="00737C1C">
                  <w:pPr>
                    <w:pStyle w:val="NoSpacing"/>
                    <w:jc w:val="right"/>
                  </w:pPr>
                  <w:r>
                    <w:t>250.63</w:t>
                  </w:r>
                </w:p>
              </w:tc>
            </w:tr>
            <w:tr w:rsidR="000629DE" w14:paraId="0B9598A0" w14:textId="77777777" w:rsidTr="00E1513F">
              <w:tc>
                <w:tcPr>
                  <w:tcW w:w="2409" w:type="dxa"/>
                </w:tcPr>
                <w:p w14:paraId="5C1AE9C4" w14:textId="409DCBC2" w:rsidR="000629DE" w:rsidRDefault="000629DE" w:rsidP="00737C1C">
                  <w:pPr>
                    <w:pStyle w:val="NoSpacing"/>
                  </w:pPr>
                  <w:r>
                    <w:t>E.On</w:t>
                  </w:r>
                </w:p>
              </w:tc>
              <w:tc>
                <w:tcPr>
                  <w:tcW w:w="4375" w:type="dxa"/>
                </w:tcPr>
                <w:p w14:paraId="0F86DDF8" w14:textId="16594FFB" w:rsidR="000629DE" w:rsidRDefault="000629DE" w:rsidP="00737C1C">
                  <w:pPr>
                    <w:pStyle w:val="NoSpacing"/>
                  </w:pPr>
                  <w:r>
                    <w:t>Electricity at no:44</w:t>
                  </w:r>
                </w:p>
              </w:tc>
              <w:tc>
                <w:tcPr>
                  <w:tcW w:w="1475" w:type="dxa"/>
                </w:tcPr>
                <w:p w14:paraId="43FE3DCC" w14:textId="135F8EE0" w:rsidR="000629DE" w:rsidRDefault="000629DE" w:rsidP="00737C1C">
                  <w:pPr>
                    <w:pStyle w:val="NoSpacing"/>
                    <w:jc w:val="right"/>
                  </w:pPr>
                  <w:r>
                    <w:t>45.86</w:t>
                  </w:r>
                </w:p>
              </w:tc>
            </w:tr>
            <w:tr w:rsidR="000629DE" w14:paraId="682CA0C0" w14:textId="77777777" w:rsidTr="00E1513F">
              <w:tc>
                <w:tcPr>
                  <w:tcW w:w="2409" w:type="dxa"/>
                </w:tcPr>
                <w:p w14:paraId="5789C701" w14:textId="1950AF08" w:rsidR="000629DE" w:rsidRDefault="000629DE" w:rsidP="00737C1C">
                  <w:pPr>
                    <w:pStyle w:val="NoSpacing"/>
                  </w:pPr>
                  <w:r>
                    <w:t>Total</w:t>
                  </w:r>
                </w:p>
              </w:tc>
              <w:tc>
                <w:tcPr>
                  <w:tcW w:w="4375" w:type="dxa"/>
                </w:tcPr>
                <w:p w14:paraId="5BA45205" w14:textId="0962D8E6" w:rsidR="000629DE" w:rsidRDefault="000629DE" w:rsidP="00737C1C">
                  <w:pPr>
                    <w:pStyle w:val="NoSpacing"/>
                  </w:pPr>
                  <w:r>
                    <w:t>Electricity at public toilets</w:t>
                  </w:r>
                </w:p>
              </w:tc>
              <w:tc>
                <w:tcPr>
                  <w:tcW w:w="1475" w:type="dxa"/>
                </w:tcPr>
                <w:p w14:paraId="49EB6FCB" w14:textId="343AB07A" w:rsidR="000629DE" w:rsidRDefault="000629DE" w:rsidP="00737C1C">
                  <w:pPr>
                    <w:pStyle w:val="NoSpacing"/>
                    <w:jc w:val="right"/>
                  </w:pPr>
                  <w:r>
                    <w:t>82.48</w:t>
                  </w:r>
                </w:p>
              </w:tc>
            </w:tr>
            <w:tr w:rsidR="00737C1C" w14:paraId="7588BDDC" w14:textId="77777777" w:rsidTr="004E0066">
              <w:tc>
                <w:tcPr>
                  <w:tcW w:w="2409" w:type="dxa"/>
                </w:tcPr>
                <w:p w14:paraId="2C0615A0" w14:textId="5AF1AE53" w:rsidR="00737C1C" w:rsidRPr="00937551" w:rsidRDefault="00737C1C" w:rsidP="00737C1C">
                  <w:pPr>
                    <w:pStyle w:val="NoSpacing"/>
                    <w:rPr>
                      <w:b/>
                    </w:rPr>
                  </w:pPr>
                  <w:r w:rsidRPr="00937551">
                    <w:rPr>
                      <w:b/>
                    </w:rPr>
                    <w:t>Online payments:</w:t>
                  </w:r>
                </w:p>
              </w:tc>
              <w:tc>
                <w:tcPr>
                  <w:tcW w:w="4375" w:type="dxa"/>
                </w:tcPr>
                <w:p w14:paraId="0078647C" w14:textId="77777777" w:rsidR="00737C1C" w:rsidRDefault="00737C1C" w:rsidP="00737C1C">
                  <w:pPr>
                    <w:pStyle w:val="NoSpacing"/>
                  </w:pPr>
                  <w:bookmarkStart w:id="0" w:name="_GoBack"/>
                  <w:bookmarkEnd w:id="0"/>
                </w:p>
              </w:tc>
              <w:tc>
                <w:tcPr>
                  <w:tcW w:w="1475" w:type="dxa"/>
                </w:tcPr>
                <w:p w14:paraId="25B395DB" w14:textId="77777777" w:rsidR="00737C1C" w:rsidRDefault="00737C1C" w:rsidP="00737C1C">
                  <w:pPr>
                    <w:pStyle w:val="NoSpacing"/>
                    <w:jc w:val="right"/>
                  </w:pPr>
                </w:p>
              </w:tc>
            </w:tr>
            <w:tr w:rsidR="00737C1C" w14:paraId="3B46148B" w14:textId="77777777" w:rsidTr="004E0066">
              <w:tc>
                <w:tcPr>
                  <w:tcW w:w="2409" w:type="dxa"/>
                </w:tcPr>
                <w:p w14:paraId="6623A439" w14:textId="6D7F8D88" w:rsidR="00737C1C" w:rsidRDefault="00737C1C" w:rsidP="00737C1C">
                  <w:pPr>
                    <w:pStyle w:val="NoSpacing"/>
                  </w:pPr>
                  <w:r>
                    <w:t>Employment costs</w:t>
                  </w:r>
                </w:p>
              </w:tc>
              <w:tc>
                <w:tcPr>
                  <w:tcW w:w="4375" w:type="dxa"/>
                </w:tcPr>
                <w:p w14:paraId="00600EA7" w14:textId="77777777" w:rsidR="00737C1C" w:rsidRDefault="00737C1C" w:rsidP="00737C1C">
                  <w:pPr>
                    <w:pStyle w:val="NoSpacing"/>
                  </w:pPr>
                </w:p>
              </w:tc>
              <w:tc>
                <w:tcPr>
                  <w:tcW w:w="1475" w:type="dxa"/>
                </w:tcPr>
                <w:p w14:paraId="001EDE62" w14:textId="70037C9E" w:rsidR="00737C1C" w:rsidRDefault="004E0066" w:rsidP="00737C1C">
                  <w:pPr>
                    <w:pStyle w:val="NoSpacing"/>
                    <w:jc w:val="right"/>
                  </w:pPr>
                  <w:r>
                    <w:t>3,655.31</w:t>
                  </w:r>
                </w:p>
              </w:tc>
            </w:tr>
            <w:tr w:rsidR="00737C1C" w14:paraId="130DE7E8" w14:textId="77777777" w:rsidTr="004E0066">
              <w:tc>
                <w:tcPr>
                  <w:tcW w:w="2409" w:type="dxa"/>
                </w:tcPr>
                <w:p w14:paraId="0BDE1387" w14:textId="4301D03A" w:rsidR="00737C1C" w:rsidRDefault="00737C1C" w:rsidP="00737C1C">
                  <w:pPr>
                    <w:pStyle w:val="NoSpacing"/>
                  </w:pPr>
                  <w:r>
                    <w:t>Acle Rec Centre</w:t>
                  </w:r>
                </w:p>
              </w:tc>
              <w:tc>
                <w:tcPr>
                  <w:tcW w:w="4375" w:type="dxa"/>
                </w:tcPr>
                <w:p w14:paraId="619FE58D" w14:textId="16DD8421" w:rsidR="00737C1C" w:rsidRDefault="00737C1C" w:rsidP="00737C1C">
                  <w:pPr>
                    <w:pStyle w:val="NoSpacing"/>
                  </w:pPr>
                  <w:r>
                    <w:t xml:space="preserve">Youth club room hire </w:t>
                  </w:r>
                </w:p>
              </w:tc>
              <w:tc>
                <w:tcPr>
                  <w:tcW w:w="1475" w:type="dxa"/>
                </w:tcPr>
                <w:p w14:paraId="4E364550" w14:textId="3F3AFB57" w:rsidR="00737C1C" w:rsidRDefault="00732CF6" w:rsidP="00737C1C">
                  <w:pPr>
                    <w:pStyle w:val="NoSpacing"/>
                    <w:jc w:val="right"/>
                  </w:pPr>
                  <w:r>
                    <w:t>96.00</w:t>
                  </w:r>
                </w:p>
              </w:tc>
            </w:tr>
            <w:tr w:rsidR="00737C1C" w14:paraId="1770C15A" w14:textId="77777777" w:rsidTr="00E1513F">
              <w:tc>
                <w:tcPr>
                  <w:tcW w:w="2409" w:type="dxa"/>
                </w:tcPr>
                <w:p w14:paraId="4C81112F" w14:textId="607ACE69" w:rsidR="00737C1C" w:rsidRDefault="00732CF6" w:rsidP="00737C1C">
                  <w:pPr>
                    <w:pStyle w:val="NoSpacing"/>
                  </w:pPr>
                  <w:r>
                    <w:t>Paul Eldridge</w:t>
                  </w:r>
                </w:p>
              </w:tc>
              <w:tc>
                <w:tcPr>
                  <w:tcW w:w="4375" w:type="dxa"/>
                </w:tcPr>
                <w:p w14:paraId="0E7D10B8" w14:textId="14A25FB8" w:rsidR="00737C1C" w:rsidRDefault="00732CF6" w:rsidP="00737C1C">
                  <w:pPr>
                    <w:pStyle w:val="NoSpacing"/>
                  </w:pPr>
                  <w:r>
                    <w:t>Work at Roman Wood</w:t>
                  </w:r>
                </w:p>
              </w:tc>
              <w:tc>
                <w:tcPr>
                  <w:tcW w:w="1475" w:type="dxa"/>
                </w:tcPr>
                <w:p w14:paraId="6EF711BF" w14:textId="5AB69A68" w:rsidR="00737C1C" w:rsidRDefault="00732CF6" w:rsidP="00737C1C">
                  <w:pPr>
                    <w:pStyle w:val="NoSpacing"/>
                    <w:jc w:val="right"/>
                  </w:pPr>
                  <w:r>
                    <w:t>300.00</w:t>
                  </w:r>
                </w:p>
              </w:tc>
            </w:tr>
            <w:tr w:rsidR="00737C1C" w14:paraId="4EEDC97B" w14:textId="77777777" w:rsidTr="00E1513F">
              <w:tc>
                <w:tcPr>
                  <w:tcW w:w="2409" w:type="dxa"/>
                </w:tcPr>
                <w:p w14:paraId="227E844D" w14:textId="5BBF8632" w:rsidR="00737C1C" w:rsidRDefault="00737C1C" w:rsidP="00737C1C">
                  <w:pPr>
                    <w:pStyle w:val="NoSpacing"/>
                  </w:pPr>
                  <w:r>
                    <w:t>Hugh Crane Cleaning</w:t>
                  </w:r>
                </w:p>
              </w:tc>
              <w:tc>
                <w:tcPr>
                  <w:tcW w:w="4375" w:type="dxa"/>
                </w:tcPr>
                <w:p w14:paraId="6AA63558" w14:textId="429F6076" w:rsidR="00737C1C" w:rsidRDefault="00737C1C" w:rsidP="00737C1C">
                  <w:pPr>
                    <w:pStyle w:val="NoSpacing"/>
                  </w:pPr>
                  <w:r>
                    <w:t>Supplies</w:t>
                  </w:r>
                </w:p>
              </w:tc>
              <w:tc>
                <w:tcPr>
                  <w:tcW w:w="1475" w:type="dxa"/>
                </w:tcPr>
                <w:p w14:paraId="055953BA" w14:textId="26248206" w:rsidR="00737C1C" w:rsidRDefault="00732CF6" w:rsidP="00737C1C">
                  <w:pPr>
                    <w:pStyle w:val="NoSpacing"/>
                    <w:jc w:val="right"/>
                  </w:pPr>
                  <w:r>
                    <w:t>32.46</w:t>
                  </w:r>
                </w:p>
              </w:tc>
            </w:tr>
            <w:tr w:rsidR="00737C1C" w14:paraId="08452F8C" w14:textId="77777777" w:rsidTr="00E1513F">
              <w:tc>
                <w:tcPr>
                  <w:tcW w:w="2409" w:type="dxa"/>
                </w:tcPr>
                <w:p w14:paraId="5F05EA23" w14:textId="7929D92B" w:rsidR="00737C1C" w:rsidRDefault="00732CF6" w:rsidP="00737C1C">
                  <w:pPr>
                    <w:pStyle w:val="NoSpacing"/>
                  </w:pPr>
                  <w:r>
                    <w:t>BDC</w:t>
                  </w:r>
                </w:p>
              </w:tc>
              <w:tc>
                <w:tcPr>
                  <w:tcW w:w="4375" w:type="dxa"/>
                </w:tcPr>
                <w:p w14:paraId="00F421FA" w14:textId="732F5334" w:rsidR="00737C1C" w:rsidRDefault="00732CF6" w:rsidP="00737C1C">
                  <w:pPr>
                    <w:pStyle w:val="NoSpacing"/>
                  </w:pPr>
                  <w:r>
                    <w:t>Waste collection at cemetery</w:t>
                  </w:r>
                </w:p>
              </w:tc>
              <w:tc>
                <w:tcPr>
                  <w:tcW w:w="1475" w:type="dxa"/>
                </w:tcPr>
                <w:p w14:paraId="30C81E75" w14:textId="31CF682D" w:rsidR="00737C1C" w:rsidRDefault="00732CF6" w:rsidP="00737C1C">
                  <w:pPr>
                    <w:pStyle w:val="NoSpacing"/>
                    <w:jc w:val="right"/>
                  </w:pPr>
                  <w:r>
                    <w:t>239.50</w:t>
                  </w:r>
                </w:p>
              </w:tc>
            </w:tr>
            <w:tr w:rsidR="00737C1C" w14:paraId="4CF6EFB9" w14:textId="77777777" w:rsidTr="00E1513F">
              <w:tc>
                <w:tcPr>
                  <w:tcW w:w="2409" w:type="dxa"/>
                </w:tcPr>
                <w:p w14:paraId="2E07C417" w14:textId="6A57DE28" w:rsidR="00737C1C" w:rsidRDefault="00732CF6" w:rsidP="00737C1C">
                  <w:pPr>
                    <w:pStyle w:val="NoSpacing"/>
                  </w:pPr>
                  <w:r>
                    <w:t>ADM Plumbing</w:t>
                  </w:r>
                </w:p>
              </w:tc>
              <w:tc>
                <w:tcPr>
                  <w:tcW w:w="4375" w:type="dxa"/>
                </w:tcPr>
                <w:p w14:paraId="7AFA84B0" w14:textId="3D6CD504" w:rsidR="00737C1C" w:rsidRDefault="00732CF6" w:rsidP="00737C1C">
                  <w:pPr>
                    <w:pStyle w:val="NoSpacing"/>
                  </w:pPr>
                  <w:r>
                    <w:t>Repairs at Fletcher Room</w:t>
                  </w:r>
                </w:p>
              </w:tc>
              <w:tc>
                <w:tcPr>
                  <w:tcW w:w="1475" w:type="dxa"/>
                </w:tcPr>
                <w:p w14:paraId="77C14813" w14:textId="45AD61B9" w:rsidR="00737C1C" w:rsidRDefault="00732CF6" w:rsidP="00737C1C">
                  <w:pPr>
                    <w:pStyle w:val="NoSpacing"/>
                    <w:jc w:val="right"/>
                  </w:pPr>
                  <w:r>
                    <w:t>311.50</w:t>
                  </w:r>
                </w:p>
              </w:tc>
            </w:tr>
            <w:tr w:rsidR="00737C1C" w14:paraId="38EAA39E" w14:textId="77777777" w:rsidTr="00E1513F">
              <w:tc>
                <w:tcPr>
                  <w:tcW w:w="2409" w:type="dxa"/>
                </w:tcPr>
                <w:p w14:paraId="11D73557" w14:textId="5CBA7837" w:rsidR="00737C1C" w:rsidRDefault="00737C1C" w:rsidP="00737C1C">
                  <w:pPr>
                    <w:pStyle w:val="NoSpacing"/>
                  </w:pPr>
                  <w:r>
                    <w:t>BDC</w:t>
                  </w:r>
                </w:p>
              </w:tc>
              <w:tc>
                <w:tcPr>
                  <w:tcW w:w="4375" w:type="dxa"/>
                </w:tcPr>
                <w:p w14:paraId="08260414" w14:textId="04B6E1A3" w:rsidR="00737C1C" w:rsidRDefault="00737C1C" w:rsidP="00737C1C">
                  <w:pPr>
                    <w:pStyle w:val="NoSpacing"/>
                  </w:pPr>
                  <w:r>
                    <w:t>Rates for 44 The Street</w:t>
                  </w:r>
                </w:p>
              </w:tc>
              <w:tc>
                <w:tcPr>
                  <w:tcW w:w="1475" w:type="dxa"/>
                </w:tcPr>
                <w:p w14:paraId="357732F5" w14:textId="6BAA9AB8" w:rsidR="00737C1C" w:rsidRDefault="00732CF6" w:rsidP="00737C1C">
                  <w:pPr>
                    <w:pStyle w:val="NoSpacing"/>
                    <w:jc w:val="right"/>
                  </w:pPr>
                  <w:r>
                    <w:t>158.00</w:t>
                  </w:r>
                </w:p>
              </w:tc>
            </w:tr>
            <w:tr w:rsidR="00737C1C" w14:paraId="67137349" w14:textId="77777777" w:rsidTr="00E1513F">
              <w:tc>
                <w:tcPr>
                  <w:tcW w:w="2409" w:type="dxa"/>
                </w:tcPr>
                <w:p w14:paraId="576FEA90" w14:textId="6E299236" w:rsidR="00737C1C" w:rsidRDefault="00732CF6" w:rsidP="00737C1C">
                  <w:pPr>
                    <w:pStyle w:val="NoSpacing"/>
                  </w:pPr>
                  <w:r>
                    <w:t>Mills &amp; Reeve</w:t>
                  </w:r>
                </w:p>
              </w:tc>
              <w:tc>
                <w:tcPr>
                  <w:tcW w:w="4375" w:type="dxa"/>
                </w:tcPr>
                <w:p w14:paraId="7B8689B3" w14:textId="7BE75730" w:rsidR="00737C1C" w:rsidRDefault="00732CF6" w:rsidP="00737C1C">
                  <w:pPr>
                    <w:pStyle w:val="NoSpacing"/>
                  </w:pPr>
                  <w:r>
                    <w:t>Legal fees re Springfield</w:t>
                  </w:r>
                </w:p>
              </w:tc>
              <w:tc>
                <w:tcPr>
                  <w:tcW w:w="1475" w:type="dxa"/>
                </w:tcPr>
                <w:p w14:paraId="735D8DBD" w14:textId="5128F249" w:rsidR="00737C1C" w:rsidRDefault="00732CF6" w:rsidP="00737C1C">
                  <w:pPr>
                    <w:pStyle w:val="NoSpacing"/>
                    <w:jc w:val="right"/>
                  </w:pPr>
                  <w:r>
                    <w:t>297.60</w:t>
                  </w:r>
                </w:p>
              </w:tc>
            </w:tr>
            <w:tr w:rsidR="007D0B3D" w14:paraId="642096E5" w14:textId="77777777" w:rsidTr="00E1513F">
              <w:tc>
                <w:tcPr>
                  <w:tcW w:w="2409" w:type="dxa"/>
                </w:tcPr>
                <w:p w14:paraId="087D868E" w14:textId="12A0F81B" w:rsidR="007D0B3D" w:rsidRDefault="00732CF6" w:rsidP="00737C1C">
                  <w:pPr>
                    <w:pStyle w:val="NoSpacing"/>
                    <w:tabs>
                      <w:tab w:val="center" w:pos="1224"/>
                    </w:tabs>
                  </w:pPr>
                  <w:r>
                    <w:t>T T Jones</w:t>
                  </w:r>
                </w:p>
              </w:tc>
              <w:tc>
                <w:tcPr>
                  <w:tcW w:w="4375" w:type="dxa"/>
                </w:tcPr>
                <w:p w14:paraId="529FB7D2" w14:textId="0D69B465" w:rsidR="007D0B3D" w:rsidRDefault="00732CF6" w:rsidP="00737C1C">
                  <w:pPr>
                    <w:pStyle w:val="NoSpacing"/>
                  </w:pPr>
                  <w:r>
                    <w:t>Repairs and two new lanterns</w:t>
                  </w:r>
                </w:p>
              </w:tc>
              <w:tc>
                <w:tcPr>
                  <w:tcW w:w="1475" w:type="dxa"/>
                </w:tcPr>
                <w:p w14:paraId="545BE302" w14:textId="4F3EEE8E" w:rsidR="007D0B3D" w:rsidRDefault="00732CF6" w:rsidP="00737C1C">
                  <w:pPr>
                    <w:pStyle w:val="NoSpacing"/>
                    <w:jc w:val="right"/>
                  </w:pPr>
                  <w:r>
                    <w:t>1,064.30</w:t>
                  </w:r>
                </w:p>
              </w:tc>
            </w:tr>
            <w:tr w:rsidR="00732CF6" w14:paraId="28F050F3" w14:textId="77777777" w:rsidTr="00E1513F">
              <w:tc>
                <w:tcPr>
                  <w:tcW w:w="2409" w:type="dxa"/>
                </w:tcPr>
                <w:p w14:paraId="34A46E31" w14:textId="1CB7E2F7" w:rsidR="00732CF6" w:rsidRDefault="00732CF6" w:rsidP="00737C1C">
                  <w:pPr>
                    <w:pStyle w:val="NoSpacing"/>
                    <w:tabs>
                      <w:tab w:val="center" w:pos="1224"/>
                    </w:tabs>
                  </w:pPr>
                  <w:r>
                    <w:t>T T Jones</w:t>
                  </w:r>
                </w:p>
              </w:tc>
              <w:tc>
                <w:tcPr>
                  <w:tcW w:w="4375" w:type="dxa"/>
                </w:tcPr>
                <w:p w14:paraId="232421F3" w14:textId="69513001" w:rsidR="00732CF6" w:rsidRDefault="00732CF6" w:rsidP="00737C1C">
                  <w:pPr>
                    <w:pStyle w:val="NoSpacing"/>
                  </w:pPr>
                  <w:r>
                    <w:t>Christmas lights</w:t>
                  </w:r>
                </w:p>
              </w:tc>
              <w:tc>
                <w:tcPr>
                  <w:tcW w:w="1475" w:type="dxa"/>
                </w:tcPr>
                <w:p w14:paraId="3C371A14" w14:textId="3F65290D" w:rsidR="00732CF6" w:rsidRDefault="00732CF6" w:rsidP="00737C1C">
                  <w:pPr>
                    <w:pStyle w:val="NoSpacing"/>
                    <w:jc w:val="right"/>
                  </w:pPr>
                  <w:r>
                    <w:t>1,406.80</w:t>
                  </w:r>
                </w:p>
              </w:tc>
            </w:tr>
            <w:tr w:rsidR="00737C1C" w14:paraId="74843D7A" w14:textId="77777777" w:rsidTr="00E1513F">
              <w:tc>
                <w:tcPr>
                  <w:tcW w:w="2409" w:type="dxa"/>
                </w:tcPr>
                <w:p w14:paraId="6D8E8C30" w14:textId="692D564F" w:rsidR="00737C1C" w:rsidRPr="00937551" w:rsidRDefault="00737C1C" w:rsidP="00737C1C">
                  <w:pPr>
                    <w:pStyle w:val="NoSpacing"/>
                    <w:rPr>
                      <w:b/>
                    </w:rPr>
                  </w:pPr>
                  <w:r w:rsidRPr="00937551">
                    <w:rPr>
                      <w:b/>
                    </w:rPr>
                    <w:t>Cheques for payment:</w:t>
                  </w:r>
                </w:p>
              </w:tc>
              <w:tc>
                <w:tcPr>
                  <w:tcW w:w="4375" w:type="dxa"/>
                </w:tcPr>
                <w:p w14:paraId="10A51117" w14:textId="77777777" w:rsidR="00737C1C" w:rsidRDefault="00737C1C" w:rsidP="00737C1C">
                  <w:pPr>
                    <w:pStyle w:val="NoSpacing"/>
                  </w:pPr>
                </w:p>
              </w:tc>
              <w:tc>
                <w:tcPr>
                  <w:tcW w:w="1475" w:type="dxa"/>
                </w:tcPr>
                <w:p w14:paraId="278D5861" w14:textId="77777777" w:rsidR="00737C1C" w:rsidRDefault="00737C1C" w:rsidP="00737C1C">
                  <w:pPr>
                    <w:pStyle w:val="NoSpacing"/>
                    <w:jc w:val="right"/>
                  </w:pPr>
                </w:p>
              </w:tc>
            </w:tr>
            <w:tr w:rsidR="00737C1C" w14:paraId="715BD119" w14:textId="77777777" w:rsidTr="00E1513F">
              <w:tc>
                <w:tcPr>
                  <w:tcW w:w="2409" w:type="dxa"/>
                </w:tcPr>
                <w:p w14:paraId="0EDDC82E" w14:textId="1D517F81" w:rsidR="00737C1C" w:rsidRDefault="00737C1C" w:rsidP="00737C1C">
                  <w:pPr>
                    <w:pStyle w:val="NoSpacing"/>
                  </w:pPr>
                  <w:r>
                    <w:t>Wilkersons</w:t>
                  </w:r>
                </w:p>
              </w:tc>
              <w:tc>
                <w:tcPr>
                  <w:tcW w:w="4375" w:type="dxa"/>
                </w:tcPr>
                <w:p w14:paraId="6D555889" w14:textId="029EA9D2" w:rsidR="00737C1C" w:rsidRDefault="00737C1C" w:rsidP="00737C1C">
                  <w:pPr>
                    <w:pStyle w:val="NoSpacing"/>
                  </w:pPr>
                  <w:r>
                    <w:t>Supplies</w:t>
                  </w:r>
                </w:p>
              </w:tc>
              <w:tc>
                <w:tcPr>
                  <w:tcW w:w="1475" w:type="dxa"/>
                </w:tcPr>
                <w:p w14:paraId="7E327913" w14:textId="52C4FEB0" w:rsidR="00737C1C" w:rsidRDefault="00732CF6" w:rsidP="00737C1C">
                  <w:pPr>
                    <w:pStyle w:val="NoSpacing"/>
                    <w:jc w:val="right"/>
                  </w:pPr>
                  <w:r>
                    <w:t>27.06</w:t>
                  </w:r>
                </w:p>
              </w:tc>
            </w:tr>
            <w:tr w:rsidR="00737C1C" w14:paraId="3FA16394" w14:textId="77777777" w:rsidTr="00E1513F">
              <w:tc>
                <w:tcPr>
                  <w:tcW w:w="2409" w:type="dxa"/>
                </w:tcPr>
                <w:p w14:paraId="07D6C72C" w14:textId="161194B9" w:rsidR="00737C1C" w:rsidRDefault="00737C1C" w:rsidP="00737C1C">
                  <w:pPr>
                    <w:pStyle w:val="NoSpacing"/>
                  </w:pPr>
                  <w:r>
                    <w:t>Wendy Butler</w:t>
                  </w:r>
                </w:p>
              </w:tc>
              <w:tc>
                <w:tcPr>
                  <w:tcW w:w="4375" w:type="dxa"/>
                </w:tcPr>
                <w:p w14:paraId="55A3A6DE" w14:textId="0E322848" w:rsidR="00737C1C" w:rsidRDefault="00737C1C" w:rsidP="00737C1C">
                  <w:pPr>
                    <w:pStyle w:val="NoSpacing"/>
                  </w:pPr>
                  <w:r>
                    <w:t>Holiday cover</w:t>
                  </w:r>
                </w:p>
              </w:tc>
              <w:tc>
                <w:tcPr>
                  <w:tcW w:w="1475" w:type="dxa"/>
                </w:tcPr>
                <w:p w14:paraId="02458239" w14:textId="263A539D" w:rsidR="00737C1C" w:rsidRDefault="007B39EE" w:rsidP="00737C1C">
                  <w:pPr>
                    <w:pStyle w:val="NoSpacing"/>
                    <w:jc w:val="right"/>
                  </w:pPr>
                  <w:r>
                    <w:t>94.38</w:t>
                  </w:r>
                </w:p>
              </w:tc>
            </w:tr>
            <w:tr w:rsidR="007B39EE" w14:paraId="7E36E262" w14:textId="77777777" w:rsidTr="00E1513F">
              <w:tc>
                <w:tcPr>
                  <w:tcW w:w="2409" w:type="dxa"/>
                </w:tcPr>
                <w:p w14:paraId="272D7C86" w14:textId="6A0C8B57" w:rsidR="007B39EE" w:rsidRDefault="007B39EE" w:rsidP="00737C1C">
                  <w:pPr>
                    <w:pStyle w:val="NoSpacing"/>
                  </w:pPr>
                  <w:r>
                    <w:t>M Allen</w:t>
                  </w:r>
                </w:p>
              </w:tc>
              <w:tc>
                <w:tcPr>
                  <w:tcW w:w="4375" w:type="dxa"/>
                </w:tcPr>
                <w:p w14:paraId="170EEB63" w14:textId="3BF508E3" w:rsidR="007B39EE" w:rsidRDefault="007B39EE" w:rsidP="00737C1C">
                  <w:pPr>
                    <w:pStyle w:val="NoSpacing"/>
                  </w:pPr>
                  <w:r>
                    <w:t>Footpath fee</w:t>
                  </w:r>
                </w:p>
              </w:tc>
              <w:tc>
                <w:tcPr>
                  <w:tcW w:w="1475" w:type="dxa"/>
                </w:tcPr>
                <w:p w14:paraId="3268EC1D" w14:textId="047BA9EB" w:rsidR="007B39EE" w:rsidRDefault="007B39EE" w:rsidP="00737C1C">
                  <w:pPr>
                    <w:pStyle w:val="NoSpacing"/>
                    <w:jc w:val="right"/>
                  </w:pPr>
                  <w:r>
                    <w:t>40.00</w:t>
                  </w:r>
                </w:p>
              </w:tc>
            </w:tr>
            <w:tr w:rsidR="00737C1C" w14:paraId="4DDD03C3" w14:textId="77777777" w:rsidTr="00E1513F">
              <w:tc>
                <w:tcPr>
                  <w:tcW w:w="2409" w:type="dxa"/>
                </w:tcPr>
                <w:p w14:paraId="145BCA53" w14:textId="519A5A1B" w:rsidR="00737C1C" w:rsidRDefault="00737C1C" w:rsidP="00737C1C">
                  <w:pPr>
                    <w:pStyle w:val="NoSpacing"/>
                  </w:pPr>
                  <w:r>
                    <w:t>Methodist Church</w:t>
                  </w:r>
                </w:p>
              </w:tc>
              <w:tc>
                <w:tcPr>
                  <w:tcW w:w="4375" w:type="dxa"/>
                </w:tcPr>
                <w:p w14:paraId="206D99DC" w14:textId="613D6311" w:rsidR="00737C1C" w:rsidRDefault="00737C1C" w:rsidP="00737C1C">
                  <w:pPr>
                    <w:pStyle w:val="NoSpacing"/>
                  </w:pPr>
                  <w:r>
                    <w:t>Room hire</w:t>
                  </w:r>
                </w:p>
              </w:tc>
              <w:tc>
                <w:tcPr>
                  <w:tcW w:w="1475" w:type="dxa"/>
                </w:tcPr>
                <w:p w14:paraId="27B4603E" w14:textId="6FE46D01" w:rsidR="00737C1C" w:rsidRDefault="007B39EE" w:rsidP="00737C1C">
                  <w:pPr>
                    <w:pStyle w:val="NoSpacing"/>
                    <w:jc w:val="right"/>
                  </w:pPr>
                  <w:r>
                    <w:t>30.00</w:t>
                  </w:r>
                </w:p>
              </w:tc>
            </w:tr>
            <w:tr w:rsidR="00737C1C" w14:paraId="7419ED5A" w14:textId="77777777" w:rsidTr="00E1513F">
              <w:tc>
                <w:tcPr>
                  <w:tcW w:w="2409" w:type="dxa"/>
                </w:tcPr>
                <w:p w14:paraId="3D9FC5BF" w14:textId="38471018" w:rsidR="00737C1C" w:rsidRPr="007A5DFE" w:rsidRDefault="00737C1C" w:rsidP="00737C1C">
                  <w:pPr>
                    <w:pStyle w:val="NoSpacing"/>
                    <w:rPr>
                      <w:b/>
                    </w:rPr>
                  </w:pPr>
                  <w:r>
                    <w:rPr>
                      <w:b/>
                    </w:rPr>
                    <w:t xml:space="preserve">Balance c/f </w:t>
                  </w:r>
                  <w:r w:rsidR="00B96FE0">
                    <w:rPr>
                      <w:b/>
                    </w:rPr>
                    <w:t>18</w:t>
                  </w:r>
                  <w:r>
                    <w:rPr>
                      <w:b/>
                    </w:rPr>
                    <w:t>.1</w:t>
                  </w:r>
                  <w:r w:rsidR="00B96FE0">
                    <w:rPr>
                      <w:b/>
                    </w:rPr>
                    <w:t>2</w:t>
                  </w:r>
                  <w:r>
                    <w:rPr>
                      <w:b/>
                    </w:rPr>
                    <w:t>.17</w:t>
                  </w:r>
                </w:p>
              </w:tc>
              <w:tc>
                <w:tcPr>
                  <w:tcW w:w="4375" w:type="dxa"/>
                </w:tcPr>
                <w:p w14:paraId="357215EA" w14:textId="759C0402" w:rsidR="00737C1C" w:rsidRPr="00DB762D" w:rsidRDefault="00737C1C" w:rsidP="00737C1C">
                  <w:pPr>
                    <w:pStyle w:val="NoSpacing"/>
                  </w:pPr>
                </w:p>
              </w:tc>
              <w:tc>
                <w:tcPr>
                  <w:tcW w:w="1475" w:type="dxa"/>
                  <w:tcBorders>
                    <w:top w:val="single" w:sz="4" w:space="0" w:color="auto"/>
                  </w:tcBorders>
                </w:tcPr>
                <w:p w14:paraId="74BF9090" w14:textId="526DDA0E" w:rsidR="00737C1C" w:rsidRPr="00DB762D" w:rsidRDefault="006B4BA7" w:rsidP="00737C1C">
                  <w:pPr>
                    <w:pStyle w:val="NoSpacing"/>
                    <w:jc w:val="right"/>
                  </w:pPr>
                  <w:r>
                    <w:t>69,946.04</w:t>
                  </w:r>
                </w:p>
              </w:tc>
            </w:tr>
            <w:tr w:rsidR="00737C1C" w14:paraId="17499E57" w14:textId="77777777" w:rsidTr="00E1513F">
              <w:tc>
                <w:tcPr>
                  <w:tcW w:w="2409" w:type="dxa"/>
                </w:tcPr>
                <w:p w14:paraId="1E22DC45" w14:textId="0D55EDBC" w:rsidR="00737C1C" w:rsidRDefault="00737C1C" w:rsidP="00737C1C">
                  <w:pPr>
                    <w:pStyle w:val="NoSpacing"/>
                    <w:rPr>
                      <w:b/>
                    </w:rPr>
                  </w:pPr>
                  <w:r w:rsidRPr="007A5DFE">
                    <w:rPr>
                      <w:b/>
                    </w:rPr>
                    <w:t>Balances</w:t>
                  </w:r>
                  <w:r>
                    <w:rPr>
                      <w:b/>
                    </w:rPr>
                    <w:t xml:space="preserve"> in Savings</w:t>
                  </w:r>
                  <w:r w:rsidRPr="007A5DFE">
                    <w:rPr>
                      <w:b/>
                    </w:rPr>
                    <w:t>:</w:t>
                  </w:r>
                </w:p>
              </w:tc>
              <w:tc>
                <w:tcPr>
                  <w:tcW w:w="4375" w:type="dxa"/>
                </w:tcPr>
                <w:p w14:paraId="3A69126B" w14:textId="77777777" w:rsidR="00737C1C" w:rsidRPr="00DB762D" w:rsidRDefault="00737C1C" w:rsidP="00737C1C">
                  <w:pPr>
                    <w:pStyle w:val="NoSpacing"/>
                  </w:pPr>
                </w:p>
              </w:tc>
              <w:tc>
                <w:tcPr>
                  <w:tcW w:w="1475" w:type="dxa"/>
                </w:tcPr>
                <w:p w14:paraId="6BF4540E" w14:textId="77777777" w:rsidR="00737C1C" w:rsidRDefault="00737C1C" w:rsidP="00737C1C">
                  <w:pPr>
                    <w:pStyle w:val="NoSpacing"/>
                    <w:jc w:val="right"/>
                  </w:pPr>
                </w:p>
              </w:tc>
            </w:tr>
            <w:tr w:rsidR="00737C1C" w14:paraId="069EFA1B" w14:textId="77777777" w:rsidTr="00E1513F">
              <w:tc>
                <w:tcPr>
                  <w:tcW w:w="2409" w:type="dxa"/>
                </w:tcPr>
                <w:p w14:paraId="21B39E71" w14:textId="77777777" w:rsidR="00737C1C" w:rsidRPr="00DB762D" w:rsidRDefault="00737C1C" w:rsidP="00737C1C">
                  <w:pPr>
                    <w:pStyle w:val="NoSpacing"/>
                  </w:pPr>
                  <w:r>
                    <w:t>Government Stocks</w:t>
                  </w:r>
                </w:p>
              </w:tc>
              <w:tc>
                <w:tcPr>
                  <w:tcW w:w="4375" w:type="dxa"/>
                </w:tcPr>
                <w:p w14:paraId="02D21B90" w14:textId="741740DA" w:rsidR="00737C1C" w:rsidRPr="00DB762D" w:rsidRDefault="00737C1C" w:rsidP="00737C1C">
                  <w:pPr>
                    <w:pStyle w:val="NoSpacing"/>
                  </w:pPr>
                </w:p>
              </w:tc>
              <w:tc>
                <w:tcPr>
                  <w:tcW w:w="1475" w:type="dxa"/>
                </w:tcPr>
                <w:p w14:paraId="517813DE" w14:textId="61DC464D" w:rsidR="00737C1C" w:rsidRPr="00DB762D" w:rsidRDefault="00737C1C" w:rsidP="00737C1C">
                  <w:pPr>
                    <w:pStyle w:val="NoSpacing"/>
                    <w:jc w:val="right"/>
                  </w:pPr>
                  <w:r>
                    <w:t>131,192.00</w:t>
                  </w:r>
                </w:p>
              </w:tc>
            </w:tr>
            <w:tr w:rsidR="00737C1C" w14:paraId="2E8162EA" w14:textId="77777777" w:rsidTr="00E1513F">
              <w:tc>
                <w:tcPr>
                  <w:tcW w:w="2409" w:type="dxa"/>
                </w:tcPr>
                <w:p w14:paraId="1BED88BF" w14:textId="77777777" w:rsidR="00737C1C" w:rsidRPr="00DB762D" w:rsidRDefault="00737C1C" w:rsidP="00737C1C">
                  <w:pPr>
                    <w:pStyle w:val="NoSpacing"/>
                  </w:pPr>
                  <w:r>
                    <w:t>Cambridge B/Soc</w:t>
                  </w:r>
                </w:p>
              </w:tc>
              <w:tc>
                <w:tcPr>
                  <w:tcW w:w="4375" w:type="dxa"/>
                </w:tcPr>
                <w:p w14:paraId="02A3BDF0" w14:textId="747A8387" w:rsidR="00737C1C" w:rsidRPr="005A7CBA" w:rsidRDefault="00737C1C" w:rsidP="00737C1C">
                  <w:pPr>
                    <w:pStyle w:val="NoSpacing"/>
                  </w:pPr>
                  <w:r w:rsidRPr="005A7CBA">
                    <w:t>Instant access 0.15%</w:t>
                  </w:r>
                </w:p>
              </w:tc>
              <w:tc>
                <w:tcPr>
                  <w:tcW w:w="1475" w:type="dxa"/>
                </w:tcPr>
                <w:p w14:paraId="5EBA5CA7" w14:textId="41F1B1C5" w:rsidR="00737C1C" w:rsidRPr="00DB762D" w:rsidRDefault="00737C1C" w:rsidP="00737C1C">
                  <w:pPr>
                    <w:pStyle w:val="NoSpacing"/>
                    <w:jc w:val="right"/>
                  </w:pPr>
                  <w:r>
                    <w:t>1,245.18</w:t>
                  </w:r>
                </w:p>
              </w:tc>
            </w:tr>
            <w:tr w:rsidR="00737C1C" w14:paraId="514BCC69" w14:textId="77777777" w:rsidTr="00E1513F">
              <w:tc>
                <w:tcPr>
                  <w:tcW w:w="2409" w:type="dxa"/>
                </w:tcPr>
                <w:p w14:paraId="34BC793C" w14:textId="77777777" w:rsidR="00737C1C" w:rsidRPr="00DB762D" w:rsidRDefault="00737C1C" w:rsidP="00737C1C">
                  <w:pPr>
                    <w:pStyle w:val="NoSpacing"/>
                  </w:pPr>
                  <w:r>
                    <w:t>Lloyds Bank</w:t>
                  </w:r>
                </w:p>
              </w:tc>
              <w:tc>
                <w:tcPr>
                  <w:tcW w:w="4375" w:type="dxa"/>
                </w:tcPr>
                <w:p w14:paraId="3D83BE8D" w14:textId="4F911401" w:rsidR="00737C1C" w:rsidRPr="00DB762D" w:rsidRDefault="00737C1C" w:rsidP="00737C1C">
                  <w:pPr>
                    <w:pStyle w:val="NoSpacing"/>
                  </w:pPr>
                  <w:r>
                    <w:t>32-day notice 0.</w:t>
                  </w:r>
                  <w:r w:rsidR="007B162B">
                    <w:t>57</w:t>
                  </w:r>
                  <w:r>
                    <w:t xml:space="preserve"> %</w:t>
                  </w:r>
                </w:p>
              </w:tc>
              <w:tc>
                <w:tcPr>
                  <w:tcW w:w="1475" w:type="dxa"/>
                </w:tcPr>
                <w:p w14:paraId="0231F334" w14:textId="29D36C74" w:rsidR="00737C1C" w:rsidRPr="00565CC7" w:rsidRDefault="00737C1C" w:rsidP="00737C1C">
                  <w:pPr>
                    <w:pStyle w:val="NoSpacing"/>
                    <w:jc w:val="right"/>
                  </w:pPr>
                  <w:r w:rsidRPr="00565CC7">
                    <w:t>100,</w:t>
                  </w:r>
                  <w:r w:rsidR="00B96FE0" w:rsidRPr="00565CC7">
                    <w:t>508.79</w:t>
                  </w:r>
                </w:p>
              </w:tc>
            </w:tr>
            <w:tr w:rsidR="00737C1C" w14:paraId="53D9538F" w14:textId="77777777" w:rsidTr="00E1513F">
              <w:tc>
                <w:tcPr>
                  <w:tcW w:w="2409" w:type="dxa"/>
                </w:tcPr>
                <w:p w14:paraId="63EDACAA" w14:textId="77777777" w:rsidR="00737C1C" w:rsidRPr="00DB762D" w:rsidRDefault="00737C1C" w:rsidP="00737C1C">
                  <w:pPr>
                    <w:pStyle w:val="NoSpacing"/>
                  </w:pPr>
                  <w:r>
                    <w:t>Nationwide B/Soc</w:t>
                  </w:r>
                </w:p>
              </w:tc>
              <w:tc>
                <w:tcPr>
                  <w:tcW w:w="4375" w:type="dxa"/>
                </w:tcPr>
                <w:p w14:paraId="3005E268" w14:textId="6F3C7E15" w:rsidR="00737C1C" w:rsidRPr="00DB762D" w:rsidRDefault="00737C1C" w:rsidP="00737C1C">
                  <w:pPr>
                    <w:pStyle w:val="NoSpacing"/>
                  </w:pPr>
                </w:p>
              </w:tc>
              <w:tc>
                <w:tcPr>
                  <w:tcW w:w="1475" w:type="dxa"/>
                  <w:tcBorders>
                    <w:bottom w:val="single" w:sz="4" w:space="0" w:color="auto"/>
                  </w:tcBorders>
                </w:tcPr>
                <w:p w14:paraId="6CCB71CA" w14:textId="63F20EAF" w:rsidR="00737C1C" w:rsidRPr="00DB762D" w:rsidRDefault="00737C1C" w:rsidP="00737C1C">
                  <w:pPr>
                    <w:pStyle w:val="NoSpacing"/>
                    <w:jc w:val="right"/>
                  </w:pPr>
                  <w:r>
                    <w:t>414.32</w:t>
                  </w:r>
                </w:p>
              </w:tc>
            </w:tr>
            <w:tr w:rsidR="00737C1C" w14:paraId="08E604F6" w14:textId="77777777" w:rsidTr="00E1513F">
              <w:tc>
                <w:tcPr>
                  <w:tcW w:w="2409" w:type="dxa"/>
                </w:tcPr>
                <w:p w14:paraId="5367747B" w14:textId="23F515DC" w:rsidR="00737C1C" w:rsidRPr="00DB762D" w:rsidRDefault="00737C1C" w:rsidP="00737C1C">
                  <w:pPr>
                    <w:pStyle w:val="NoSpacing"/>
                  </w:pPr>
                  <w:r>
                    <w:t>Total monies</w:t>
                  </w:r>
                </w:p>
              </w:tc>
              <w:tc>
                <w:tcPr>
                  <w:tcW w:w="4375" w:type="dxa"/>
                </w:tcPr>
                <w:p w14:paraId="42EC833A" w14:textId="407B310A" w:rsidR="00737C1C" w:rsidRPr="00DB762D" w:rsidRDefault="00737C1C" w:rsidP="00737C1C">
                  <w:pPr>
                    <w:pStyle w:val="NoSpacing"/>
                  </w:pPr>
                </w:p>
              </w:tc>
              <w:tc>
                <w:tcPr>
                  <w:tcW w:w="147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6731B2B" w14:textId="45D5ACEB" w:rsidR="00737C1C" w:rsidRPr="00DB762D" w:rsidRDefault="002E0967" w:rsidP="00737C1C">
                  <w:pPr>
                    <w:pStyle w:val="NoSpacing"/>
                    <w:jc w:val="right"/>
                  </w:pPr>
                  <w:r>
                    <w:t>30</w:t>
                  </w:r>
                  <w:r w:rsidR="00E1513F">
                    <w:t>3,306.33</w:t>
                  </w:r>
                </w:p>
              </w:tc>
            </w:tr>
          </w:tbl>
          <w:p w14:paraId="58E2E8B2" w14:textId="77777777" w:rsidR="00737C1C" w:rsidRDefault="00737C1C" w:rsidP="00737C1C">
            <w:pPr>
              <w:rPr>
                <w:b/>
              </w:rPr>
            </w:pPr>
          </w:p>
        </w:tc>
      </w:tr>
      <w:tr w:rsidR="00737C1C" w14:paraId="0CF8A765" w14:textId="77777777" w:rsidTr="00E1513F">
        <w:trPr>
          <w:gridAfter w:val="2"/>
          <w:wAfter w:w="1526" w:type="dxa"/>
        </w:trPr>
        <w:tc>
          <w:tcPr>
            <w:tcW w:w="756" w:type="dxa"/>
          </w:tcPr>
          <w:p w14:paraId="0CF8A762" w14:textId="669EBAE7" w:rsidR="00737C1C" w:rsidRPr="00312350" w:rsidRDefault="00737C1C" w:rsidP="00737C1C">
            <w:pPr>
              <w:rPr>
                <w:b/>
              </w:rPr>
            </w:pPr>
            <w:r>
              <w:lastRenderedPageBreak/>
              <w:br w:type="page"/>
            </w:r>
          </w:p>
        </w:tc>
        <w:tc>
          <w:tcPr>
            <w:tcW w:w="8355" w:type="dxa"/>
          </w:tcPr>
          <w:p w14:paraId="0CF8A763" w14:textId="007C615C" w:rsidR="00737C1C" w:rsidRDefault="00737C1C" w:rsidP="00737C1C">
            <w:r>
              <w:br/>
            </w:r>
            <w:r w:rsidRPr="00196875">
              <w:t>£93,791.32 is held by Mills &amp; Reeve to be used to pay for the crossing on A1064.</w:t>
            </w:r>
            <w:r w:rsidR="00E02EE0">
              <w:t xml:space="preserve"> The clerk was asked to contact NCC to obtain an invoice for the works so that the balance can be reclaimed from Mills &amp; Reeve.</w:t>
            </w:r>
          </w:p>
          <w:p w14:paraId="52A6E1B5" w14:textId="77777777" w:rsidR="008D7204" w:rsidRDefault="007C1000" w:rsidP="00737C1C">
            <w:r>
              <w:t xml:space="preserve">Outstanding commitments: </w:t>
            </w:r>
            <w:r w:rsidR="00737C1C">
              <w:t>Parking amendments £20,000 + V</w:t>
            </w:r>
            <w:r w:rsidR="008D7204">
              <w:t>AT.</w:t>
            </w:r>
          </w:p>
          <w:p w14:paraId="564B7834" w14:textId="497E1D24" w:rsidR="001E0BFC" w:rsidRDefault="008D7204" w:rsidP="00737C1C">
            <w:r>
              <w:t xml:space="preserve">Annie Bassham </w:t>
            </w:r>
            <w:r w:rsidR="0012062E">
              <w:t xml:space="preserve">had checked the </w:t>
            </w:r>
            <w:r w:rsidR="00ED6B49">
              <w:t>Novem</w:t>
            </w:r>
            <w:r w:rsidR="001E0BFC">
              <w:t xml:space="preserve">ber </w:t>
            </w:r>
            <w:r w:rsidR="0012062E">
              <w:t>online payments to the bank statements</w:t>
            </w:r>
            <w:r w:rsidR="00221FEA">
              <w:t xml:space="preserve">, and the bank reconciliation as at </w:t>
            </w:r>
            <w:r w:rsidR="000512E9">
              <w:t>11</w:t>
            </w:r>
            <w:r w:rsidR="000512E9" w:rsidRPr="000512E9">
              <w:rPr>
                <w:vertAlign w:val="superscript"/>
              </w:rPr>
              <w:t>th</w:t>
            </w:r>
            <w:r w:rsidR="000512E9">
              <w:t xml:space="preserve"> December 2017.</w:t>
            </w:r>
          </w:p>
          <w:p w14:paraId="40166C69" w14:textId="6F276B47" w:rsidR="00737C1C" w:rsidRDefault="0012062E" w:rsidP="00737C1C">
            <w:r>
              <w:t xml:space="preserve"> </w:t>
            </w:r>
            <w:r w:rsidR="00737C1C">
              <w:t xml:space="preserve">The payments were authorised. </w:t>
            </w:r>
          </w:p>
          <w:p w14:paraId="0CF8A764" w14:textId="7A7D1799" w:rsidR="008D7204" w:rsidRPr="00196875" w:rsidRDefault="00737C1C" w:rsidP="008D7204">
            <w:r>
              <w:t xml:space="preserve">A report of Actual v Budget Income and Expenditure for the </w:t>
            </w:r>
            <w:r w:rsidR="00ED6B49">
              <w:t>9</w:t>
            </w:r>
            <w:r>
              <w:t xml:space="preserve"> months to </w:t>
            </w:r>
            <w:r w:rsidR="00ED6B49">
              <w:t>18</w:t>
            </w:r>
            <w:r w:rsidRPr="00BC1F24">
              <w:rPr>
                <w:vertAlign w:val="superscript"/>
              </w:rPr>
              <w:t>th</w:t>
            </w:r>
            <w:r>
              <w:t xml:space="preserve"> </w:t>
            </w:r>
            <w:r w:rsidR="00BB5BDA">
              <w:t>Novem</w:t>
            </w:r>
            <w:r>
              <w:t>ber was presented and accepted.</w:t>
            </w:r>
          </w:p>
        </w:tc>
      </w:tr>
      <w:tr w:rsidR="00E65E12" w14:paraId="09DD77F0" w14:textId="77777777" w:rsidTr="00E1513F">
        <w:trPr>
          <w:gridAfter w:val="2"/>
          <w:wAfter w:w="1526" w:type="dxa"/>
        </w:trPr>
        <w:tc>
          <w:tcPr>
            <w:tcW w:w="756" w:type="dxa"/>
          </w:tcPr>
          <w:p w14:paraId="2B517E5A" w14:textId="7062D77B" w:rsidR="00E65E12" w:rsidRPr="00E65E12" w:rsidRDefault="00E65E12" w:rsidP="00737C1C">
            <w:pPr>
              <w:rPr>
                <w:b/>
              </w:rPr>
            </w:pPr>
            <w:r w:rsidRPr="00E65E12">
              <w:rPr>
                <w:b/>
              </w:rPr>
              <w:t>1</w:t>
            </w:r>
            <w:r w:rsidR="00474B95">
              <w:rPr>
                <w:b/>
              </w:rPr>
              <w:t>3</w:t>
            </w:r>
          </w:p>
        </w:tc>
        <w:tc>
          <w:tcPr>
            <w:tcW w:w="8355" w:type="dxa"/>
          </w:tcPr>
          <w:p w14:paraId="79895BEF" w14:textId="0A7E305E" w:rsidR="00474B95" w:rsidRPr="00E02EE0" w:rsidRDefault="00474B95" w:rsidP="008D7204">
            <w:pPr>
              <w:rPr>
                <w:b/>
              </w:rPr>
            </w:pPr>
            <w:r w:rsidRPr="00474B95">
              <w:rPr>
                <w:b/>
              </w:rPr>
              <w:t>BUDGET AND PRECEPT</w:t>
            </w:r>
            <w:r w:rsidR="00E02EE0">
              <w:rPr>
                <w:b/>
              </w:rPr>
              <w:br/>
            </w:r>
            <w:r w:rsidR="00E9575F">
              <w:t xml:space="preserve">The working group recommended an increase in precept of 10%, to </w:t>
            </w:r>
            <w:r w:rsidR="008A4548">
              <w:t xml:space="preserve">a total of </w:t>
            </w:r>
            <w:r w:rsidR="00E9575F">
              <w:t>£102,210</w:t>
            </w:r>
            <w:r w:rsidR="008A4548">
              <w:t xml:space="preserve"> for the year</w:t>
            </w:r>
            <w:r w:rsidR="00E9575F">
              <w:t>, which is an increase of £9.56 for the year for an average Band D home, giving a yearly total of £105.15 for a Band D home, or an increase of 2.6 pence per day, giving a daily total of 28.8 pence.</w:t>
            </w:r>
            <w:r w:rsidR="009F2AA2">
              <w:t xml:space="preserve"> The increase is to create a surplus adequate to fund planned services and to enable an amount to be put into earmarked reserves for the future repair and renewal of the assets. This was agreed.</w:t>
            </w:r>
          </w:p>
          <w:p w14:paraId="00E8F131" w14:textId="0F9D8C2B" w:rsidR="00474B95" w:rsidRPr="002F1AF9" w:rsidRDefault="00902BB1" w:rsidP="008D7204">
            <w:r w:rsidRPr="002F1AF9">
              <w:t xml:space="preserve">The grass cutting contract for 2018 from Garden Guardian </w:t>
            </w:r>
            <w:r w:rsidR="002F1AF9" w:rsidRPr="002F1AF9">
              <w:t>ha</w:t>
            </w:r>
            <w:r w:rsidR="009F2AA2">
              <w:t>d</w:t>
            </w:r>
            <w:r w:rsidR="002F1AF9" w:rsidRPr="002F1AF9">
              <w:t xml:space="preserve"> increased by 5%</w:t>
            </w:r>
            <w:r w:rsidR="008A4548">
              <w:t xml:space="preserve"> and will total £7,664 including </w:t>
            </w:r>
            <w:r w:rsidR="009F2AA2">
              <w:t xml:space="preserve">highways </w:t>
            </w:r>
            <w:r w:rsidR="008A4548">
              <w:t>verges, open spaces,</w:t>
            </w:r>
            <w:r w:rsidR="009F2AA2">
              <w:t xml:space="preserve"> Damgate Lane play area, Beighton Road play area,</w:t>
            </w:r>
            <w:r w:rsidR="008A4548">
              <w:t xml:space="preserve"> the Fletcher Room, Barclays Bank and Springfield play area and lagoon.</w:t>
            </w:r>
            <w:r w:rsidR="009F2AA2">
              <w:t xml:space="preserve"> This was accepted.</w:t>
            </w:r>
          </w:p>
          <w:p w14:paraId="5E16A307" w14:textId="7AEF3E10" w:rsidR="00474B95" w:rsidRDefault="008A4548" w:rsidP="008D7204">
            <w:r>
              <w:t>The grasscutting at the c</w:t>
            </w:r>
            <w:r w:rsidR="002B4CB0">
              <w:t>hurchyard</w:t>
            </w:r>
            <w:r>
              <w:t>, which is paid for by the Parish Council as a donation</w:t>
            </w:r>
            <w:r w:rsidR="009F2AA2">
              <w:t>,</w:t>
            </w:r>
            <w:r>
              <w:t xml:space="preserve"> will be </w:t>
            </w:r>
            <w:r w:rsidR="002B4CB0">
              <w:t>£1,905</w:t>
            </w:r>
            <w:r>
              <w:t>.</w:t>
            </w:r>
            <w:r w:rsidR="009F2AA2">
              <w:t xml:space="preserve"> This was accepted.</w:t>
            </w:r>
          </w:p>
          <w:p w14:paraId="706911D1" w14:textId="2027B074" w:rsidR="00474B95" w:rsidRPr="00474B95" w:rsidRDefault="009F2AA2" w:rsidP="009F2AA2">
            <w:pPr>
              <w:rPr>
                <w:b/>
              </w:rPr>
            </w:pPr>
            <w:r>
              <w:t>Other fees were increased as recommended by the finance working group.</w:t>
            </w:r>
          </w:p>
        </w:tc>
      </w:tr>
      <w:tr w:rsidR="00474B95" w14:paraId="070226F5" w14:textId="77777777" w:rsidTr="00E1513F">
        <w:trPr>
          <w:gridAfter w:val="2"/>
          <w:wAfter w:w="1526" w:type="dxa"/>
        </w:trPr>
        <w:tc>
          <w:tcPr>
            <w:tcW w:w="756" w:type="dxa"/>
          </w:tcPr>
          <w:p w14:paraId="28829CF8" w14:textId="62AD793F" w:rsidR="00474B95" w:rsidRPr="00E65E12" w:rsidRDefault="00474B95" w:rsidP="00737C1C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8355" w:type="dxa"/>
          </w:tcPr>
          <w:p w14:paraId="35CCA5D2" w14:textId="57DF1A14" w:rsidR="002B4CB0" w:rsidRPr="00474B95" w:rsidRDefault="00474B95" w:rsidP="009F2AA2">
            <w:pPr>
              <w:rPr>
                <w:b/>
              </w:rPr>
            </w:pPr>
            <w:r>
              <w:rPr>
                <w:b/>
              </w:rPr>
              <w:t>DATA PROTECTION POLICY</w:t>
            </w:r>
            <w:r w:rsidR="00E02EE0">
              <w:rPr>
                <w:b/>
              </w:rPr>
              <w:br/>
            </w:r>
            <w:r w:rsidR="009F2AA2">
              <w:t>This was approved and signed.</w:t>
            </w:r>
          </w:p>
        </w:tc>
      </w:tr>
      <w:tr w:rsidR="00737C1C" w14:paraId="0CF8A76C" w14:textId="77777777" w:rsidTr="00E1513F">
        <w:trPr>
          <w:gridAfter w:val="2"/>
          <w:wAfter w:w="1526" w:type="dxa"/>
          <w:trHeight w:val="1073"/>
        </w:trPr>
        <w:tc>
          <w:tcPr>
            <w:tcW w:w="756" w:type="dxa"/>
          </w:tcPr>
          <w:p w14:paraId="0CF8A769" w14:textId="02259EB4" w:rsidR="00737C1C" w:rsidRPr="00E65E12" w:rsidRDefault="00DB3C7F" w:rsidP="00737C1C">
            <w:pPr>
              <w:rPr>
                <w:b/>
              </w:rPr>
            </w:pPr>
            <w:r w:rsidRPr="00E65E12">
              <w:rPr>
                <w:b/>
              </w:rPr>
              <w:t>1</w:t>
            </w:r>
            <w:r w:rsidR="00E65E12" w:rsidRPr="00E65E12">
              <w:rPr>
                <w:b/>
              </w:rPr>
              <w:t>5</w:t>
            </w:r>
          </w:p>
        </w:tc>
        <w:tc>
          <w:tcPr>
            <w:tcW w:w="8355" w:type="dxa"/>
          </w:tcPr>
          <w:p w14:paraId="7BE4EF55" w14:textId="77777777" w:rsidR="00E02EE0" w:rsidRDefault="00737C1C" w:rsidP="002B4605">
            <w:pPr>
              <w:rPr>
                <w:b/>
              </w:rPr>
            </w:pPr>
            <w:r w:rsidRPr="00312350">
              <w:rPr>
                <w:b/>
              </w:rPr>
              <w:t>MATTERS FOR NEXT MEETING</w:t>
            </w:r>
          </w:p>
          <w:p w14:paraId="0DC827A4" w14:textId="77777777" w:rsidR="00E02EE0" w:rsidRDefault="00E02EE0" w:rsidP="00E02EE0">
            <w:pPr>
              <w:pStyle w:val="ListParagraph"/>
              <w:numPr>
                <w:ilvl w:val="0"/>
                <w:numId w:val="31"/>
              </w:numPr>
              <w:rPr>
                <w:b/>
              </w:rPr>
            </w:pPr>
            <w:r>
              <w:rPr>
                <w:b/>
              </w:rPr>
              <w:t xml:space="preserve">Hanging baskets </w:t>
            </w:r>
          </w:p>
          <w:p w14:paraId="0CF8A76B" w14:textId="78A08437" w:rsidR="00EE5E0F" w:rsidRPr="00E02EE0" w:rsidRDefault="00E02EE0" w:rsidP="00E02EE0">
            <w:pPr>
              <w:pStyle w:val="ListParagraph"/>
              <w:numPr>
                <w:ilvl w:val="0"/>
                <w:numId w:val="31"/>
              </w:numPr>
              <w:rPr>
                <w:b/>
              </w:rPr>
            </w:pPr>
            <w:r>
              <w:rPr>
                <w:b/>
              </w:rPr>
              <w:t>Defibrillators</w:t>
            </w:r>
          </w:p>
        </w:tc>
      </w:tr>
      <w:tr w:rsidR="00737C1C" w14:paraId="0CF8A76F" w14:textId="77777777" w:rsidTr="00E1513F">
        <w:trPr>
          <w:gridAfter w:val="2"/>
          <w:wAfter w:w="1526" w:type="dxa"/>
        </w:trPr>
        <w:tc>
          <w:tcPr>
            <w:tcW w:w="756" w:type="dxa"/>
          </w:tcPr>
          <w:p w14:paraId="0CF8A76D" w14:textId="763FEBB3" w:rsidR="00737C1C" w:rsidRPr="002B4605" w:rsidRDefault="00DB3C7F" w:rsidP="00737C1C">
            <w:pPr>
              <w:rPr>
                <w:b/>
              </w:rPr>
            </w:pPr>
            <w:r w:rsidRPr="002B4605">
              <w:rPr>
                <w:b/>
              </w:rPr>
              <w:t>1</w:t>
            </w:r>
            <w:r w:rsidR="00BC1447" w:rsidRPr="002B4605">
              <w:rPr>
                <w:b/>
              </w:rPr>
              <w:t>6</w:t>
            </w:r>
          </w:p>
        </w:tc>
        <w:tc>
          <w:tcPr>
            <w:tcW w:w="8355" w:type="dxa"/>
          </w:tcPr>
          <w:p w14:paraId="0CF8A76E" w14:textId="7AF239C8" w:rsidR="00737C1C" w:rsidRPr="00312350" w:rsidRDefault="00737C1C" w:rsidP="00737C1C">
            <w:pPr>
              <w:rPr>
                <w:b/>
              </w:rPr>
            </w:pPr>
            <w:r w:rsidRPr="00312350">
              <w:rPr>
                <w:b/>
              </w:rPr>
              <w:t xml:space="preserve">DATE OF NEXT MEETING </w:t>
            </w:r>
            <w:r>
              <w:rPr>
                <w:b/>
              </w:rPr>
              <w:t xml:space="preserve">–The next meeting is Monday </w:t>
            </w:r>
            <w:r w:rsidR="00474B95">
              <w:rPr>
                <w:b/>
              </w:rPr>
              <w:t>29</w:t>
            </w:r>
            <w:r w:rsidRPr="00C972F5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  <w:r w:rsidR="00474B95">
              <w:rPr>
                <w:b/>
              </w:rPr>
              <w:t xml:space="preserve">January </w:t>
            </w:r>
            <w:r>
              <w:rPr>
                <w:b/>
              </w:rPr>
              <w:t>201</w:t>
            </w:r>
            <w:r w:rsidR="00474B95">
              <w:rPr>
                <w:b/>
              </w:rPr>
              <w:t xml:space="preserve">8 </w:t>
            </w:r>
            <w:r>
              <w:rPr>
                <w:b/>
              </w:rPr>
              <w:t>at 7.00pm</w:t>
            </w:r>
          </w:p>
        </w:tc>
      </w:tr>
    </w:tbl>
    <w:p w14:paraId="0CF8A771" w14:textId="20A2C9B7" w:rsidR="00841DC6" w:rsidRDefault="006E635D" w:rsidP="00841DC6">
      <w:pPr>
        <w:ind w:hanging="426"/>
      </w:pPr>
      <w:r>
        <w:tab/>
      </w:r>
      <w:r w:rsidR="00CE5DA9">
        <w:t xml:space="preserve">There being no further business, </w:t>
      </w:r>
      <w:r w:rsidR="00BF678D">
        <w:t>t</w:t>
      </w:r>
      <w:r w:rsidR="006A299E">
        <w:t>h</w:t>
      </w:r>
      <w:r w:rsidR="007E55C0">
        <w:t>e meeting was cl</w:t>
      </w:r>
      <w:r w:rsidR="00121221">
        <w:t>o</w:t>
      </w:r>
      <w:r w:rsidR="00EE5E0F">
        <w:t>sed</w:t>
      </w:r>
      <w:r w:rsidR="00FF22A4">
        <w:t xml:space="preserve"> at</w:t>
      </w:r>
      <w:r w:rsidR="00E02EE0">
        <w:t xml:space="preserve"> 9.15pm</w:t>
      </w:r>
    </w:p>
    <w:p w14:paraId="0CF8A775" w14:textId="53AC3A2C" w:rsidR="00CE5DA9" w:rsidRDefault="00391729" w:rsidP="00841DC6">
      <w:pPr>
        <w:ind w:hanging="426"/>
      </w:pPr>
      <w:r>
        <w:tab/>
      </w:r>
      <w:r w:rsidR="00912FBE">
        <w:t>Signed:</w:t>
      </w:r>
      <w:r w:rsidR="00937551">
        <w:t>……………………………….</w:t>
      </w:r>
      <w:r w:rsidR="00937551">
        <w:tab/>
      </w:r>
      <w:r w:rsidR="00937551">
        <w:tab/>
        <w:t xml:space="preserve">Dated: </w:t>
      </w:r>
      <w:r w:rsidR="00474B95">
        <w:t>29</w:t>
      </w:r>
      <w:r w:rsidR="00C972F5">
        <w:t>th</w:t>
      </w:r>
      <w:r w:rsidR="00841786">
        <w:t xml:space="preserve"> </w:t>
      </w:r>
      <w:r w:rsidR="00474B95">
        <w:t>January</w:t>
      </w:r>
      <w:r w:rsidR="00634174">
        <w:t xml:space="preserve"> </w:t>
      </w:r>
      <w:r w:rsidR="006224BE">
        <w:t>201</w:t>
      </w:r>
      <w:r w:rsidR="00474B95">
        <w:t>8</w:t>
      </w:r>
      <w:r w:rsidR="00CE5DA9">
        <w:br/>
        <w:t xml:space="preserve">  </w:t>
      </w:r>
      <w:r>
        <w:tab/>
      </w:r>
      <w:r w:rsidR="00CE5DA9">
        <w:t xml:space="preserve"> Chairman</w:t>
      </w:r>
    </w:p>
    <w:sectPr w:rsidR="00CE5DA9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72F97B" w14:textId="77777777" w:rsidR="00E02EE0" w:rsidRDefault="00E02EE0" w:rsidP="003A6EBD">
      <w:pPr>
        <w:spacing w:after="0" w:line="240" w:lineRule="auto"/>
      </w:pPr>
      <w:r>
        <w:separator/>
      </w:r>
    </w:p>
  </w:endnote>
  <w:endnote w:type="continuationSeparator" w:id="0">
    <w:p w14:paraId="33C1756E" w14:textId="77777777" w:rsidR="00E02EE0" w:rsidRDefault="00E02EE0" w:rsidP="003A6EBD">
      <w:pPr>
        <w:spacing w:after="0" w:line="240" w:lineRule="auto"/>
      </w:pPr>
      <w:r>
        <w:continuationSeparator/>
      </w:r>
    </w:p>
  </w:endnote>
  <w:endnote w:type="continuationNotice" w:id="1">
    <w:p w14:paraId="10EDE5B1" w14:textId="77777777" w:rsidR="00E02EE0" w:rsidRDefault="00E02EE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ush Script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255759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98ED2C" w14:textId="501C8107" w:rsidR="00E02EE0" w:rsidRDefault="00E02EE0">
        <w:pPr>
          <w:pStyle w:val="Footer"/>
          <w:jc w:val="right"/>
        </w:pPr>
        <w:r>
          <w:t xml:space="preserve">18.12.2017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006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0CF8A77B" w14:textId="77777777" w:rsidR="00E02EE0" w:rsidRDefault="00E02E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273A97" w14:textId="77777777" w:rsidR="00E02EE0" w:rsidRDefault="00E02EE0" w:rsidP="003A6EBD">
      <w:pPr>
        <w:spacing w:after="0" w:line="240" w:lineRule="auto"/>
      </w:pPr>
      <w:r>
        <w:separator/>
      </w:r>
    </w:p>
  </w:footnote>
  <w:footnote w:type="continuationSeparator" w:id="0">
    <w:p w14:paraId="0E85DD2B" w14:textId="77777777" w:rsidR="00E02EE0" w:rsidRDefault="00E02EE0" w:rsidP="003A6EBD">
      <w:pPr>
        <w:spacing w:after="0" w:line="240" w:lineRule="auto"/>
      </w:pPr>
      <w:r>
        <w:continuationSeparator/>
      </w:r>
    </w:p>
  </w:footnote>
  <w:footnote w:type="continuationNotice" w:id="1">
    <w:p w14:paraId="66BDE724" w14:textId="77777777" w:rsidR="00E02EE0" w:rsidRDefault="00E02EE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935DC"/>
    <w:multiLevelType w:val="hybridMultilevel"/>
    <w:tmpl w:val="CA0A74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03707"/>
    <w:multiLevelType w:val="hybridMultilevel"/>
    <w:tmpl w:val="F5A437CA"/>
    <w:lvl w:ilvl="0" w:tplc="714C0DA0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231BC"/>
    <w:multiLevelType w:val="hybridMultilevel"/>
    <w:tmpl w:val="91528EF2"/>
    <w:lvl w:ilvl="0" w:tplc="C2C48436">
      <w:start w:val="1"/>
      <w:numFmt w:val="lowerRoman"/>
      <w:lvlText w:val="%1)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3736D"/>
    <w:multiLevelType w:val="hybridMultilevel"/>
    <w:tmpl w:val="B8AC10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134964"/>
    <w:multiLevelType w:val="hybridMultilevel"/>
    <w:tmpl w:val="9B324B52"/>
    <w:lvl w:ilvl="0" w:tplc="70FACA6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654" w:hanging="360"/>
      </w:pPr>
    </w:lvl>
    <w:lvl w:ilvl="2" w:tplc="0809001B" w:tentative="1">
      <w:start w:val="1"/>
      <w:numFmt w:val="lowerRoman"/>
      <w:lvlText w:val="%3."/>
      <w:lvlJc w:val="right"/>
      <w:pPr>
        <w:ind w:left="1374" w:hanging="180"/>
      </w:pPr>
    </w:lvl>
    <w:lvl w:ilvl="3" w:tplc="0809000F" w:tentative="1">
      <w:start w:val="1"/>
      <w:numFmt w:val="decimal"/>
      <w:lvlText w:val="%4."/>
      <w:lvlJc w:val="left"/>
      <w:pPr>
        <w:ind w:left="2094" w:hanging="360"/>
      </w:pPr>
    </w:lvl>
    <w:lvl w:ilvl="4" w:tplc="08090019" w:tentative="1">
      <w:start w:val="1"/>
      <w:numFmt w:val="lowerLetter"/>
      <w:lvlText w:val="%5."/>
      <w:lvlJc w:val="left"/>
      <w:pPr>
        <w:ind w:left="2814" w:hanging="360"/>
      </w:pPr>
    </w:lvl>
    <w:lvl w:ilvl="5" w:tplc="0809001B" w:tentative="1">
      <w:start w:val="1"/>
      <w:numFmt w:val="lowerRoman"/>
      <w:lvlText w:val="%6."/>
      <w:lvlJc w:val="right"/>
      <w:pPr>
        <w:ind w:left="3534" w:hanging="180"/>
      </w:pPr>
    </w:lvl>
    <w:lvl w:ilvl="6" w:tplc="0809000F" w:tentative="1">
      <w:start w:val="1"/>
      <w:numFmt w:val="decimal"/>
      <w:lvlText w:val="%7."/>
      <w:lvlJc w:val="left"/>
      <w:pPr>
        <w:ind w:left="4254" w:hanging="360"/>
      </w:pPr>
    </w:lvl>
    <w:lvl w:ilvl="7" w:tplc="08090019" w:tentative="1">
      <w:start w:val="1"/>
      <w:numFmt w:val="lowerLetter"/>
      <w:lvlText w:val="%8."/>
      <w:lvlJc w:val="left"/>
      <w:pPr>
        <w:ind w:left="4974" w:hanging="360"/>
      </w:pPr>
    </w:lvl>
    <w:lvl w:ilvl="8" w:tplc="08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5" w15:restartNumberingAfterBreak="0">
    <w:nsid w:val="11506C02"/>
    <w:multiLevelType w:val="hybridMultilevel"/>
    <w:tmpl w:val="AB84715C"/>
    <w:lvl w:ilvl="0" w:tplc="C5BC737A">
      <w:start w:val="1"/>
      <w:numFmt w:val="lowerRoman"/>
      <w:lvlText w:val="%1)"/>
      <w:lvlJc w:val="left"/>
      <w:pPr>
        <w:ind w:left="151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74" w:hanging="360"/>
      </w:pPr>
    </w:lvl>
    <w:lvl w:ilvl="2" w:tplc="0809001B" w:tentative="1">
      <w:start w:val="1"/>
      <w:numFmt w:val="lowerRoman"/>
      <w:lvlText w:val="%3."/>
      <w:lvlJc w:val="right"/>
      <w:pPr>
        <w:ind w:left="2594" w:hanging="180"/>
      </w:pPr>
    </w:lvl>
    <w:lvl w:ilvl="3" w:tplc="0809000F" w:tentative="1">
      <w:start w:val="1"/>
      <w:numFmt w:val="decimal"/>
      <w:lvlText w:val="%4."/>
      <w:lvlJc w:val="left"/>
      <w:pPr>
        <w:ind w:left="3314" w:hanging="360"/>
      </w:pPr>
    </w:lvl>
    <w:lvl w:ilvl="4" w:tplc="08090019" w:tentative="1">
      <w:start w:val="1"/>
      <w:numFmt w:val="lowerLetter"/>
      <w:lvlText w:val="%5."/>
      <w:lvlJc w:val="left"/>
      <w:pPr>
        <w:ind w:left="4034" w:hanging="360"/>
      </w:pPr>
    </w:lvl>
    <w:lvl w:ilvl="5" w:tplc="0809001B" w:tentative="1">
      <w:start w:val="1"/>
      <w:numFmt w:val="lowerRoman"/>
      <w:lvlText w:val="%6."/>
      <w:lvlJc w:val="right"/>
      <w:pPr>
        <w:ind w:left="4754" w:hanging="180"/>
      </w:pPr>
    </w:lvl>
    <w:lvl w:ilvl="6" w:tplc="0809000F" w:tentative="1">
      <w:start w:val="1"/>
      <w:numFmt w:val="decimal"/>
      <w:lvlText w:val="%7."/>
      <w:lvlJc w:val="left"/>
      <w:pPr>
        <w:ind w:left="5474" w:hanging="360"/>
      </w:pPr>
    </w:lvl>
    <w:lvl w:ilvl="7" w:tplc="08090019" w:tentative="1">
      <w:start w:val="1"/>
      <w:numFmt w:val="lowerLetter"/>
      <w:lvlText w:val="%8."/>
      <w:lvlJc w:val="left"/>
      <w:pPr>
        <w:ind w:left="6194" w:hanging="360"/>
      </w:pPr>
    </w:lvl>
    <w:lvl w:ilvl="8" w:tplc="08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6" w15:restartNumberingAfterBreak="0">
    <w:nsid w:val="11744507"/>
    <w:multiLevelType w:val="hybridMultilevel"/>
    <w:tmpl w:val="45BE04E6"/>
    <w:lvl w:ilvl="0" w:tplc="54BC2B98">
      <w:start w:val="1"/>
      <w:numFmt w:val="lowerRoman"/>
      <w:lvlText w:val="%1)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0F75EF"/>
    <w:multiLevelType w:val="hybridMultilevel"/>
    <w:tmpl w:val="27E01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6E3D08"/>
    <w:multiLevelType w:val="hybridMultilevel"/>
    <w:tmpl w:val="E0F83FDE"/>
    <w:lvl w:ilvl="0" w:tplc="36688A2A">
      <w:start w:val="691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252C2F74"/>
    <w:multiLevelType w:val="hybridMultilevel"/>
    <w:tmpl w:val="40FC50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E64C45"/>
    <w:multiLevelType w:val="hybridMultilevel"/>
    <w:tmpl w:val="55588BFC"/>
    <w:lvl w:ilvl="0" w:tplc="AAD42E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8B1017"/>
    <w:multiLevelType w:val="multilevel"/>
    <w:tmpl w:val="9D5EAFE8"/>
    <w:lvl w:ilvl="0">
      <w:start w:val="1"/>
      <w:numFmt w:val="decimal"/>
      <w:lvlText w:val="%1."/>
      <w:lvlJc w:val="left"/>
      <w:pPr>
        <w:ind w:left="794" w:hanging="43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33A21742"/>
    <w:multiLevelType w:val="multilevel"/>
    <w:tmpl w:val="1F3CBCE0"/>
    <w:lvl w:ilvl="0">
      <w:start w:val="1"/>
      <w:numFmt w:val="decimal"/>
      <w:lvlText w:val="%1."/>
      <w:lvlJc w:val="left"/>
      <w:pPr>
        <w:ind w:left="153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2" w:firstLine="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159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31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0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7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913" w:hanging="180"/>
      </w:pPr>
      <w:rPr>
        <w:rFonts w:hint="default"/>
      </w:rPr>
    </w:lvl>
  </w:abstractNum>
  <w:abstractNum w:abstractNumId="13" w15:restartNumberingAfterBreak="0">
    <w:nsid w:val="36953EEF"/>
    <w:multiLevelType w:val="hybridMultilevel"/>
    <w:tmpl w:val="9F5AD63C"/>
    <w:lvl w:ilvl="0" w:tplc="BC8A6E2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9C083C"/>
    <w:multiLevelType w:val="hybridMultilevel"/>
    <w:tmpl w:val="5C964E3C"/>
    <w:lvl w:ilvl="0" w:tplc="F7424E3A">
      <w:start w:val="1"/>
      <w:numFmt w:val="lowerRoman"/>
      <w:lvlText w:val="%1)"/>
      <w:lvlJc w:val="left"/>
      <w:pPr>
        <w:ind w:left="1080" w:hanging="720"/>
      </w:pPr>
      <w:rPr>
        <w:rFonts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AE7D89"/>
    <w:multiLevelType w:val="hybridMultilevel"/>
    <w:tmpl w:val="86D8B4D2"/>
    <w:lvl w:ilvl="0" w:tplc="596617B2">
      <w:start w:val="1"/>
      <w:numFmt w:val="lowerRoman"/>
      <w:lvlText w:val="%1)"/>
      <w:lvlJc w:val="left"/>
      <w:pPr>
        <w:ind w:left="1514" w:hanging="720"/>
      </w:pPr>
    </w:lvl>
    <w:lvl w:ilvl="1" w:tplc="08090019">
      <w:start w:val="1"/>
      <w:numFmt w:val="lowerLetter"/>
      <w:lvlText w:val="%2."/>
      <w:lvlJc w:val="left"/>
      <w:pPr>
        <w:ind w:left="1874" w:hanging="360"/>
      </w:pPr>
    </w:lvl>
    <w:lvl w:ilvl="2" w:tplc="0809001B">
      <w:start w:val="1"/>
      <w:numFmt w:val="lowerRoman"/>
      <w:lvlText w:val="%3."/>
      <w:lvlJc w:val="right"/>
      <w:pPr>
        <w:ind w:left="2594" w:hanging="180"/>
      </w:pPr>
    </w:lvl>
    <w:lvl w:ilvl="3" w:tplc="0809000F">
      <w:start w:val="1"/>
      <w:numFmt w:val="decimal"/>
      <w:lvlText w:val="%4."/>
      <w:lvlJc w:val="left"/>
      <w:pPr>
        <w:ind w:left="3314" w:hanging="360"/>
      </w:pPr>
    </w:lvl>
    <w:lvl w:ilvl="4" w:tplc="08090019">
      <w:start w:val="1"/>
      <w:numFmt w:val="lowerLetter"/>
      <w:lvlText w:val="%5."/>
      <w:lvlJc w:val="left"/>
      <w:pPr>
        <w:ind w:left="4034" w:hanging="360"/>
      </w:pPr>
    </w:lvl>
    <w:lvl w:ilvl="5" w:tplc="0809001B">
      <w:start w:val="1"/>
      <w:numFmt w:val="lowerRoman"/>
      <w:lvlText w:val="%6."/>
      <w:lvlJc w:val="right"/>
      <w:pPr>
        <w:ind w:left="4754" w:hanging="180"/>
      </w:pPr>
    </w:lvl>
    <w:lvl w:ilvl="6" w:tplc="0809000F">
      <w:start w:val="1"/>
      <w:numFmt w:val="decimal"/>
      <w:lvlText w:val="%7."/>
      <w:lvlJc w:val="left"/>
      <w:pPr>
        <w:ind w:left="5474" w:hanging="360"/>
      </w:pPr>
    </w:lvl>
    <w:lvl w:ilvl="7" w:tplc="08090019">
      <w:start w:val="1"/>
      <w:numFmt w:val="lowerLetter"/>
      <w:lvlText w:val="%8."/>
      <w:lvlJc w:val="left"/>
      <w:pPr>
        <w:ind w:left="6194" w:hanging="360"/>
      </w:pPr>
    </w:lvl>
    <w:lvl w:ilvl="8" w:tplc="0809001B">
      <w:start w:val="1"/>
      <w:numFmt w:val="lowerRoman"/>
      <w:lvlText w:val="%9."/>
      <w:lvlJc w:val="right"/>
      <w:pPr>
        <w:ind w:left="6914" w:hanging="180"/>
      </w:pPr>
    </w:lvl>
  </w:abstractNum>
  <w:abstractNum w:abstractNumId="16" w15:restartNumberingAfterBreak="0">
    <w:nsid w:val="3C5B1D2D"/>
    <w:multiLevelType w:val="hybridMultilevel"/>
    <w:tmpl w:val="48AECBF4"/>
    <w:lvl w:ilvl="0" w:tplc="AFBA1B36">
      <w:start w:val="4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C21846"/>
    <w:multiLevelType w:val="hybridMultilevel"/>
    <w:tmpl w:val="847E5C52"/>
    <w:lvl w:ilvl="0" w:tplc="2D9877C4">
      <w:start w:val="1"/>
      <w:numFmt w:val="lowerRoman"/>
      <w:lvlText w:val="%1)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0B4706"/>
    <w:multiLevelType w:val="hybridMultilevel"/>
    <w:tmpl w:val="EDDA7F22"/>
    <w:lvl w:ilvl="0" w:tplc="C0A2AA1E">
      <w:start w:val="1"/>
      <w:numFmt w:val="lowerRoman"/>
      <w:lvlText w:val="%1)"/>
      <w:lvlJc w:val="left"/>
      <w:pPr>
        <w:ind w:left="100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2" w:hanging="360"/>
      </w:pPr>
    </w:lvl>
    <w:lvl w:ilvl="2" w:tplc="0809001B" w:tentative="1">
      <w:start w:val="1"/>
      <w:numFmt w:val="lowerRoman"/>
      <w:lvlText w:val="%3."/>
      <w:lvlJc w:val="right"/>
      <w:pPr>
        <w:ind w:left="2082" w:hanging="180"/>
      </w:pPr>
    </w:lvl>
    <w:lvl w:ilvl="3" w:tplc="0809000F" w:tentative="1">
      <w:start w:val="1"/>
      <w:numFmt w:val="decimal"/>
      <w:lvlText w:val="%4."/>
      <w:lvlJc w:val="left"/>
      <w:pPr>
        <w:ind w:left="2802" w:hanging="360"/>
      </w:pPr>
    </w:lvl>
    <w:lvl w:ilvl="4" w:tplc="08090019" w:tentative="1">
      <w:start w:val="1"/>
      <w:numFmt w:val="lowerLetter"/>
      <w:lvlText w:val="%5."/>
      <w:lvlJc w:val="left"/>
      <w:pPr>
        <w:ind w:left="3522" w:hanging="360"/>
      </w:pPr>
    </w:lvl>
    <w:lvl w:ilvl="5" w:tplc="0809001B" w:tentative="1">
      <w:start w:val="1"/>
      <w:numFmt w:val="lowerRoman"/>
      <w:lvlText w:val="%6."/>
      <w:lvlJc w:val="right"/>
      <w:pPr>
        <w:ind w:left="4242" w:hanging="180"/>
      </w:pPr>
    </w:lvl>
    <w:lvl w:ilvl="6" w:tplc="0809000F" w:tentative="1">
      <w:start w:val="1"/>
      <w:numFmt w:val="decimal"/>
      <w:lvlText w:val="%7."/>
      <w:lvlJc w:val="left"/>
      <w:pPr>
        <w:ind w:left="4962" w:hanging="360"/>
      </w:pPr>
    </w:lvl>
    <w:lvl w:ilvl="7" w:tplc="08090019" w:tentative="1">
      <w:start w:val="1"/>
      <w:numFmt w:val="lowerLetter"/>
      <w:lvlText w:val="%8."/>
      <w:lvlJc w:val="left"/>
      <w:pPr>
        <w:ind w:left="5682" w:hanging="360"/>
      </w:pPr>
    </w:lvl>
    <w:lvl w:ilvl="8" w:tplc="080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19" w15:restartNumberingAfterBreak="0">
    <w:nsid w:val="4E3223FE"/>
    <w:multiLevelType w:val="hybridMultilevel"/>
    <w:tmpl w:val="8956514A"/>
    <w:lvl w:ilvl="0" w:tplc="0DC250EA">
      <w:start w:val="1"/>
      <w:numFmt w:val="lowerRoman"/>
      <w:lvlText w:val="%1)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075F17"/>
    <w:multiLevelType w:val="hybridMultilevel"/>
    <w:tmpl w:val="E8D83CFC"/>
    <w:lvl w:ilvl="0" w:tplc="BD30746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703C56"/>
    <w:multiLevelType w:val="hybridMultilevel"/>
    <w:tmpl w:val="86D8B4D2"/>
    <w:lvl w:ilvl="0" w:tplc="596617B2">
      <w:start w:val="1"/>
      <w:numFmt w:val="lowerRoman"/>
      <w:lvlText w:val="%1)"/>
      <w:lvlJc w:val="left"/>
      <w:pPr>
        <w:ind w:left="1514" w:hanging="720"/>
      </w:pPr>
    </w:lvl>
    <w:lvl w:ilvl="1" w:tplc="08090019">
      <w:start w:val="1"/>
      <w:numFmt w:val="lowerLetter"/>
      <w:lvlText w:val="%2."/>
      <w:lvlJc w:val="left"/>
      <w:pPr>
        <w:ind w:left="1874" w:hanging="360"/>
      </w:pPr>
    </w:lvl>
    <w:lvl w:ilvl="2" w:tplc="0809001B">
      <w:start w:val="1"/>
      <w:numFmt w:val="lowerRoman"/>
      <w:lvlText w:val="%3."/>
      <w:lvlJc w:val="right"/>
      <w:pPr>
        <w:ind w:left="2594" w:hanging="180"/>
      </w:pPr>
    </w:lvl>
    <w:lvl w:ilvl="3" w:tplc="0809000F">
      <w:start w:val="1"/>
      <w:numFmt w:val="decimal"/>
      <w:lvlText w:val="%4."/>
      <w:lvlJc w:val="left"/>
      <w:pPr>
        <w:ind w:left="3314" w:hanging="360"/>
      </w:pPr>
    </w:lvl>
    <w:lvl w:ilvl="4" w:tplc="08090019">
      <w:start w:val="1"/>
      <w:numFmt w:val="lowerLetter"/>
      <w:lvlText w:val="%5."/>
      <w:lvlJc w:val="left"/>
      <w:pPr>
        <w:ind w:left="4034" w:hanging="360"/>
      </w:pPr>
    </w:lvl>
    <w:lvl w:ilvl="5" w:tplc="0809001B">
      <w:start w:val="1"/>
      <w:numFmt w:val="lowerRoman"/>
      <w:lvlText w:val="%6."/>
      <w:lvlJc w:val="right"/>
      <w:pPr>
        <w:ind w:left="4754" w:hanging="180"/>
      </w:pPr>
    </w:lvl>
    <w:lvl w:ilvl="6" w:tplc="0809000F">
      <w:start w:val="1"/>
      <w:numFmt w:val="decimal"/>
      <w:lvlText w:val="%7."/>
      <w:lvlJc w:val="left"/>
      <w:pPr>
        <w:ind w:left="5474" w:hanging="360"/>
      </w:pPr>
    </w:lvl>
    <w:lvl w:ilvl="7" w:tplc="08090019">
      <w:start w:val="1"/>
      <w:numFmt w:val="lowerLetter"/>
      <w:lvlText w:val="%8."/>
      <w:lvlJc w:val="left"/>
      <w:pPr>
        <w:ind w:left="6194" w:hanging="360"/>
      </w:pPr>
    </w:lvl>
    <w:lvl w:ilvl="8" w:tplc="0809001B">
      <w:start w:val="1"/>
      <w:numFmt w:val="lowerRoman"/>
      <w:lvlText w:val="%9."/>
      <w:lvlJc w:val="right"/>
      <w:pPr>
        <w:ind w:left="6914" w:hanging="180"/>
      </w:pPr>
    </w:lvl>
  </w:abstractNum>
  <w:abstractNum w:abstractNumId="22" w15:restartNumberingAfterBreak="0">
    <w:nsid w:val="5BE531EB"/>
    <w:multiLevelType w:val="hybridMultilevel"/>
    <w:tmpl w:val="A7B413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E62697"/>
    <w:multiLevelType w:val="hybridMultilevel"/>
    <w:tmpl w:val="3D4A9AB2"/>
    <w:lvl w:ilvl="0" w:tplc="9A34401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2B052F"/>
    <w:multiLevelType w:val="hybridMultilevel"/>
    <w:tmpl w:val="FBE422F6"/>
    <w:lvl w:ilvl="0" w:tplc="AD3EA23E">
      <w:start w:val="1"/>
      <w:numFmt w:val="lowerRoman"/>
      <w:lvlText w:val="%1)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8F7CD0"/>
    <w:multiLevelType w:val="hybridMultilevel"/>
    <w:tmpl w:val="DA42B7BC"/>
    <w:lvl w:ilvl="0" w:tplc="7BE466D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385505"/>
    <w:multiLevelType w:val="hybridMultilevel"/>
    <w:tmpl w:val="A98A92C0"/>
    <w:lvl w:ilvl="0" w:tplc="3E665988">
      <w:start w:val="1"/>
      <w:numFmt w:val="lowerRoman"/>
      <w:lvlText w:val="%1)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3D1768"/>
    <w:multiLevelType w:val="hybridMultilevel"/>
    <w:tmpl w:val="509A7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9E6DB9"/>
    <w:multiLevelType w:val="hybridMultilevel"/>
    <w:tmpl w:val="1C9E24AC"/>
    <w:lvl w:ilvl="0" w:tplc="08090001">
      <w:start w:val="1"/>
      <w:numFmt w:val="bullet"/>
      <w:lvlText w:val=""/>
      <w:lvlJc w:val="left"/>
      <w:pPr>
        <w:ind w:left="2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29" w15:restartNumberingAfterBreak="0">
    <w:nsid w:val="7EB95EB2"/>
    <w:multiLevelType w:val="hybridMultilevel"/>
    <w:tmpl w:val="51522170"/>
    <w:lvl w:ilvl="0" w:tplc="66F07F1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9"/>
  </w:num>
  <w:num w:numId="4">
    <w:abstractNumId w:val="24"/>
  </w:num>
  <w:num w:numId="5">
    <w:abstractNumId w:val="6"/>
  </w:num>
  <w:num w:numId="6">
    <w:abstractNumId w:val="23"/>
  </w:num>
  <w:num w:numId="7">
    <w:abstractNumId w:val="26"/>
  </w:num>
  <w:num w:numId="8">
    <w:abstractNumId w:val="29"/>
  </w:num>
  <w:num w:numId="9">
    <w:abstractNumId w:val="5"/>
  </w:num>
  <w:num w:numId="10">
    <w:abstractNumId w:val="4"/>
  </w:num>
  <w:num w:numId="11">
    <w:abstractNumId w:val="13"/>
  </w:num>
  <w:num w:numId="12">
    <w:abstractNumId w:val="1"/>
  </w:num>
  <w:num w:numId="13">
    <w:abstractNumId w:val="27"/>
  </w:num>
  <w:num w:numId="14">
    <w:abstractNumId w:val="3"/>
  </w:num>
  <w:num w:numId="15">
    <w:abstractNumId w:val="10"/>
  </w:num>
  <w:num w:numId="16">
    <w:abstractNumId w:val="25"/>
  </w:num>
  <w:num w:numId="17">
    <w:abstractNumId w:val="2"/>
  </w:num>
  <w:num w:numId="18">
    <w:abstractNumId w:val="28"/>
  </w:num>
  <w:num w:numId="19">
    <w:abstractNumId w:val="0"/>
  </w:num>
  <w:num w:numId="20">
    <w:abstractNumId w:val="16"/>
  </w:num>
  <w:num w:numId="21">
    <w:abstractNumId w:val="11"/>
  </w:num>
  <w:num w:numId="22">
    <w:abstractNumId w:val="17"/>
  </w:num>
  <w:num w:numId="23">
    <w:abstractNumId w:val="7"/>
  </w:num>
  <w:num w:numId="24">
    <w:abstractNumId w:val="18"/>
  </w:num>
  <w:num w:numId="25">
    <w:abstractNumId w:val="14"/>
  </w:num>
  <w:num w:numId="26">
    <w:abstractNumId w:val="20"/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</w:num>
  <w:num w:numId="29">
    <w:abstractNumId w:val="15"/>
  </w:num>
  <w:num w:numId="30">
    <w:abstractNumId w:val="19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50"/>
    <w:rsid w:val="000025DC"/>
    <w:rsid w:val="000042B6"/>
    <w:rsid w:val="000048CA"/>
    <w:rsid w:val="0000654A"/>
    <w:rsid w:val="000113A4"/>
    <w:rsid w:val="000120DD"/>
    <w:rsid w:val="00015D0B"/>
    <w:rsid w:val="000204FD"/>
    <w:rsid w:val="00023414"/>
    <w:rsid w:val="00026ECC"/>
    <w:rsid w:val="00027FCB"/>
    <w:rsid w:val="0003431F"/>
    <w:rsid w:val="000344E6"/>
    <w:rsid w:val="00036D45"/>
    <w:rsid w:val="00040880"/>
    <w:rsid w:val="00042F50"/>
    <w:rsid w:val="0004637E"/>
    <w:rsid w:val="00047ECD"/>
    <w:rsid w:val="000512E9"/>
    <w:rsid w:val="0005204A"/>
    <w:rsid w:val="000629DE"/>
    <w:rsid w:val="00063623"/>
    <w:rsid w:val="0006378A"/>
    <w:rsid w:val="00064565"/>
    <w:rsid w:val="0007094B"/>
    <w:rsid w:val="00071215"/>
    <w:rsid w:val="00071810"/>
    <w:rsid w:val="000728BB"/>
    <w:rsid w:val="00074A16"/>
    <w:rsid w:val="00075466"/>
    <w:rsid w:val="00077041"/>
    <w:rsid w:val="000771D3"/>
    <w:rsid w:val="00081D6A"/>
    <w:rsid w:val="0008413D"/>
    <w:rsid w:val="00084502"/>
    <w:rsid w:val="0008463C"/>
    <w:rsid w:val="0009195C"/>
    <w:rsid w:val="0009510E"/>
    <w:rsid w:val="00095BB3"/>
    <w:rsid w:val="000960A5"/>
    <w:rsid w:val="000A0CDC"/>
    <w:rsid w:val="000A51EF"/>
    <w:rsid w:val="000A75D5"/>
    <w:rsid w:val="000B134C"/>
    <w:rsid w:val="000B2C3A"/>
    <w:rsid w:val="000B4814"/>
    <w:rsid w:val="000B6569"/>
    <w:rsid w:val="000B79F0"/>
    <w:rsid w:val="000C3EDB"/>
    <w:rsid w:val="000C7C89"/>
    <w:rsid w:val="000C7CB4"/>
    <w:rsid w:val="000D15AD"/>
    <w:rsid w:val="000D4498"/>
    <w:rsid w:val="000D548D"/>
    <w:rsid w:val="000E05AB"/>
    <w:rsid w:val="000E1653"/>
    <w:rsid w:val="000E167F"/>
    <w:rsid w:val="000E33FD"/>
    <w:rsid w:val="000E377D"/>
    <w:rsid w:val="000F5FF8"/>
    <w:rsid w:val="00100A99"/>
    <w:rsid w:val="00103871"/>
    <w:rsid w:val="00106647"/>
    <w:rsid w:val="0010799D"/>
    <w:rsid w:val="0011173A"/>
    <w:rsid w:val="00113401"/>
    <w:rsid w:val="001201E9"/>
    <w:rsid w:val="0012062E"/>
    <w:rsid w:val="00121221"/>
    <w:rsid w:val="00122DE4"/>
    <w:rsid w:val="00123325"/>
    <w:rsid w:val="00123618"/>
    <w:rsid w:val="00123C95"/>
    <w:rsid w:val="00125523"/>
    <w:rsid w:val="001255DD"/>
    <w:rsid w:val="0013384D"/>
    <w:rsid w:val="0014181F"/>
    <w:rsid w:val="0014306D"/>
    <w:rsid w:val="001444D5"/>
    <w:rsid w:val="00144BD2"/>
    <w:rsid w:val="001463D7"/>
    <w:rsid w:val="00147971"/>
    <w:rsid w:val="0015031A"/>
    <w:rsid w:val="00150A29"/>
    <w:rsid w:val="00152976"/>
    <w:rsid w:val="00152984"/>
    <w:rsid w:val="00154C69"/>
    <w:rsid w:val="00156942"/>
    <w:rsid w:val="0016045F"/>
    <w:rsid w:val="00160607"/>
    <w:rsid w:val="001617BD"/>
    <w:rsid w:val="00164F8C"/>
    <w:rsid w:val="00167826"/>
    <w:rsid w:val="00167E44"/>
    <w:rsid w:val="001750FB"/>
    <w:rsid w:val="00176476"/>
    <w:rsid w:val="00181E03"/>
    <w:rsid w:val="00185EBF"/>
    <w:rsid w:val="00187C8D"/>
    <w:rsid w:val="00191947"/>
    <w:rsid w:val="00194780"/>
    <w:rsid w:val="0019492A"/>
    <w:rsid w:val="001949CD"/>
    <w:rsid w:val="00195657"/>
    <w:rsid w:val="00195EA6"/>
    <w:rsid w:val="00196875"/>
    <w:rsid w:val="001A5DA1"/>
    <w:rsid w:val="001A6E73"/>
    <w:rsid w:val="001B26E2"/>
    <w:rsid w:val="001B3662"/>
    <w:rsid w:val="001B3A76"/>
    <w:rsid w:val="001B4BF8"/>
    <w:rsid w:val="001C0B38"/>
    <w:rsid w:val="001C311D"/>
    <w:rsid w:val="001C39BB"/>
    <w:rsid w:val="001C6FE7"/>
    <w:rsid w:val="001D56D7"/>
    <w:rsid w:val="001E0BFC"/>
    <w:rsid w:val="001E243C"/>
    <w:rsid w:val="001E56E4"/>
    <w:rsid w:val="001E72EC"/>
    <w:rsid w:val="001E738A"/>
    <w:rsid w:val="001E7B10"/>
    <w:rsid w:val="001F13CF"/>
    <w:rsid w:val="001F175D"/>
    <w:rsid w:val="001F1E5E"/>
    <w:rsid w:val="00201B7E"/>
    <w:rsid w:val="00201CC1"/>
    <w:rsid w:val="0020220E"/>
    <w:rsid w:val="00203FF4"/>
    <w:rsid w:val="00205172"/>
    <w:rsid w:val="00210068"/>
    <w:rsid w:val="002108E5"/>
    <w:rsid w:val="00211ACA"/>
    <w:rsid w:val="00212427"/>
    <w:rsid w:val="002163AD"/>
    <w:rsid w:val="00221FEA"/>
    <w:rsid w:val="00222CE8"/>
    <w:rsid w:val="00223D10"/>
    <w:rsid w:val="00224B24"/>
    <w:rsid w:val="00234ACD"/>
    <w:rsid w:val="002361B0"/>
    <w:rsid w:val="002440E2"/>
    <w:rsid w:val="0025523F"/>
    <w:rsid w:val="0025577D"/>
    <w:rsid w:val="00265573"/>
    <w:rsid w:val="00267D86"/>
    <w:rsid w:val="002703F3"/>
    <w:rsid w:val="00275B7C"/>
    <w:rsid w:val="00281174"/>
    <w:rsid w:val="00284105"/>
    <w:rsid w:val="00284805"/>
    <w:rsid w:val="002848FF"/>
    <w:rsid w:val="00287C3C"/>
    <w:rsid w:val="00290776"/>
    <w:rsid w:val="00292782"/>
    <w:rsid w:val="00295B88"/>
    <w:rsid w:val="00295D92"/>
    <w:rsid w:val="002A05DE"/>
    <w:rsid w:val="002A29C5"/>
    <w:rsid w:val="002A4F4F"/>
    <w:rsid w:val="002A74E8"/>
    <w:rsid w:val="002A7941"/>
    <w:rsid w:val="002A7B4F"/>
    <w:rsid w:val="002B167C"/>
    <w:rsid w:val="002B45DB"/>
    <w:rsid w:val="002B4605"/>
    <w:rsid w:val="002B4CB0"/>
    <w:rsid w:val="002C051A"/>
    <w:rsid w:val="002C0996"/>
    <w:rsid w:val="002C33AC"/>
    <w:rsid w:val="002D0A50"/>
    <w:rsid w:val="002D131E"/>
    <w:rsid w:val="002D6C99"/>
    <w:rsid w:val="002E0967"/>
    <w:rsid w:val="002E3863"/>
    <w:rsid w:val="002E70A1"/>
    <w:rsid w:val="002F1AF9"/>
    <w:rsid w:val="002F3D63"/>
    <w:rsid w:val="002F5198"/>
    <w:rsid w:val="0030472E"/>
    <w:rsid w:val="00306201"/>
    <w:rsid w:val="0030764F"/>
    <w:rsid w:val="00307940"/>
    <w:rsid w:val="003104F5"/>
    <w:rsid w:val="00312350"/>
    <w:rsid w:val="00314ABF"/>
    <w:rsid w:val="003224B1"/>
    <w:rsid w:val="00323553"/>
    <w:rsid w:val="003262D5"/>
    <w:rsid w:val="0032792F"/>
    <w:rsid w:val="00330295"/>
    <w:rsid w:val="00330589"/>
    <w:rsid w:val="0033177B"/>
    <w:rsid w:val="00333434"/>
    <w:rsid w:val="003334D8"/>
    <w:rsid w:val="00342005"/>
    <w:rsid w:val="0034361C"/>
    <w:rsid w:val="00344266"/>
    <w:rsid w:val="003454F6"/>
    <w:rsid w:val="00346D44"/>
    <w:rsid w:val="0035419F"/>
    <w:rsid w:val="00355E5C"/>
    <w:rsid w:val="003566FD"/>
    <w:rsid w:val="00360B00"/>
    <w:rsid w:val="00362D6A"/>
    <w:rsid w:val="003713C8"/>
    <w:rsid w:val="00372229"/>
    <w:rsid w:val="0037372C"/>
    <w:rsid w:val="003744E5"/>
    <w:rsid w:val="0037769E"/>
    <w:rsid w:val="00385322"/>
    <w:rsid w:val="00391729"/>
    <w:rsid w:val="00394338"/>
    <w:rsid w:val="00394B45"/>
    <w:rsid w:val="003A085A"/>
    <w:rsid w:val="003A173A"/>
    <w:rsid w:val="003A6EBD"/>
    <w:rsid w:val="003B1185"/>
    <w:rsid w:val="003B6430"/>
    <w:rsid w:val="003C4D5D"/>
    <w:rsid w:val="003D2B26"/>
    <w:rsid w:val="003D4709"/>
    <w:rsid w:val="003D7454"/>
    <w:rsid w:val="003E2E41"/>
    <w:rsid w:val="003E38B2"/>
    <w:rsid w:val="003E521D"/>
    <w:rsid w:val="003E5B68"/>
    <w:rsid w:val="003E6980"/>
    <w:rsid w:val="003E6E8A"/>
    <w:rsid w:val="003F57C9"/>
    <w:rsid w:val="004059B0"/>
    <w:rsid w:val="00406E9F"/>
    <w:rsid w:val="0041430A"/>
    <w:rsid w:val="00423E35"/>
    <w:rsid w:val="00424D27"/>
    <w:rsid w:val="004260F3"/>
    <w:rsid w:val="00430222"/>
    <w:rsid w:val="004349EF"/>
    <w:rsid w:val="0043769B"/>
    <w:rsid w:val="00440AA0"/>
    <w:rsid w:val="004431DE"/>
    <w:rsid w:val="004509DA"/>
    <w:rsid w:val="00454B8C"/>
    <w:rsid w:val="00454BC8"/>
    <w:rsid w:val="00456ECC"/>
    <w:rsid w:val="00460A4A"/>
    <w:rsid w:val="004641A3"/>
    <w:rsid w:val="00471E8C"/>
    <w:rsid w:val="00474271"/>
    <w:rsid w:val="00474B95"/>
    <w:rsid w:val="00477F7C"/>
    <w:rsid w:val="00483DC0"/>
    <w:rsid w:val="00484443"/>
    <w:rsid w:val="004923F5"/>
    <w:rsid w:val="00494948"/>
    <w:rsid w:val="004952A8"/>
    <w:rsid w:val="00495896"/>
    <w:rsid w:val="0049732C"/>
    <w:rsid w:val="004A02A5"/>
    <w:rsid w:val="004A0D16"/>
    <w:rsid w:val="004A4A94"/>
    <w:rsid w:val="004A4E5C"/>
    <w:rsid w:val="004A5999"/>
    <w:rsid w:val="004A75B9"/>
    <w:rsid w:val="004B7715"/>
    <w:rsid w:val="004C07CD"/>
    <w:rsid w:val="004D00E6"/>
    <w:rsid w:val="004D4269"/>
    <w:rsid w:val="004D74F1"/>
    <w:rsid w:val="004D7FB0"/>
    <w:rsid w:val="004E0066"/>
    <w:rsid w:val="004E1CAC"/>
    <w:rsid w:val="004E3600"/>
    <w:rsid w:val="004E48F2"/>
    <w:rsid w:val="004F1FB2"/>
    <w:rsid w:val="004F4C34"/>
    <w:rsid w:val="004F72DC"/>
    <w:rsid w:val="00501B08"/>
    <w:rsid w:val="00503A32"/>
    <w:rsid w:val="00504D71"/>
    <w:rsid w:val="005072BC"/>
    <w:rsid w:val="00507418"/>
    <w:rsid w:val="00511E48"/>
    <w:rsid w:val="00514F28"/>
    <w:rsid w:val="00517ADA"/>
    <w:rsid w:val="0052106D"/>
    <w:rsid w:val="005241D4"/>
    <w:rsid w:val="00527A68"/>
    <w:rsid w:val="0053684A"/>
    <w:rsid w:val="005444D2"/>
    <w:rsid w:val="0054568C"/>
    <w:rsid w:val="005513FA"/>
    <w:rsid w:val="005523B9"/>
    <w:rsid w:val="00553E39"/>
    <w:rsid w:val="00556581"/>
    <w:rsid w:val="0055670D"/>
    <w:rsid w:val="00563D89"/>
    <w:rsid w:val="00565713"/>
    <w:rsid w:val="00565CC7"/>
    <w:rsid w:val="00574EF8"/>
    <w:rsid w:val="00575CF5"/>
    <w:rsid w:val="005769E8"/>
    <w:rsid w:val="0058030B"/>
    <w:rsid w:val="005823E2"/>
    <w:rsid w:val="00583F5C"/>
    <w:rsid w:val="00584564"/>
    <w:rsid w:val="0058616C"/>
    <w:rsid w:val="00592217"/>
    <w:rsid w:val="00592264"/>
    <w:rsid w:val="00592A98"/>
    <w:rsid w:val="00593159"/>
    <w:rsid w:val="00593E0C"/>
    <w:rsid w:val="00594020"/>
    <w:rsid w:val="0059753A"/>
    <w:rsid w:val="005A11D6"/>
    <w:rsid w:val="005A7782"/>
    <w:rsid w:val="005A7CBA"/>
    <w:rsid w:val="005B599B"/>
    <w:rsid w:val="005B5A24"/>
    <w:rsid w:val="005B5B93"/>
    <w:rsid w:val="005D4877"/>
    <w:rsid w:val="005E07F8"/>
    <w:rsid w:val="005E1787"/>
    <w:rsid w:val="005E5171"/>
    <w:rsid w:val="005E583B"/>
    <w:rsid w:val="006036B7"/>
    <w:rsid w:val="00610654"/>
    <w:rsid w:val="00612770"/>
    <w:rsid w:val="00616C66"/>
    <w:rsid w:val="00620AF6"/>
    <w:rsid w:val="006224BE"/>
    <w:rsid w:val="00623EA1"/>
    <w:rsid w:val="00623F8B"/>
    <w:rsid w:val="00627789"/>
    <w:rsid w:val="00630BC5"/>
    <w:rsid w:val="00634174"/>
    <w:rsid w:val="00634F3D"/>
    <w:rsid w:val="00636C6A"/>
    <w:rsid w:val="006379DD"/>
    <w:rsid w:val="00642CAD"/>
    <w:rsid w:val="00643491"/>
    <w:rsid w:val="00645F45"/>
    <w:rsid w:val="006473BD"/>
    <w:rsid w:val="00655F2C"/>
    <w:rsid w:val="00660950"/>
    <w:rsid w:val="00660D4E"/>
    <w:rsid w:val="006651FF"/>
    <w:rsid w:val="00666B08"/>
    <w:rsid w:val="00672179"/>
    <w:rsid w:val="0067318B"/>
    <w:rsid w:val="00676C18"/>
    <w:rsid w:val="00680ABD"/>
    <w:rsid w:val="0068457B"/>
    <w:rsid w:val="00684E64"/>
    <w:rsid w:val="00687762"/>
    <w:rsid w:val="00691B0E"/>
    <w:rsid w:val="00691E13"/>
    <w:rsid w:val="00692D59"/>
    <w:rsid w:val="00696CBC"/>
    <w:rsid w:val="00697FCA"/>
    <w:rsid w:val="006A0FF7"/>
    <w:rsid w:val="006A299E"/>
    <w:rsid w:val="006A3C9B"/>
    <w:rsid w:val="006A5B47"/>
    <w:rsid w:val="006B1C01"/>
    <w:rsid w:val="006B4841"/>
    <w:rsid w:val="006B4BA7"/>
    <w:rsid w:val="006B57AD"/>
    <w:rsid w:val="006B5F5D"/>
    <w:rsid w:val="006B6DC0"/>
    <w:rsid w:val="006B6E8B"/>
    <w:rsid w:val="006C4A7C"/>
    <w:rsid w:val="006C50BA"/>
    <w:rsid w:val="006C76A5"/>
    <w:rsid w:val="006D2C93"/>
    <w:rsid w:val="006D3F51"/>
    <w:rsid w:val="006D6615"/>
    <w:rsid w:val="006E0783"/>
    <w:rsid w:val="006E12B8"/>
    <w:rsid w:val="006E2376"/>
    <w:rsid w:val="006E5518"/>
    <w:rsid w:val="006E5BFF"/>
    <w:rsid w:val="006E635D"/>
    <w:rsid w:val="006F1F6D"/>
    <w:rsid w:val="006F5EC8"/>
    <w:rsid w:val="006F62DA"/>
    <w:rsid w:val="007026BF"/>
    <w:rsid w:val="00705EFD"/>
    <w:rsid w:val="00710879"/>
    <w:rsid w:val="00714F29"/>
    <w:rsid w:val="00720ABD"/>
    <w:rsid w:val="00720D01"/>
    <w:rsid w:val="00722DE8"/>
    <w:rsid w:val="00732CF6"/>
    <w:rsid w:val="007342D2"/>
    <w:rsid w:val="007373FB"/>
    <w:rsid w:val="0073755A"/>
    <w:rsid w:val="00737C1C"/>
    <w:rsid w:val="00744790"/>
    <w:rsid w:val="00744BB6"/>
    <w:rsid w:val="00744C45"/>
    <w:rsid w:val="00760344"/>
    <w:rsid w:val="007603A6"/>
    <w:rsid w:val="0076197A"/>
    <w:rsid w:val="00766BFB"/>
    <w:rsid w:val="007753D8"/>
    <w:rsid w:val="00777A2C"/>
    <w:rsid w:val="007851AF"/>
    <w:rsid w:val="0078744E"/>
    <w:rsid w:val="00791215"/>
    <w:rsid w:val="00794A71"/>
    <w:rsid w:val="00794D10"/>
    <w:rsid w:val="007966EC"/>
    <w:rsid w:val="007A15A2"/>
    <w:rsid w:val="007A5DFE"/>
    <w:rsid w:val="007A6F30"/>
    <w:rsid w:val="007A6F54"/>
    <w:rsid w:val="007A76D3"/>
    <w:rsid w:val="007B1250"/>
    <w:rsid w:val="007B162B"/>
    <w:rsid w:val="007B2FCA"/>
    <w:rsid w:val="007B39EE"/>
    <w:rsid w:val="007C1000"/>
    <w:rsid w:val="007C2ECA"/>
    <w:rsid w:val="007C4045"/>
    <w:rsid w:val="007C424F"/>
    <w:rsid w:val="007C4B30"/>
    <w:rsid w:val="007D0B3D"/>
    <w:rsid w:val="007D204F"/>
    <w:rsid w:val="007D30E0"/>
    <w:rsid w:val="007D6603"/>
    <w:rsid w:val="007E2DF0"/>
    <w:rsid w:val="007E3448"/>
    <w:rsid w:val="007E55C0"/>
    <w:rsid w:val="007E5DA0"/>
    <w:rsid w:val="007E6FF0"/>
    <w:rsid w:val="007E7781"/>
    <w:rsid w:val="007F01F1"/>
    <w:rsid w:val="007F0350"/>
    <w:rsid w:val="007F2BFC"/>
    <w:rsid w:val="007F6217"/>
    <w:rsid w:val="007F6AAF"/>
    <w:rsid w:val="008002A9"/>
    <w:rsid w:val="00804356"/>
    <w:rsid w:val="00804BB3"/>
    <w:rsid w:val="00805A44"/>
    <w:rsid w:val="00811DD0"/>
    <w:rsid w:val="00812859"/>
    <w:rsid w:val="00813B09"/>
    <w:rsid w:val="0081413C"/>
    <w:rsid w:val="00815648"/>
    <w:rsid w:val="00815673"/>
    <w:rsid w:val="00820779"/>
    <w:rsid w:val="00822B5F"/>
    <w:rsid w:val="00830824"/>
    <w:rsid w:val="008320BE"/>
    <w:rsid w:val="008326D4"/>
    <w:rsid w:val="00833F0A"/>
    <w:rsid w:val="00835E48"/>
    <w:rsid w:val="00840D5B"/>
    <w:rsid w:val="00841786"/>
    <w:rsid w:val="00841DC6"/>
    <w:rsid w:val="00843FF6"/>
    <w:rsid w:val="008509EC"/>
    <w:rsid w:val="00851D2C"/>
    <w:rsid w:val="00851E3B"/>
    <w:rsid w:val="008532D8"/>
    <w:rsid w:val="00856362"/>
    <w:rsid w:val="00856ACD"/>
    <w:rsid w:val="00870D7D"/>
    <w:rsid w:val="00871F77"/>
    <w:rsid w:val="0087741C"/>
    <w:rsid w:val="00882F55"/>
    <w:rsid w:val="00883100"/>
    <w:rsid w:val="0088362B"/>
    <w:rsid w:val="00884F82"/>
    <w:rsid w:val="00893819"/>
    <w:rsid w:val="00897299"/>
    <w:rsid w:val="008A0B4B"/>
    <w:rsid w:val="008A1899"/>
    <w:rsid w:val="008A313B"/>
    <w:rsid w:val="008A366D"/>
    <w:rsid w:val="008A4548"/>
    <w:rsid w:val="008B0AF9"/>
    <w:rsid w:val="008B38BF"/>
    <w:rsid w:val="008B3C8C"/>
    <w:rsid w:val="008B5986"/>
    <w:rsid w:val="008B5E32"/>
    <w:rsid w:val="008C1171"/>
    <w:rsid w:val="008D193D"/>
    <w:rsid w:val="008D3DBC"/>
    <w:rsid w:val="008D5CF8"/>
    <w:rsid w:val="008D639B"/>
    <w:rsid w:val="008D7204"/>
    <w:rsid w:val="008E216F"/>
    <w:rsid w:val="008F2E0B"/>
    <w:rsid w:val="008F5CE4"/>
    <w:rsid w:val="008F6DC0"/>
    <w:rsid w:val="00900D6C"/>
    <w:rsid w:val="009020BB"/>
    <w:rsid w:val="00902BB1"/>
    <w:rsid w:val="00903D9E"/>
    <w:rsid w:val="00904906"/>
    <w:rsid w:val="00912FBE"/>
    <w:rsid w:val="00917CD5"/>
    <w:rsid w:val="00920BA2"/>
    <w:rsid w:val="00920F05"/>
    <w:rsid w:val="0092300C"/>
    <w:rsid w:val="00924902"/>
    <w:rsid w:val="00926E20"/>
    <w:rsid w:val="00931968"/>
    <w:rsid w:val="00935C7B"/>
    <w:rsid w:val="00937551"/>
    <w:rsid w:val="00942126"/>
    <w:rsid w:val="00945358"/>
    <w:rsid w:val="00945952"/>
    <w:rsid w:val="009476D1"/>
    <w:rsid w:val="00960E5F"/>
    <w:rsid w:val="0096215F"/>
    <w:rsid w:val="009645B8"/>
    <w:rsid w:val="00965577"/>
    <w:rsid w:val="009666C1"/>
    <w:rsid w:val="009677B3"/>
    <w:rsid w:val="00971503"/>
    <w:rsid w:val="009737F2"/>
    <w:rsid w:val="009747F5"/>
    <w:rsid w:val="009748F2"/>
    <w:rsid w:val="00991C0D"/>
    <w:rsid w:val="00992207"/>
    <w:rsid w:val="0099289B"/>
    <w:rsid w:val="00992DB0"/>
    <w:rsid w:val="009A037F"/>
    <w:rsid w:val="009A22BA"/>
    <w:rsid w:val="009A2AA4"/>
    <w:rsid w:val="009A31FD"/>
    <w:rsid w:val="009A5968"/>
    <w:rsid w:val="009A6FAC"/>
    <w:rsid w:val="009A7A65"/>
    <w:rsid w:val="009C0A9C"/>
    <w:rsid w:val="009C16D6"/>
    <w:rsid w:val="009C24E5"/>
    <w:rsid w:val="009C5548"/>
    <w:rsid w:val="009D2461"/>
    <w:rsid w:val="009D2FB6"/>
    <w:rsid w:val="009D7168"/>
    <w:rsid w:val="009E2824"/>
    <w:rsid w:val="009E30CF"/>
    <w:rsid w:val="009E39D4"/>
    <w:rsid w:val="009F14D5"/>
    <w:rsid w:val="009F14E3"/>
    <w:rsid w:val="009F2AA2"/>
    <w:rsid w:val="009F6732"/>
    <w:rsid w:val="009F735E"/>
    <w:rsid w:val="00A01C84"/>
    <w:rsid w:val="00A03FD5"/>
    <w:rsid w:val="00A07596"/>
    <w:rsid w:val="00A21DDD"/>
    <w:rsid w:val="00A2523D"/>
    <w:rsid w:val="00A3580E"/>
    <w:rsid w:val="00A4105D"/>
    <w:rsid w:val="00A42176"/>
    <w:rsid w:val="00A475D8"/>
    <w:rsid w:val="00A47A28"/>
    <w:rsid w:val="00A54F58"/>
    <w:rsid w:val="00A673A2"/>
    <w:rsid w:val="00A71441"/>
    <w:rsid w:val="00A7589E"/>
    <w:rsid w:val="00A7614B"/>
    <w:rsid w:val="00A8026F"/>
    <w:rsid w:val="00A843E3"/>
    <w:rsid w:val="00AA05C6"/>
    <w:rsid w:val="00AA33AA"/>
    <w:rsid w:val="00AA5C58"/>
    <w:rsid w:val="00AA6D2D"/>
    <w:rsid w:val="00AA7047"/>
    <w:rsid w:val="00AB1A07"/>
    <w:rsid w:val="00AB246E"/>
    <w:rsid w:val="00AB51FE"/>
    <w:rsid w:val="00AC0422"/>
    <w:rsid w:val="00AC1307"/>
    <w:rsid w:val="00AC15A9"/>
    <w:rsid w:val="00AC42A7"/>
    <w:rsid w:val="00AC46D5"/>
    <w:rsid w:val="00AC58A8"/>
    <w:rsid w:val="00AD2350"/>
    <w:rsid w:val="00AD3FFC"/>
    <w:rsid w:val="00AD696D"/>
    <w:rsid w:val="00AD7AD9"/>
    <w:rsid w:val="00AD7F45"/>
    <w:rsid w:val="00AE10D1"/>
    <w:rsid w:val="00AE3CA1"/>
    <w:rsid w:val="00AE4273"/>
    <w:rsid w:val="00AF0529"/>
    <w:rsid w:val="00AF1825"/>
    <w:rsid w:val="00AF2F30"/>
    <w:rsid w:val="00AF49CE"/>
    <w:rsid w:val="00AF6AFA"/>
    <w:rsid w:val="00B11B8D"/>
    <w:rsid w:val="00B12D19"/>
    <w:rsid w:val="00B1314C"/>
    <w:rsid w:val="00B205ED"/>
    <w:rsid w:val="00B22C8D"/>
    <w:rsid w:val="00B23E21"/>
    <w:rsid w:val="00B246D2"/>
    <w:rsid w:val="00B27D88"/>
    <w:rsid w:val="00B30448"/>
    <w:rsid w:val="00B33845"/>
    <w:rsid w:val="00B41937"/>
    <w:rsid w:val="00B46AD0"/>
    <w:rsid w:val="00B4721F"/>
    <w:rsid w:val="00B517C9"/>
    <w:rsid w:val="00B51D4D"/>
    <w:rsid w:val="00B54D11"/>
    <w:rsid w:val="00B615E1"/>
    <w:rsid w:val="00B675C8"/>
    <w:rsid w:val="00B726FB"/>
    <w:rsid w:val="00B74BB0"/>
    <w:rsid w:val="00B83552"/>
    <w:rsid w:val="00B84143"/>
    <w:rsid w:val="00B84C9F"/>
    <w:rsid w:val="00B91621"/>
    <w:rsid w:val="00B93352"/>
    <w:rsid w:val="00B934AB"/>
    <w:rsid w:val="00B96FE0"/>
    <w:rsid w:val="00BA2C51"/>
    <w:rsid w:val="00BA3894"/>
    <w:rsid w:val="00BB5BDA"/>
    <w:rsid w:val="00BC1447"/>
    <w:rsid w:val="00BC1F24"/>
    <w:rsid w:val="00BC2841"/>
    <w:rsid w:val="00BC2BC1"/>
    <w:rsid w:val="00BD068C"/>
    <w:rsid w:val="00BD2FC1"/>
    <w:rsid w:val="00BE4F04"/>
    <w:rsid w:val="00BF01EE"/>
    <w:rsid w:val="00BF1559"/>
    <w:rsid w:val="00BF21B1"/>
    <w:rsid w:val="00BF26BC"/>
    <w:rsid w:val="00BF4128"/>
    <w:rsid w:val="00BF449A"/>
    <w:rsid w:val="00BF678D"/>
    <w:rsid w:val="00BF7C77"/>
    <w:rsid w:val="00C04FC7"/>
    <w:rsid w:val="00C104B3"/>
    <w:rsid w:val="00C17C08"/>
    <w:rsid w:val="00C20CDE"/>
    <w:rsid w:val="00C21576"/>
    <w:rsid w:val="00C25D74"/>
    <w:rsid w:val="00C27DCA"/>
    <w:rsid w:val="00C30FFD"/>
    <w:rsid w:val="00C31A47"/>
    <w:rsid w:val="00C4016A"/>
    <w:rsid w:val="00C5762B"/>
    <w:rsid w:val="00C608FD"/>
    <w:rsid w:val="00C661B1"/>
    <w:rsid w:val="00C716B7"/>
    <w:rsid w:val="00C71F9B"/>
    <w:rsid w:val="00C723D1"/>
    <w:rsid w:val="00C72962"/>
    <w:rsid w:val="00C737C1"/>
    <w:rsid w:val="00C738F7"/>
    <w:rsid w:val="00C742E9"/>
    <w:rsid w:val="00C7758A"/>
    <w:rsid w:val="00C80476"/>
    <w:rsid w:val="00C8049E"/>
    <w:rsid w:val="00C819B9"/>
    <w:rsid w:val="00C873D7"/>
    <w:rsid w:val="00C928A0"/>
    <w:rsid w:val="00C92DF6"/>
    <w:rsid w:val="00C94DBC"/>
    <w:rsid w:val="00C96CA2"/>
    <w:rsid w:val="00C972AB"/>
    <w:rsid w:val="00C972F5"/>
    <w:rsid w:val="00C97D28"/>
    <w:rsid w:val="00CA09CD"/>
    <w:rsid w:val="00CA19A7"/>
    <w:rsid w:val="00CA27DA"/>
    <w:rsid w:val="00CA2B9F"/>
    <w:rsid w:val="00CA3AE5"/>
    <w:rsid w:val="00CA41B9"/>
    <w:rsid w:val="00CB08BF"/>
    <w:rsid w:val="00CB17A0"/>
    <w:rsid w:val="00CB1A77"/>
    <w:rsid w:val="00CB2E38"/>
    <w:rsid w:val="00CB44C0"/>
    <w:rsid w:val="00CB502E"/>
    <w:rsid w:val="00CC0816"/>
    <w:rsid w:val="00CC2ABD"/>
    <w:rsid w:val="00CC3211"/>
    <w:rsid w:val="00CC4A36"/>
    <w:rsid w:val="00CC57CE"/>
    <w:rsid w:val="00CC7EBB"/>
    <w:rsid w:val="00CD44D5"/>
    <w:rsid w:val="00CD4979"/>
    <w:rsid w:val="00CE3185"/>
    <w:rsid w:val="00CE5DA9"/>
    <w:rsid w:val="00CE6215"/>
    <w:rsid w:val="00CF1A98"/>
    <w:rsid w:val="00CF2701"/>
    <w:rsid w:val="00CF461F"/>
    <w:rsid w:val="00CF4FE4"/>
    <w:rsid w:val="00D03016"/>
    <w:rsid w:val="00D056CE"/>
    <w:rsid w:val="00D07BD6"/>
    <w:rsid w:val="00D10477"/>
    <w:rsid w:val="00D22FBA"/>
    <w:rsid w:val="00D23C9E"/>
    <w:rsid w:val="00D255F2"/>
    <w:rsid w:val="00D255FF"/>
    <w:rsid w:val="00D2735D"/>
    <w:rsid w:val="00D27C40"/>
    <w:rsid w:val="00D319B0"/>
    <w:rsid w:val="00D32C48"/>
    <w:rsid w:val="00D33DD6"/>
    <w:rsid w:val="00D37881"/>
    <w:rsid w:val="00D40318"/>
    <w:rsid w:val="00D42AD6"/>
    <w:rsid w:val="00D434FD"/>
    <w:rsid w:val="00D44ACA"/>
    <w:rsid w:val="00D47B30"/>
    <w:rsid w:val="00D55A40"/>
    <w:rsid w:val="00D56E98"/>
    <w:rsid w:val="00D5761C"/>
    <w:rsid w:val="00D608A6"/>
    <w:rsid w:val="00D629A7"/>
    <w:rsid w:val="00D65B37"/>
    <w:rsid w:val="00D7331D"/>
    <w:rsid w:val="00D77AED"/>
    <w:rsid w:val="00D81AAF"/>
    <w:rsid w:val="00D832CB"/>
    <w:rsid w:val="00D83F1C"/>
    <w:rsid w:val="00D84879"/>
    <w:rsid w:val="00D93EBF"/>
    <w:rsid w:val="00D95569"/>
    <w:rsid w:val="00DA04BC"/>
    <w:rsid w:val="00DA1E0A"/>
    <w:rsid w:val="00DA1EE1"/>
    <w:rsid w:val="00DA39CA"/>
    <w:rsid w:val="00DA3C4F"/>
    <w:rsid w:val="00DA63DA"/>
    <w:rsid w:val="00DB3C7F"/>
    <w:rsid w:val="00DB6012"/>
    <w:rsid w:val="00DB762D"/>
    <w:rsid w:val="00DC14DC"/>
    <w:rsid w:val="00DC3CC0"/>
    <w:rsid w:val="00DC4FE9"/>
    <w:rsid w:val="00DC596F"/>
    <w:rsid w:val="00DD04BB"/>
    <w:rsid w:val="00DD2EFC"/>
    <w:rsid w:val="00DD3DA8"/>
    <w:rsid w:val="00DD5724"/>
    <w:rsid w:val="00DD6B90"/>
    <w:rsid w:val="00DD6EDC"/>
    <w:rsid w:val="00DE29AD"/>
    <w:rsid w:val="00DE2F6B"/>
    <w:rsid w:val="00DE60D8"/>
    <w:rsid w:val="00DF0056"/>
    <w:rsid w:val="00DF298A"/>
    <w:rsid w:val="00DF661F"/>
    <w:rsid w:val="00E00361"/>
    <w:rsid w:val="00E01171"/>
    <w:rsid w:val="00E023CC"/>
    <w:rsid w:val="00E02409"/>
    <w:rsid w:val="00E02EE0"/>
    <w:rsid w:val="00E07A19"/>
    <w:rsid w:val="00E07ACA"/>
    <w:rsid w:val="00E07F0F"/>
    <w:rsid w:val="00E144EB"/>
    <w:rsid w:val="00E1513F"/>
    <w:rsid w:val="00E17AB4"/>
    <w:rsid w:val="00E20812"/>
    <w:rsid w:val="00E21F6D"/>
    <w:rsid w:val="00E237A2"/>
    <w:rsid w:val="00E27967"/>
    <w:rsid w:val="00E27DDC"/>
    <w:rsid w:val="00E27F1C"/>
    <w:rsid w:val="00E31A28"/>
    <w:rsid w:val="00E32F58"/>
    <w:rsid w:val="00E34436"/>
    <w:rsid w:val="00E41314"/>
    <w:rsid w:val="00E42FE2"/>
    <w:rsid w:val="00E4325F"/>
    <w:rsid w:val="00E44675"/>
    <w:rsid w:val="00E61C04"/>
    <w:rsid w:val="00E64CFF"/>
    <w:rsid w:val="00E64ED6"/>
    <w:rsid w:val="00E65E12"/>
    <w:rsid w:val="00E6697B"/>
    <w:rsid w:val="00E66E33"/>
    <w:rsid w:val="00E6776C"/>
    <w:rsid w:val="00E7051A"/>
    <w:rsid w:val="00E7104F"/>
    <w:rsid w:val="00E7230E"/>
    <w:rsid w:val="00E727F9"/>
    <w:rsid w:val="00E72F78"/>
    <w:rsid w:val="00E757F3"/>
    <w:rsid w:val="00E853BA"/>
    <w:rsid w:val="00E9300D"/>
    <w:rsid w:val="00E93CA3"/>
    <w:rsid w:val="00E942F8"/>
    <w:rsid w:val="00E9575F"/>
    <w:rsid w:val="00EA2D20"/>
    <w:rsid w:val="00EA62BB"/>
    <w:rsid w:val="00EA6B76"/>
    <w:rsid w:val="00EB013B"/>
    <w:rsid w:val="00EB14B3"/>
    <w:rsid w:val="00EB618E"/>
    <w:rsid w:val="00EB732A"/>
    <w:rsid w:val="00EC30EC"/>
    <w:rsid w:val="00EC3F3E"/>
    <w:rsid w:val="00EC704A"/>
    <w:rsid w:val="00EC7A3F"/>
    <w:rsid w:val="00ED0514"/>
    <w:rsid w:val="00ED1341"/>
    <w:rsid w:val="00ED2B74"/>
    <w:rsid w:val="00ED6B49"/>
    <w:rsid w:val="00EE25B0"/>
    <w:rsid w:val="00EE4088"/>
    <w:rsid w:val="00EE5E0F"/>
    <w:rsid w:val="00EE6363"/>
    <w:rsid w:val="00EF74BC"/>
    <w:rsid w:val="00F00041"/>
    <w:rsid w:val="00F056F5"/>
    <w:rsid w:val="00F12526"/>
    <w:rsid w:val="00F13B2D"/>
    <w:rsid w:val="00F158E0"/>
    <w:rsid w:val="00F1622D"/>
    <w:rsid w:val="00F1686B"/>
    <w:rsid w:val="00F34077"/>
    <w:rsid w:val="00F3721C"/>
    <w:rsid w:val="00F411DE"/>
    <w:rsid w:val="00F43F33"/>
    <w:rsid w:val="00F461CA"/>
    <w:rsid w:val="00F50B82"/>
    <w:rsid w:val="00F5561E"/>
    <w:rsid w:val="00F55F36"/>
    <w:rsid w:val="00F56846"/>
    <w:rsid w:val="00F57DFF"/>
    <w:rsid w:val="00F61571"/>
    <w:rsid w:val="00F61D7F"/>
    <w:rsid w:val="00F622D0"/>
    <w:rsid w:val="00F65A67"/>
    <w:rsid w:val="00F65C13"/>
    <w:rsid w:val="00F67FBF"/>
    <w:rsid w:val="00F77C8F"/>
    <w:rsid w:val="00F828B8"/>
    <w:rsid w:val="00F877DE"/>
    <w:rsid w:val="00F911E6"/>
    <w:rsid w:val="00F94C8F"/>
    <w:rsid w:val="00F95C42"/>
    <w:rsid w:val="00FA0B69"/>
    <w:rsid w:val="00FA23D4"/>
    <w:rsid w:val="00FA53A9"/>
    <w:rsid w:val="00FA6D3A"/>
    <w:rsid w:val="00FB08A1"/>
    <w:rsid w:val="00FB2408"/>
    <w:rsid w:val="00FB274E"/>
    <w:rsid w:val="00FB2989"/>
    <w:rsid w:val="00FB5455"/>
    <w:rsid w:val="00FC0D8C"/>
    <w:rsid w:val="00FC3585"/>
    <w:rsid w:val="00FD274E"/>
    <w:rsid w:val="00FD54B2"/>
    <w:rsid w:val="00FD56E7"/>
    <w:rsid w:val="00FD70F2"/>
    <w:rsid w:val="00FE19AE"/>
    <w:rsid w:val="00FE3159"/>
    <w:rsid w:val="00FF0ECC"/>
    <w:rsid w:val="00FF22A4"/>
    <w:rsid w:val="00FF5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8A672"/>
  <w15:chartTrackingRefBased/>
  <w15:docId w15:val="{205DC0DE-CA56-409B-B14B-9E241DA18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0A50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0A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70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6E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6EBD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A6E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6EBD"/>
    <w:rPr>
      <w:rFonts w:ascii="Times New Roman" w:hAnsi="Times New Roman"/>
      <w:sz w:val="24"/>
    </w:rPr>
  </w:style>
  <w:style w:type="paragraph" w:styleId="NoSpacing">
    <w:name w:val="No Spacing"/>
    <w:uiPriority w:val="1"/>
    <w:qFormat/>
    <w:rsid w:val="002A74E8"/>
    <w:pPr>
      <w:spacing w:after="0" w:line="240" w:lineRule="auto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6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66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6D6615"/>
    <w:rPr>
      <w:color w:val="0000FF"/>
      <w:u w:val="single"/>
    </w:rPr>
  </w:style>
  <w:style w:type="paragraph" w:customStyle="1" w:styleId="DefaultText">
    <w:name w:val="Default Text"/>
    <w:basedOn w:val="Normal"/>
    <w:rsid w:val="00E66E3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color w:val="00000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672B56-8B1B-4007-8B34-A270CE252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1774</Words>
  <Characters>10118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James</dc:creator>
  <cp:keywords/>
  <dc:description/>
  <cp:lastModifiedBy>Pauline James</cp:lastModifiedBy>
  <cp:revision>2</cp:revision>
  <cp:lastPrinted>2018-01-20T12:34:00Z</cp:lastPrinted>
  <dcterms:created xsi:type="dcterms:W3CDTF">2018-01-20T12:37:00Z</dcterms:created>
  <dcterms:modified xsi:type="dcterms:W3CDTF">2018-01-20T12:37:00Z</dcterms:modified>
</cp:coreProperties>
</file>