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77777777" w:rsidR="002D0A50" w:rsidRDefault="002D0A50" w:rsidP="00456ECC">
      <w:pPr>
        <w:jc w:val="center"/>
        <w:rPr>
          <w:rFonts w:ascii="Brush Script" w:hAnsi="Brush Script"/>
          <w:sz w:val="44"/>
          <w:szCs w:val="44"/>
        </w:rPr>
      </w:pPr>
      <w:r w:rsidRPr="004628E6">
        <w:rPr>
          <w:rFonts w:ascii="Brush Script" w:hAnsi="Brush Script"/>
          <w:sz w:val="44"/>
          <w:szCs w:val="44"/>
        </w:rPr>
        <w:t>Acle Parish Council</w:t>
      </w:r>
    </w:p>
    <w:p w14:paraId="0CF8A673" w14:textId="4CF6B2C7" w:rsidR="002D0A50" w:rsidRDefault="00931968" w:rsidP="00456ECC">
      <w:pPr>
        <w:ind w:left="-567" w:right="-330"/>
        <w:jc w:val="center"/>
        <w:rPr>
          <w:rFonts w:cs="Times New Roman"/>
          <w:szCs w:val="24"/>
        </w:rPr>
      </w:pPr>
      <w:r>
        <w:rPr>
          <w:rFonts w:cs="Times New Roman"/>
          <w:szCs w:val="24"/>
        </w:rPr>
        <w:t xml:space="preserve">Meeting Date: Monday, </w:t>
      </w:r>
      <w:r w:rsidR="007F6217">
        <w:rPr>
          <w:rFonts w:cs="Times New Roman"/>
          <w:szCs w:val="24"/>
        </w:rPr>
        <w:t>27</w:t>
      </w:r>
      <w:r w:rsidR="007C2ECA">
        <w:rPr>
          <w:rFonts w:cs="Times New Roman"/>
          <w:szCs w:val="24"/>
        </w:rPr>
        <w:t>th</w:t>
      </w:r>
      <w:r>
        <w:rPr>
          <w:rFonts w:cs="Times New Roman"/>
          <w:szCs w:val="24"/>
        </w:rPr>
        <w:t xml:space="preserve"> </w:t>
      </w:r>
      <w:r w:rsidR="007F6217">
        <w:rPr>
          <w:rFonts w:cs="Times New Roman"/>
          <w:szCs w:val="24"/>
        </w:rPr>
        <w:t>Novem</w:t>
      </w:r>
      <w:r w:rsidR="00E17AB4">
        <w:rPr>
          <w:rFonts w:cs="Times New Roman"/>
          <w:szCs w:val="24"/>
        </w:rPr>
        <w:t>ber</w:t>
      </w:r>
      <w:r w:rsidR="00B12D19">
        <w:rPr>
          <w:rFonts w:cs="Times New Roman"/>
          <w:szCs w:val="24"/>
        </w:rPr>
        <w:t xml:space="preserve"> </w:t>
      </w:r>
      <w:r w:rsidR="005E5171">
        <w:rPr>
          <w:rFonts w:cs="Times New Roman"/>
          <w:szCs w:val="24"/>
        </w:rPr>
        <w:t>2017</w:t>
      </w:r>
      <w:r w:rsidR="002D0A50">
        <w:rPr>
          <w:rFonts w:cs="Times New Roman"/>
          <w:szCs w:val="24"/>
        </w:rPr>
        <w:br/>
        <w:t>Venue: Methodist Church, Bridewell Lane, Acle</w:t>
      </w:r>
      <w:r w:rsidR="002D0A50">
        <w:rPr>
          <w:rFonts w:cs="Times New Roman"/>
          <w:szCs w:val="24"/>
        </w:rPr>
        <w:br/>
        <w:t>Time: 7.</w:t>
      </w:r>
      <w:r w:rsidR="00BE4F04">
        <w:rPr>
          <w:rFonts w:cs="Times New Roman"/>
          <w:szCs w:val="24"/>
        </w:rPr>
        <w:t>0</w:t>
      </w:r>
      <w:r w:rsidR="002D0A50">
        <w:rPr>
          <w:rFonts w:cs="Times New Roman"/>
          <w:szCs w:val="24"/>
        </w:rPr>
        <w:t>0 p.m.</w:t>
      </w:r>
    </w:p>
    <w:p w14:paraId="0CF8A674" w14:textId="77777777" w:rsidR="002D0A50" w:rsidRDefault="002D0A50" w:rsidP="00456ECC">
      <w:pPr>
        <w:ind w:left="-567" w:right="-330"/>
        <w:rPr>
          <w:rFonts w:cs="Times New Roman"/>
          <w:szCs w:val="24"/>
        </w:rPr>
      </w:pPr>
      <w:r w:rsidRPr="00897E2D">
        <w:rPr>
          <w:rFonts w:cs="Times New Roman"/>
          <w:b/>
          <w:szCs w:val="24"/>
        </w:rPr>
        <w:t>PUBLIC FORUM:</w:t>
      </w:r>
    </w:p>
    <w:p w14:paraId="76DE91B9" w14:textId="4B3139F3" w:rsidR="00991C0D" w:rsidRDefault="0081413C" w:rsidP="00456ECC">
      <w:pPr>
        <w:ind w:left="-567" w:right="-330"/>
        <w:rPr>
          <w:rFonts w:cs="Times New Roman"/>
          <w:szCs w:val="24"/>
        </w:rPr>
      </w:pPr>
      <w:r>
        <w:rPr>
          <w:rFonts w:cs="Times New Roman"/>
          <w:szCs w:val="24"/>
        </w:rPr>
        <w:t>There w</w:t>
      </w:r>
      <w:r w:rsidR="00A475D8">
        <w:rPr>
          <w:rFonts w:cs="Times New Roman"/>
          <w:szCs w:val="24"/>
        </w:rPr>
        <w:t xml:space="preserve">ere 14 </w:t>
      </w:r>
      <w:r>
        <w:rPr>
          <w:rFonts w:cs="Times New Roman"/>
          <w:szCs w:val="24"/>
        </w:rPr>
        <w:t>me</w:t>
      </w:r>
      <w:r w:rsidR="002D0A50">
        <w:rPr>
          <w:rFonts w:cs="Times New Roman"/>
          <w:szCs w:val="24"/>
        </w:rPr>
        <w:t>mbers of the public p</w:t>
      </w:r>
      <w:r w:rsidR="00DA3C4F">
        <w:rPr>
          <w:rFonts w:cs="Times New Roman"/>
          <w:szCs w:val="24"/>
        </w:rPr>
        <w:t xml:space="preserve">resent. </w:t>
      </w:r>
      <w:r w:rsidR="00181E03">
        <w:rPr>
          <w:rFonts w:cs="Times New Roman"/>
          <w:szCs w:val="24"/>
        </w:rPr>
        <w:t xml:space="preserve">Matters raised </w:t>
      </w:r>
      <w:r w:rsidR="00A475D8">
        <w:rPr>
          <w:rFonts w:cs="Times New Roman"/>
          <w:szCs w:val="24"/>
        </w:rPr>
        <w:t xml:space="preserve">by the public </w:t>
      </w:r>
      <w:r w:rsidR="00181E03">
        <w:rPr>
          <w:rFonts w:cs="Times New Roman"/>
          <w:szCs w:val="24"/>
        </w:rPr>
        <w:t xml:space="preserve">included: </w:t>
      </w:r>
      <w:r w:rsidR="00E20812">
        <w:rPr>
          <w:rFonts w:cs="Times New Roman"/>
          <w:szCs w:val="24"/>
        </w:rPr>
        <w:t>people parking for the whole day in Mill Lane and traffic speeds on A1064.</w:t>
      </w:r>
    </w:p>
    <w:p w14:paraId="67DDE882" w14:textId="65E58816" w:rsidR="004D4269" w:rsidRDefault="006651FF" w:rsidP="00456ECC">
      <w:pPr>
        <w:ind w:left="-567" w:right="-330"/>
        <w:rPr>
          <w:rFonts w:cs="Times New Roman"/>
          <w:szCs w:val="24"/>
        </w:rPr>
      </w:pPr>
      <w:r w:rsidRPr="006651FF">
        <w:rPr>
          <w:b/>
        </w:rPr>
        <w:t>County Councillor Brian Iles</w:t>
      </w:r>
      <w:r>
        <w:rPr>
          <w:b/>
        </w:rPr>
        <w:t xml:space="preserve"> </w:t>
      </w:r>
      <w:r>
        <w:t>gave a report:</w:t>
      </w:r>
      <w:r w:rsidR="00EC3F3E">
        <w:t xml:space="preserve"> </w:t>
      </w:r>
      <w:r w:rsidR="00E20812">
        <w:t>NCC has started to consider the budget for 2018-19. Further savings needs to be made.</w:t>
      </w:r>
      <w:r w:rsidR="00EC3F3E">
        <w:br/>
      </w:r>
      <w:r w:rsidR="00EC3F3E">
        <w:br/>
      </w:r>
      <w:r w:rsidR="002D0A50" w:rsidRPr="007A0297">
        <w:rPr>
          <w:rFonts w:cs="Times New Roman"/>
          <w:b/>
          <w:szCs w:val="24"/>
        </w:rPr>
        <w:t>PRESENT:</w:t>
      </w:r>
      <w:r w:rsidR="002D0A50">
        <w:rPr>
          <w:rFonts w:cs="Times New Roman"/>
          <w:szCs w:val="24"/>
        </w:rPr>
        <w:t xml:space="preserve"> </w:t>
      </w:r>
      <w:r w:rsidR="002D0A50">
        <w:rPr>
          <w:rFonts w:cs="Times New Roman"/>
          <w:szCs w:val="24"/>
        </w:rPr>
        <w:br/>
        <w:t>Tony Hemmingway – Chairman</w:t>
      </w:r>
      <w:r w:rsidR="002D0A50">
        <w:rPr>
          <w:rFonts w:cs="Times New Roman"/>
          <w:szCs w:val="24"/>
        </w:rPr>
        <w:br/>
        <w:t xml:space="preserve">Sally Aldridge, </w:t>
      </w:r>
      <w:r w:rsidR="00931968">
        <w:rPr>
          <w:rFonts w:cs="Times New Roman"/>
          <w:szCs w:val="24"/>
        </w:rPr>
        <w:t xml:space="preserve">Annie Bassham, </w:t>
      </w:r>
      <w:r w:rsidR="000B79F0" w:rsidRPr="0013384D">
        <w:rPr>
          <w:rFonts w:cs="Times New Roman"/>
          <w:szCs w:val="24"/>
        </w:rPr>
        <w:t>Angela Bishop</w:t>
      </w:r>
      <w:r w:rsidR="00931968">
        <w:rPr>
          <w:rFonts w:cs="Times New Roman"/>
          <w:szCs w:val="24"/>
        </w:rPr>
        <w:t xml:space="preserve">, </w:t>
      </w:r>
      <w:r w:rsidR="00D10477" w:rsidRPr="00D10477">
        <w:rPr>
          <w:rFonts w:cs="Times New Roman"/>
          <w:szCs w:val="24"/>
        </w:rPr>
        <w:t>Jackie Clover</w:t>
      </w:r>
      <w:r w:rsidR="00CA27DA">
        <w:rPr>
          <w:rFonts w:cs="Times New Roman"/>
          <w:szCs w:val="24"/>
        </w:rPr>
        <w:t>,</w:t>
      </w:r>
      <w:r w:rsidR="00D10477" w:rsidRPr="00D10477">
        <w:rPr>
          <w:rFonts w:cs="Times New Roman"/>
          <w:szCs w:val="24"/>
        </w:rPr>
        <w:t xml:space="preserve"> </w:t>
      </w:r>
      <w:r w:rsidR="00B22C8D">
        <w:rPr>
          <w:rFonts w:cs="Times New Roman"/>
          <w:szCs w:val="24"/>
        </w:rPr>
        <w:t xml:space="preserve">Barry Coveley, </w:t>
      </w:r>
      <w:r w:rsidR="00B1314C">
        <w:rPr>
          <w:rFonts w:cs="Times New Roman"/>
          <w:szCs w:val="24"/>
        </w:rPr>
        <w:t xml:space="preserve">Chris Linehan, </w:t>
      </w:r>
      <w:r w:rsidR="004952A8" w:rsidRPr="00D10477">
        <w:rPr>
          <w:rFonts w:cs="Times New Roman"/>
          <w:szCs w:val="24"/>
        </w:rPr>
        <w:t>Jamie Pizey</w:t>
      </w:r>
      <w:r w:rsidR="004952A8" w:rsidRPr="000728BB">
        <w:t xml:space="preserve"> </w:t>
      </w:r>
      <w:r w:rsidR="00B22C8D">
        <w:rPr>
          <w:rFonts w:cs="Times New Roman"/>
          <w:szCs w:val="24"/>
        </w:rPr>
        <w:t xml:space="preserve">and </w:t>
      </w:r>
      <w:r w:rsidR="000B79F0" w:rsidRPr="000728BB">
        <w:t>Ellen Thompson</w:t>
      </w:r>
      <w:r w:rsidR="00B22C8D">
        <w:rPr>
          <w:rFonts w:cs="Times New Roman"/>
          <w:szCs w:val="24"/>
        </w:rPr>
        <w:t>. P</w:t>
      </w:r>
      <w:r w:rsidR="002D0A50">
        <w:rPr>
          <w:rFonts w:cs="Times New Roman"/>
          <w:szCs w:val="24"/>
        </w:rPr>
        <w:t>arish Clerk Pauline James.</w:t>
      </w:r>
      <w:r w:rsidR="00DC14DC">
        <w:rPr>
          <w:rFonts w:cs="Times New Roman"/>
          <w:szCs w:val="24"/>
        </w:rPr>
        <w:t xml:space="preserve"> </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355"/>
        <w:gridCol w:w="120"/>
        <w:gridCol w:w="1406"/>
      </w:tblGrid>
      <w:tr w:rsidR="002D0A50" w:rsidRPr="00BF4128" w14:paraId="0CF8A67A" w14:textId="77777777" w:rsidTr="002B4605">
        <w:tc>
          <w:tcPr>
            <w:tcW w:w="756" w:type="dxa"/>
          </w:tcPr>
          <w:p w14:paraId="0CF8A678" w14:textId="0DBE6326" w:rsidR="002D0A50" w:rsidRDefault="00744BB6" w:rsidP="00456ECC">
            <w:r>
              <w:t>1</w:t>
            </w:r>
          </w:p>
        </w:tc>
        <w:tc>
          <w:tcPr>
            <w:tcW w:w="9881" w:type="dxa"/>
            <w:gridSpan w:val="3"/>
          </w:tcPr>
          <w:p w14:paraId="0CF8A679" w14:textId="4617752B" w:rsidR="004952A8" w:rsidRPr="00460A4A" w:rsidRDefault="00B12D19" w:rsidP="00EC3F3E">
            <w:pPr>
              <w:ind w:left="-1" w:right="-330"/>
            </w:pPr>
            <w:r w:rsidRPr="0013384D">
              <w:rPr>
                <w:b/>
              </w:rPr>
              <w:t>APOLOGIES</w:t>
            </w:r>
            <w:r w:rsidR="002361B0" w:rsidRPr="0013384D">
              <w:rPr>
                <w:b/>
              </w:rPr>
              <w:t xml:space="preserve"> </w:t>
            </w:r>
            <w:r w:rsidR="00E20812">
              <w:rPr>
                <w:rFonts w:cs="Times New Roman"/>
                <w:szCs w:val="24"/>
              </w:rPr>
              <w:t xml:space="preserve">David Burnett, </w:t>
            </w:r>
            <w:r w:rsidR="006A5B47">
              <w:rPr>
                <w:rFonts w:cs="Times New Roman"/>
                <w:szCs w:val="24"/>
              </w:rPr>
              <w:t xml:space="preserve">Roger </w:t>
            </w:r>
            <w:proofErr w:type="gramStart"/>
            <w:r w:rsidR="006A5B47">
              <w:rPr>
                <w:rFonts w:cs="Times New Roman"/>
                <w:szCs w:val="24"/>
              </w:rPr>
              <w:t>Jay</w:t>
            </w:r>
            <w:proofErr w:type="gramEnd"/>
            <w:r w:rsidR="00E20812">
              <w:rPr>
                <w:rFonts w:cs="Times New Roman"/>
                <w:szCs w:val="24"/>
              </w:rPr>
              <w:t xml:space="preserve"> and </w:t>
            </w:r>
            <w:r w:rsidR="000B79F0">
              <w:rPr>
                <w:rFonts w:cs="Times New Roman"/>
                <w:szCs w:val="24"/>
              </w:rPr>
              <w:t xml:space="preserve">Anna Wade. </w:t>
            </w:r>
            <w:proofErr w:type="gramStart"/>
            <w:r w:rsidR="00EC3F3E">
              <w:t>Also</w:t>
            </w:r>
            <w:proofErr w:type="gramEnd"/>
            <w:r w:rsidR="00EC3F3E">
              <w:t xml:space="preserve"> </w:t>
            </w:r>
            <w:r w:rsidR="00EC3F3E" w:rsidRPr="00EC3F3E">
              <w:rPr>
                <w:rFonts w:cs="Times New Roman"/>
                <w:szCs w:val="24"/>
              </w:rPr>
              <w:t>District Councillor Lana Hempsall</w:t>
            </w:r>
            <w:r w:rsidR="00EC3F3E">
              <w:rPr>
                <w:rFonts w:cs="Times New Roman"/>
                <w:szCs w:val="24"/>
              </w:rPr>
              <w:t>.</w:t>
            </w:r>
          </w:p>
        </w:tc>
      </w:tr>
      <w:tr w:rsidR="002D0A50" w14:paraId="0CF8A67D" w14:textId="77777777" w:rsidTr="002B4605">
        <w:tc>
          <w:tcPr>
            <w:tcW w:w="756" w:type="dxa"/>
          </w:tcPr>
          <w:p w14:paraId="0CF8A67B" w14:textId="3435EEA2" w:rsidR="002D0A50" w:rsidRPr="00312350" w:rsidRDefault="00744BB6" w:rsidP="00456ECC">
            <w:pPr>
              <w:rPr>
                <w:b/>
              </w:rPr>
            </w:pPr>
            <w:r>
              <w:rPr>
                <w:b/>
              </w:rPr>
              <w:t>2</w:t>
            </w:r>
          </w:p>
        </w:tc>
        <w:tc>
          <w:tcPr>
            <w:tcW w:w="9881" w:type="dxa"/>
            <w:gridSpan w:val="3"/>
          </w:tcPr>
          <w:p w14:paraId="0CF8A67C" w14:textId="14F44EC5" w:rsidR="000771D3" w:rsidRPr="000771D3" w:rsidRDefault="00312350" w:rsidP="00C716B7">
            <w:pPr>
              <w:rPr>
                <w:rFonts w:cs="Times New Roman"/>
                <w:szCs w:val="24"/>
              </w:rPr>
            </w:pPr>
            <w:r w:rsidRPr="00312350">
              <w:rPr>
                <w:b/>
              </w:rPr>
              <w:t>DECLARATIONS OF INTEREST</w:t>
            </w:r>
            <w:r w:rsidR="00553E39">
              <w:rPr>
                <w:b/>
              </w:rPr>
              <w:br/>
            </w:r>
            <w:r w:rsidR="00FA6D3A">
              <w:rPr>
                <w:rFonts w:cs="Times New Roman"/>
                <w:szCs w:val="24"/>
              </w:rPr>
              <w:t>Barry Coveley</w:t>
            </w:r>
            <w:r w:rsidR="00E20812">
              <w:rPr>
                <w:rFonts w:cs="Times New Roman"/>
                <w:szCs w:val="24"/>
              </w:rPr>
              <w:t xml:space="preserve"> </w:t>
            </w:r>
            <w:r w:rsidR="00574EF8">
              <w:rPr>
                <w:rFonts w:cs="Times New Roman"/>
                <w:szCs w:val="24"/>
              </w:rPr>
              <w:t xml:space="preserve">and </w:t>
            </w:r>
            <w:r w:rsidR="00B1314C">
              <w:rPr>
                <w:rFonts w:cs="Times New Roman"/>
                <w:szCs w:val="24"/>
              </w:rPr>
              <w:t xml:space="preserve">Chris Linehan </w:t>
            </w:r>
            <w:r w:rsidR="00EC704A" w:rsidRPr="00553E39">
              <w:rPr>
                <w:rFonts w:cs="Times New Roman"/>
                <w:szCs w:val="24"/>
              </w:rPr>
              <w:t>declared a disclosable pecuniary interest in any financial transactions with the Recreation Ce</w:t>
            </w:r>
            <w:r w:rsidR="00B12D19">
              <w:rPr>
                <w:rFonts w:cs="Times New Roman"/>
                <w:szCs w:val="24"/>
              </w:rPr>
              <w:t>ntre, as Trustees.</w:t>
            </w:r>
            <w:r w:rsidR="004D74F1">
              <w:rPr>
                <w:rFonts w:cs="Times New Roman"/>
                <w:szCs w:val="24"/>
              </w:rPr>
              <w:t xml:space="preserve"> </w:t>
            </w:r>
            <w:r w:rsidR="00720ABD">
              <w:rPr>
                <w:rFonts w:cs="Times New Roman"/>
                <w:szCs w:val="24"/>
              </w:rPr>
              <w:t xml:space="preserve"> </w:t>
            </w:r>
            <w:r w:rsidR="00E20812">
              <w:rPr>
                <w:rFonts w:cs="Times New Roman"/>
                <w:szCs w:val="24"/>
              </w:rPr>
              <w:t>Tony Hemmingway declared an interest in a cheque payment to himself.</w:t>
            </w:r>
          </w:p>
        </w:tc>
      </w:tr>
      <w:tr w:rsidR="002D0A50" w14:paraId="0CF8A680" w14:textId="77777777" w:rsidTr="002B4605">
        <w:tc>
          <w:tcPr>
            <w:tcW w:w="756" w:type="dxa"/>
          </w:tcPr>
          <w:p w14:paraId="0CF8A67E" w14:textId="596CC5D0" w:rsidR="002D0A50" w:rsidRPr="00312350" w:rsidRDefault="00744BB6" w:rsidP="00456ECC">
            <w:pPr>
              <w:rPr>
                <w:b/>
              </w:rPr>
            </w:pPr>
            <w:r>
              <w:rPr>
                <w:b/>
              </w:rPr>
              <w:t>3</w:t>
            </w:r>
          </w:p>
        </w:tc>
        <w:tc>
          <w:tcPr>
            <w:tcW w:w="9881" w:type="dxa"/>
            <w:gridSpan w:val="3"/>
          </w:tcPr>
          <w:p w14:paraId="0CF8A67F" w14:textId="6C70DAC8" w:rsidR="00DA63DA" w:rsidRPr="00553E39" w:rsidRDefault="00312350" w:rsidP="00C72962">
            <w:pPr>
              <w:rPr>
                <w:b/>
              </w:rPr>
            </w:pPr>
            <w:r w:rsidRPr="00312350">
              <w:rPr>
                <w:b/>
              </w:rPr>
              <w:t>MINUTES</w:t>
            </w:r>
            <w:r w:rsidR="00553E39">
              <w:rPr>
                <w:b/>
              </w:rPr>
              <w:br/>
            </w:r>
            <w:r w:rsidR="00CF2701">
              <w:t>The min</w:t>
            </w:r>
            <w:r w:rsidR="00744BB6">
              <w:t xml:space="preserve">utes of </w:t>
            </w:r>
            <w:r w:rsidR="00931968">
              <w:t xml:space="preserve">the meeting of </w:t>
            </w:r>
            <w:r w:rsidR="000B79F0">
              <w:t>30</w:t>
            </w:r>
            <w:r w:rsidR="00931968">
              <w:t xml:space="preserve">th </w:t>
            </w:r>
            <w:r w:rsidR="000B79F0">
              <w:t>Octo</w:t>
            </w:r>
            <w:r w:rsidR="00931968">
              <w:t>ber</w:t>
            </w:r>
            <w:r w:rsidR="0000654A">
              <w:t xml:space="preserve"> 2017</w:t>
            </w:r>
            <w:r w:rsidR="00DA63DA">
              <w:t xml:space="preserve"> were agreed to be correct, and were signed by Tony Hemmingway as</w:t>
            </w:r>
            <w:r w:rsidR="00AD7AD9">
              <w:t xml:space="preserve"> Chairman of the Parish Council.</w:t>
            </w:r>
          </w:p>
        </w:tc>
      </w:tr>
      <w:tr w:rsidR="002D0A50" w14:paraId="0CF8A697" w14:textId="77777777" w:rsidTr="002B4605">
        <w:trPr>
          <w:trHeight w:val="363"/>
        </w:trPr>
        <w:tc>
          <w:tcPr>
            <w:tcW w:w="756" w:type="dxa"/>
          </w:tcPr>
          <w:p w14:paraId="0CF8A692" w14:textId="0D64E74C" w:rsidR="004D00E6" w:rsidRPr="00D47B30" w:rsidRDefault="00BA2C51" w:rsidP="001E738A">
            <w:r>
              <w:rPr>
                <w:b/>
              </w:rPr>
              <w:t>4</w:t>
            </w:r>
          </w:p>
        </w:tc>
        <w:tc>
          <w:tcPr>
            <w:tcW w:w="9881" w:type="dxa"/>
            <w:gridSpan w:val="3"/>
          </w:tcPr>
          <w:p w14:paraId="0CF8A696" w14:textId="6F2108E6" w:rsidR="003A085A" w:rsidRPr="00553E39" w:rsidRDefault="00312350" w:rsidP="00223D10">
            <w:r w:rsidRPr="00312350">
              <w:rPr>
                <w:b/>
              </w:rPr>
              <w:t>MATTERS ARISIN</w:t>
            </w:r>
            <w:r w:rsidR="00E20812">
              <w:rPr>
                <w:b/>
              </w:rPr>
              <w:t>G</w:t>
            </w:r>
          </w:p>
        </w:tc>
      </w:tr>
      <w:tr w:rsidR="00BA2C51" w14:paraId="5868091D" w14:textId="77777777" w:rsidTr="002B4605">
        <w:tc>
          <w:tcPr>
            <w:tcW w:w="756" w:type="dxa"/>
          </w:tcPr>
          <w:p w14:paraId="40FCE234" w14:textId="3CE9C5C0" w:rsidR="00BA2C51" w:rsidRPr="0020220E" w:rsidRDefault="009D7168" w:rsidP="00BA2C51">
            <w:r>
              <w:t>4</w:t>
            </w:r>
            <w:r w:rsidR="00BA2C51">
              <w:t>.</w:t>
            </w:r>
            <w:r w:rsidR="009747F5">
              <w:t>1</w:t>
            </w:r>
          </w:p>
        </w:tc>
        <w:tc>
          <w:tcPr>
            <w:tcW w:w="9881" w:type="dxa"/>
            <w:gridSpan w:val="3"/>
          </w:tcPr>
          <w:p w14:paraId="407EB810" w14:textId="24C22691" w:rsidR="00904906" w:rsidRPr="00BD068C" w:rsidRDefault="000B79F0" w:rsidP="00E20812">
            <w:r>
              <w:t>The tenants have moved into the two-bedroom flat, no: 42 The Street.  TT Jones have installed the sub-meter for Christmas lights along the front of the building.</w:t>
            </w:r>
            <w:r w:rsidR="00904906">
              <w:t xml:space="preserve"> </w:t>
            </w:r>
            <w:r w:rsidR="00E20812">
              <w:t>There has been no interest in the one-bedroom flat so it was noted that the rental price would be decreased.</w:t>
            </w:r>
          </w:p>
        </w:tc>
      </w:tr>
      <w:tr w:rsidR="00BA2C51" w14:paraId="5019D163" w14:textId="77777777" w:rsidTr="002B4605">
        <w:tc>
          <w:tcPr>
            <w:tcW w:w="756" w:type="dxa"/>
          </w:tcPr>
          <w:p w14:paraId="61882086" w14:textId="60314150" w:rsidR="00BA2C51" w:rsidRDefault="009D7168" w:rsidP="00BA2C51">
            <w:r>
              <w:t>4</w:t>
            </w:r>
            <w:r w:rsidR="00BA2C51">
              <w:t>.</w:t>
            </w:r>
            <w:r w:rsidR="009747F5">
              <w:t>2</w:t>
            </w:r>
          </w:p>
        </w:tc>
        <w:tc>
          <w:tcPr>
            <w:tcW w:w="9881" w:type="dxa"/>
            <w:gridSpan w:val="3"/>
          </w:tcPr>
          <w:p w14:paraId="3E54A3B9" w14:textId="1C874B7B" w:rsidR="00BA2C51" w:rsidRDefault="000B79F0" w:rsidP="003A085A">
            <w:pPr>
              <w:ind w:right="544"/>
            </w:pPr>
            <w:r>
              <w:t>There has been reply from the Norfolk County Council Early Years Department about increasing local provision for pre-school children.</w:t>
            </w:r>
          </w:p>
        </w:tc>
      </w:tr>
      <w:tr w:rsidR="007F2BFC" w14:paraId="6AD1B3FA" w14:textId="77777777" w:rsidTr="002B4605">
        <w:tc>
          <w:tcPr>
            <w:tcW w:w="756" w:type="dxa"/>
          </w:tcPr>
          <w:p w14:paraId="26BA5C84" w14:textId="15DCC97D" w:rsidR="007F2BFC" w:rsidRDefault="007F2BFC" w:rsidP="007F2BFC">
            <w:r>
              <w:t>4.</w:t>
            </w:r>
            <w:r w:rsidR="009747F5">
              <w:t>3</w:t>
            </w:r>
          </w:p>
        </w:tc>
        <w:tc>
          <w:tcPr>
            <w:tcW w:w="9881" w:type="dxa"/>
            <w:gridSpan w:val="3"/>
          </w:tcPr>
          <w:p w14:paraId="567BEA20" w14:textId="1C008D7F" w:rsidR="007F2BFC" w:rsidRDefault="00E20812" w:rsidP="007F2BFC">
            <w:r>
              <w:t>There has been n</w:t>
            </w:r>
            <w:r w:rsidR="000B79F0">
              <w:t>o reply from Highways England about sponsorship of the roundabout at A47. The grass has been cut on the roundabout.</w:t>
            </w:r>
          </w:p>
        </w:tc>
      </w:tr>
      <w:tr w:rsidR="007F2BFC" w14:paraId="550E58BC" w14:textId="77777777" w:rsidTr="002B4605">
        <w:tc>
          <w:tcPr>
            <w:tcW w:w="756" w:type="dxa"/>
          </w:tcPr>
          <w:p w14:paraId="25EC40F8" w14:textId="1A56D438" w:rsidR="007F2BFC" w:rsidRDefault="007F2BFC" w:rsidP="007F2BFC">
            <w:r>
              <w:t>4.</w:t>
            </w:r>
            <w:r w:rsidR="009747F5">
              <w:t>4</w:t>
            </w:r>
          </w:p>
        </w:tc>
        <w:tc>
          <w:tcPr>
            <w:tcW w:w="9881" w:type="dxa"/>
            <w:gridSpan w:val="3"/>
          </w:tcPr>
          <w:p w14:paraId="1D0CD597" w14:textId="77777777" w:rsidR="00991C0D" w:rsidRDefault="000B79F0" w:rsidP="007F2BFC">
            <w:r>
              <w:t xml:space="preserve">There was a public meeting with Inspector Hooper to discuss the changes to Policing Structure; all PCSOs are to be made redundant and there will be no replacement staff for this area. Once a new building is constructed at Broadland Gate in Postwick, then Acle Police Station will be closed. </w:t>
            </w:r>
          </w:p>
          <w:p w14:paraId="669ACA32" w14:textId="105FBB33" w:rsidR="00991C0D" w:rsidRDefault="00991C0D" w:rsidP="007F2BFC">
            <w:r>
              <w:t>Inspector Hooper was asked to arrange a meeting with the officers who had made these decisions.</w:t>
            </w:r>
          </w:p>
          <w:p w14:paraId="73851F4A" w14:textId="1F2EEF30" w:rsidR="007F2BFC" w:rsidRDefault="000B79F0" w:rsidP="007F2BFC">
            <w:r>
              <w:lastRenderedPageBreak/>
              <w:t>The clerk has applied to Broadland District Council for the Acle Police Station site to be listed as an asset of Community Value, which would allow the Parish Council the opportunity to bid for the site, if it is put up for sale.</w:t>
            </w:r>
          </w:p>
        </w:tc>
      </w:tr>
      <w:tr w:rsidR="00E27967" w14:paraId="32F02B49" w14:textId="77777777" w:rsidTr="002B4605">
        <w:tc>
          <w:tcPr>
            <w:tcW w:w="756" w:type="dxa"/>
          </w:tcPr>
          <w:p w14:paraId="534052AA" w14:textId="12D0ADB7" w:rsidR="00E27967" w:rsidRDefault="002A29C5" w:rsidP="007F2BFC">
            <w:pPr>
              <w:ind w:right="-353"/>
            </w:pPr>
            <w:r>
              <w:lastRenderedPageBreak/>
              <w:t>4.</w:t>
            </w:r>
            <w:r w:rsidR="009747F5">
              <w:t>5</w:t>
            </w:r>
          </w:p>
        </w:tc>
        <w:tc>
          <w:tcPr>
            <w:tcW w:w="9881" w:type="dxa"/>
            <w:gridSpan w:val="3"/>
          </w:tcPr>
          <w:p w14:paraId="65B02E61" w14:textId="30B4978F" w:rsidR="00E27967" w:rsidRDefault="000B79F0" w:rsidP="007F2BFC">
            <w:pPr>
              <w:ind w:left="-1" w:right="-330"/>
              <w:rPr>
                <w:rFonts w:cs="Times New Roman"/>
                <w:szCs w:val="24"/>
              </w:rPr>
            </w:pPr>
            <w:r>
              <w:rPr>
                <w:rFonts w:cs="Times New Roman"/>
                <w:szCs w:val="24"/>
              </w:rPr>
              <w:t>Elizabeth Knell, who runs Acle Stay and Play, sent a note of thanks for the recent grant of £100.</w:t>
            </w:r>
          </w:p>
        </w:tc>
      </w:tr>
      <w:tr w:rsidR="00D81AAF" w14:paraId="60495297" w14:textId="77777777" w:rsidTr="002B4605">
        <w:tc>
          <w:tcPr>
            <w:tcW w:w="756" w:type="dxa"/>
          </w:tcPr>
          <w:p w14:paraId="066F5528" w14:textId="3BCF5516" w:rsidR="00D81AAF" w:rsidRDefault="002A29C5" w:rsidP="007F2BFC">
            <w:pPr>
              <w:ind w:right="-353"/>
            </w:pPr>
            <w:r>
              <w:t>4.</w:t>
            </w:r>
            <w:r w:rsidR="009747F5">
              <w:t>6</w:t>
            </w:r>
          </w:p>
        </w:tc>
        <w:tc>
          <w:tcPr>
            <w:tcW w:w="9881" w:type="dxa"/>
            <w:gridSpan w:val="3"/>
          </w:tcPr>
          <w:p w14:paraId="78228B5C" w14:textId="68616022" w:rsidR="00D81AAF" w:rsidRDefault="00E65E12" w:rsidP="00223D10">
            <w:pPr>
              <w:ind w:left="-1" w:right="-105"/>
            </w:pPr>
            <w:r>
              <w:t xml:space="preserve">The clerk has received a few phone calls and emails from residents expressing their disappointment that the Community Hub did not go ahead. </w:t>
            </w:r>
            <w:r w:rsidR="00705EFD">
              <w:t xml:space="preserve"> Acle Archive Group were hoping to store the 10 large boxes, the model of the village and display boards at the hub, so are now looking for somewhere els</w:t>
            </w:r>
            <w:r w:rsidR="00E20812">
              <w:t>e.</w:t>
            </w:r>
          </w:p>
        </w:tc>
      </w:tr>
      <w:tr w:rsidR="00AC46D5" w14:paraId="42836CDE" w14:textId="77777777" w:rsidTr="002B4605">
        <w:tc>
          <w:tcPr>
            <w:tcW w:w="756" w:type="dxa"/>
          </w:tcPr>
          <w:p w14:paraId="5F559484" w14:textId="44675ADA" w:rsidR="00AC46D5" w:rsidRDefault="002A29C5" w:rsidP="007F2BFC">
            <w:pPr>
              <w:ind w:right="-353"/>
            </w:pPr>
            <w:r>
              <w:t>4.</w:t>
            </w:r>
            <w:r w:rsidR="009747F5">
              <w:t>7</w:t>
            </w:r>
          </w:p>
        </w:tc>
        <w:tc>
          <w:tcPr>
            <w:tcW w:w="9881" w:type="dxa"/>
            <w:gridSpan w:val="3"/>
          </w:tcPr>
          <w:p w14:paraId="712F66B0" w14:textId="0C1EA5B0" w:rsidR="00AC46D5" w:rsidRDefault="00991C0D" w:rsidP="007F2BFC">
            <w:pPr>
              <w:ind w:left="-1" w:right="-330"/>
            </w:pPr>
            <w:r>
              <w:t>It was agreed not to proceed with approaching the owners of the car parks behind the shops in The Street.</w:t>
            </w:r>
          </w:p>
        </w:tc>
      </w:tr>
      <w:tr w:rsidR="002A29C5" w14:paraId="70D167D6" w14:textId="77777777" w:rsidTr="002B4605">
        <w:tc>
          <w:tcPr>
            <w:tcW w:w="756" w:type="dxa"/>
          </w:tcPr>
          <w:p w14:paraId="0DD88977" w14:textId="78273513" w:rsidR="002A29C5" w:rsidRDefault="002A29C5" w:rsidP="007F2BFC">
            <w:pPr>
              <w:ind w:right="-353"/>
            </w:pPr>
            <w:r>
              <w:t>4.</w:t>
            </w:r>
            <w:r w:rsidR="009747F5">
              <w:t>8</w:t>
            </w:r>
          </w:p>
        </w:tc>
        <w:tc>
          <w:tcPr>
            <w:tcW w:w="9881" w:type="dxa"/>
            <w:gridSpan w:val="3"/>
          </w:tcPr>
          <w:p w14:paraId="471E4F34" w14:textId="07391C7D" w:rsidR="002A29C5" w:rsidRDefault="00991C0D" w:rsidP="00223D10">
            <w:pPr>
              <w:ind w:left="-1" w:right="37"/>
            </w:pPr>
            <w:r>
              <w:t>A string of Christmas lights has been installed across the front of the Barclays Bank building.</w:t>
            </w:r>
          </w:p>
        </w:tc>
      </w:tr>
      <w:tr w:rsidR="002A29C5" w14:paraId="05033476" w14:textId="77777777" w:rsidTr="002B4605">
        <w:tc>
          <w:tcPr>
            <w:tcW w:w="756" w:type="dxa"/>
          </w:tcPr>
          <w:p w14:paraId="109DD98F" w14:textId="2BF0B728" w:rsidR="002A29C5" w:rsidRDefault="002A29C5" w:rsidP="007F2BFC">
            <w:pPr>
              <w:ind w:right="-353"/>
            </w:pPr>
            <w:r>
              <w:t>4.</w:t>
            </w:r>
            <w:r w:rsidR="009747F5">
              <w:t>9</w:t>
            </w:r>
          </w:p>
        </w:tc>
        <w:tc>
          <w:tcPr>
            <w:tcW w:w="9881" w:type="dxa"/>
            <w:gridSpan w:val="3"/>
          </w:tcPr>
          <w:p w14:paraId="12B0002B" w14:textId="6F8F4D92" w:rsidR="002A29C5" w:rsidRDefault="009747F5" w:rsidP="00223D10">
            <w:pPr>
              <w:ind w:left="-1"/>
            </w:pPr>
            <w:r>
              <w:t>The Acle Allotments Association has signed the acceptance of the lease for the two years to 5</w:t>
            </w:r>
            <w:r w:rsidRPr="009747F5">
              <w:rPr>
                <w:vertAlign w:val="superscript"/>
              </w:rPr>
              <w:t>th</w:t>
            </w:r>
            <w:r>
              <w:t xml:space="preserve"> October 2019.</w:t>
            </w:r>
          </w:p>
        </w:tc>
      </w:tr>
      <w:tr w:rsidR="009747F5" w14:paraId="354B81C3" w14:textId="77777777" w:rsidTr="002B4605">
        <w:tc>
          <w:tcPr>
            <w:tcW w:w="756" w:type="dxa"/>
          </w:tcPr>
          <w:p w14:paraId="5BEBD7FC" w14:textId="4CECC6BB" w:rsidR="009747F5" w:rsidRDefault="009747F5" w:rsidP="007F2BFC">
            <w:pPr>
              <w:ind w:right="-353"/>
            </w:pPr>
            <w:r>
              <w:t>4.10</w:t>
            </w:r>
          </w:p>
        </w:tc>
        <w:tc>
          <w:tcPr>
            <w:tcW w:w="9881" w:type="dxa"/>
            <w:gridSpan w:val="3"/>
          </w:tcPr>
          <w:p w14:paraId="01C9C9B3" w14:textId="35D898E8" w:rsidR="009747F5" w:rsidRDefault="009747F5" w:rsidP="00223D10">
            <w:pPr>
              <w:ind w:left="-1"/>
            </w:pPr>
            <w:r>
              <w:t xml:space="preserve">Anna Wade sent word that she had spoken to Starbucks about their providing additional rubbish </w:t>
            </w:r>
            <w:proofErr w:type="gramStart"/>
            <w:r>
              <w:t>bins</w:t>
            </w:r>
            <w:proofErr w:type="gramEnd"/>
            <w:r>
              <w:t xml:space="preserve"> but they have said they do not have the resource to empty the bins. They will, however, put up additional signage to remind customers not to litter.</w:t>
            </w:r>
          </w:p>
        </w:tc>
      </w:tr>
      <w:tr w:rsidR="009747F5" w14:paraId="0CB24881" w14:textId="77777777" w:rsidTr="002B4605">
        <w:tc>
          <w:tcPr>
            <w:tcW w:w="756" w:type="dxa"/>
          </w:tcPr>
          <w:p w14:paraId="3A688557" w14:textId="6AF432B6" w:rsidR="009747F5" w:rsidRDefault="009747F5" w:rsidP="007F2BFC">
            <w:pPr>
              <w:ind w:right="-353"/>
            </w:pPr>
            <w:r>
              <w:t>4.11</w:t>
            </w:r>
          </w:p>
        </w:tc>
        <w:tc>
          <w:tcPr>
            <w:tcW w:w="9881" w:type="dxa"/>
            <w:gridSpan w:val="3"/>
          </w:tcPr>
          <w:p w14:paraId="56D035F1" w14:textId="0D7B67B3" w:rsidR="009747F5" w:rsidRDefault="009747F5" w:rsidP="00223D10">
            <w:pPr>
              <w:ind w:left="-1"/>
            </w:pPr>
            <w:r>
              <w:t>Sara Cameron of NCC’s Corporate Property Team will arrange to meet with parish councillors once an options appraisal has been completed for the Herondale site.</w:t>
            </w:r>
          </w:p>
        </w:tc>
      </w:tr>
      <w:tr w:rsidR="00705EFD" w14:paraId="35FEC93C" w14:textId="77777777" w:rsidTr="002B4605">
        <w:tc>
          <w:tcPr>
            <w:tcW w:w="756" w:type="dxa"/>
          </w:tcPr>
          <w:p w14:paraId="56823191" w14:textId="0A3E8F58" w:rsidR="00705EFD" w:rsidRDefault="00705EFD" w:rsidP="007F2BFC">
            <w:pPr>
              <w:ind w:right="-353"/>
            </w:pPr>
            <w:r>
              <w:t>4.12</w:t>
            </w:r>
          </w:p>
        </w:tc>
        <w:tc>
          <w:tcPr>
            <w:tcW w:w="9881" w:type="dxa"/>
            <w:gridSpan w:val="3"/>
          </w:tcPr>
          <w:p w14:paraId="5BB47BD0" w14:textId="38F72F7D" w:rsidR="00705EFD" w:rsidRDefault="00705EFD" w:rsidP="00223D10">
            <w:pPr>
              <w:ind w:left="-1"/>
            </w:pPr>
            <w:r>
              <w:t xml:space="preserve">Highways England </w:t>
            </w:r>
            <w:r w:rsidR="00E20812">
              <w:t xml:space="preserve">had </w:t>
            </w:r>
            <w:r>
              <w:t>presented their latest drawings for the dualling of the A47 at North Burlingham. The current plan does not include the closure of The Windle, which is good news for Acle.</w:t>
            </w:r>
          </w:p>
        </w:tc>
      </w:tr>
      <w:tr w:rsidR="00705EFD" w14:paraId="77D24C54" w14:textId="77777777" w:rsidTr="002B4605">
        <w:tc>
          <w:tcPr>
            <w:tcW w:w="756" w:type="dxa"/>
          </w:tcPr>
          <w:p w14:paraId="2C266D7C" w14:textId="63B4485E" w:rsidR="00705EFD" w:rsidRDefault="00705EFD" w:rsidP="007F2BFC">
            <w:pPr>
              <w:ind w:right="-353"/>
            </w:pPr>
            <w:r>
              <w:t>4.13</w:t>
            </w:r>
          </w:p>
        </w:tc>
        <w:tc>
          <w:tcPr>
            <w:tcW w:w="9881" w:type="dxa"/>
            <w:gridSpan w:val="3"/>
          </w:tcPr>
          <w:p w14:paraId="5942EEDC" w14:textId="15432DCF" w:rsidR="00705EFD" w:rsidRDefault="00705EFD" w:rsidP="00223D10">
            <w:pPr>
              <w:ind w:left="-1"/>
            </w:pPr>
            <w:r>
              <w:t>NCC said that no work is needed at present to cut back trees along A1064.</w:t>
            </w:r>
          </w:p>
        </w:tc>
      </w:tr>
      <w:tr w:rsidR="007F2BFC" w14:paraId="0CF8A6A0" w14:textId="77777777" w:rsidTr="002B4605">
        <w:tc>
          <w:tcPr>
            <w:tcW w:w="756" w:type="dxa"/>
          </w:tcPr>
          <w:p w14:paraId="0CF8A69D" w14:textId="662FEEB7" w:rsidR="007F2BFC" w:rsidRPr="002D6C99" w:rsidRDefault="007F2BFC" w:rsidP="007F2BFC">
            <w:r>
              <w:rPr>
                <w:b/>
              </w:rPr>
              <w:t>5</w:t>
            </w:r>
          </w:p>
        </w:tc>
        <w:tc>
          <w:tcPr>
            <w:tcW w:w="9881" w:type="dxa"/>
            <w:gridSpan w:val="3"/>
          </w:tcPr>
          <w:p w14:paraId="0CF8A69F" w14:textId="69F187FB" w:rsidR="00424D27" w:rsidRPr="00960E5F" w:rsidRDefault="007F2BFC" w:rsidP="00575CF5">
            <w:r w:rsidRPr="00113401">
              <w:rPr>
                <w:b/>
              </w:rPr>
              <w:t>CORRESPONDENCE</w:t>
            </w:r>
          </w:p>
        </w:tc>
      </w:tr>
      <w:tr w:rsidR="00737C1C" w14:paraId="3A227321" w14:textId="77777777" w:rsidTr="002B4605">
        <w:tc>
          <w:tcPr>
            <w:tcW w:w="756" w:type="dxa"/>
          </w:tcPr>
          <w:p w14:paraId="53F6ABBE" w14:textId="01C9F472" w:rsidR="00737C1C" w:rsidRDefault="00737C1C" w:rsidP="00737C1C">
            <w:r>
              <w:t>5.</w:t>
            </w:r>
            <w:r w:rsidR="009747F5">
              <w:t>1</w:t>
            </w:r>
          </w:p>
        </w:tc>
        <w:tc>
          <w:tcPr>
            <w:tcW w:w="9881" w:type="dxa"/>
            <w:gridSpan w:val="3"/>
          </w:tcPr>
          <w:p w14:paraId="3927778F" w14:textId="5BFD15E9" w:rsidR="00737C1C" w:rsidRDefault="00737C1C" w:rsidP="00737C1C">
            <w:r>
              <w:t xml:space="preserve">The Police website listed </w:t>
            </w:r>
            <w:r w:rsidR="001E0BFC">
              <w:t>17</w:t>
            </w:r>
            <w:r>
              <w:t xml:space="preserve"> crimes in Acle in </w:t>
            </w:r>
            <w:r w:rsidR="009747F5">
              <w:t>September</w:t>
            </w:r>
            <w:r>
              <w:t xml:space="preserve"> </w:t>
            </w:r>
            <w:r w:rsidRPr="00BA2C51">
              <w:t>2017.</w:t>
            </w:r>
          </w:p>
        </w:tc>
      </w:tr>
      <w:tr w:rsidR="00737C1C" w14:paraId="41636AFA" w14:textId="77777777" w:rsidTr="002B4605">
        <w:tc>
          <w:tcPr>
            <w:tcW w:w="756" w:type="dxa"/>
          </w:tcPr>
          <w:p w14:paraId="694E1FF1" w14:textId="3B4BCDB0" w:rsidR="00737C1C" w:rsidRDefault="00737C1C" w:rsidP="00737C1C">
            <w:r>
              <w:t>5.</w:t>
            </w:r>
            <w:r w:rsidR="009747F5">
              <w:t>2</w:t>
            </w:r>
          </w:p>
        </w:tc>
        <w:tc>
          <w:tcPr>
            <w:tcW w:w="9881" w:type="dxa"/>
            <w:gridSpan w:val="3"/>
          </w:tcPr>
          <w:p w14:paraId="752C591C" w14:textId="5C85248D" w:rsidR="00737C1C" w:rsidRDefault="00E20812" w:rsidP="00737C1C">
            <w:r>
              <w:t>C</w:t>
            </w:r>
            <w:r w:rsidR="000B79F0">
              <w:t xml:space="preserve">orrespondence from </w:t>
            </w:r>
            <w:r w:rsidR="0003431F">
              <w:t>Acle Pre-School</w:t>
            </w:r>
            <w:r w:rsidR="00575CF5">
              <w:t xml:space="preserve"> </w:t>
            </w:r>
            <w:r w:rsidR="000B79F0">
              <w:t>suggest</w:t>
            </w:r>
            <w:r>
              <w:t>ing</w:t>
            </w:r>
            <w:r w:rsidR="000B79F0">
              <w:t xml:space="preserve"> </w:t>
            </w:r>
            <w:r>
              <w:t xml:space="preserve">the purchase of a </w:t>
            </w:r>
            <w:r w:rsidR="000B79F0">
              <w:t xml:space="preserve">second-hand </w:t>
            </w:r>
            <w:r>
              <w:t xml:space="preserve">modular </w:t>
            </w:r>
            <w:r w:rsidR="000B79F0">
              <w:t>building</w:t>
            </w:r>
            <w:r>
              <w:t xml:space="preserve"> </w:t>
            </w:r>
            <w:r w:rsidR="000B79F0">
              <w:t>was noted.</w:t>
            </w:r>
          </w:p>
        </w:tc>
      </w:tr>
      <w:tr w:rsidR="00737C1C" w14:paraId="66A1E265" w14:textId="77777777" w:rsidTr="002B4605">
        <w:tc>
          <w:tcPr>
            <w:tcW w:w="756" w:type="dxa"/>
          </w:tcPr>
          <w:p w14:paraId="6C736168" w14:textId="478B8798" w:rsidR="00737C1C" w:rsidRDefault="00737C1C" w:rsidP="00737C1C">
            <w:r>
              <w:t>5.</w:t>
            </w:r>
            <w:r w:rsidR="009747F5">
              <w:t>3</w:t>
            </w:r>
          </w:p>
        </w:tc>
        <w:tc>
          <w:tcPr>
            <w:tcW w:w="9881" w:type="dxa"/>
            <w:gridSpan w:val="3"/>
          </w:tcPr>
          <w:p w14:paraId="216CD130" w14:textId="1D5273B7" w:rsidR="00883100" w:rsidRDefault="006D2C93" w:rsidP="00575CF5">
            <w:r>
              <w:t>District Councillor Lana Hempsall brought to the clerk’s attention that the Government made an announcement, after the adoption of Acle Parish Council’s Neighbourhood Plan, that “local planning authorities should only impose local parking standards for residential and non-residential development where there is clear and compelling justification that it is necessary to manage their local road network.” This announcement was made in response to</w:t>
            </w:r>
            <w:r w:rsidR="005769E8">
              <w:t xml:space="preserve"> local councils continuing to insist on</w:t>
            </w:r>
            <w:r>
              <w:t xml:space="preserve"> </w:t>
            </w:r>
            <w:r w:rsidRPr="006D2C93">
              <w:rPr>
                <w:u w:val="single"/>
              </w:rPr>
              <w:t>maximum</w:t>
            </w:r>
            <w:r>
              <w:t xml:space="preserve"> parking standards brought in by the then Government</w:t>
            </w:r>
            <w:r w:rsidR="005769E8">
              <w:t xml:space="preserve">. The clerk has contacted the Head of Planning at BDC to make sure that APC’s </w:t>
            </w:r>
            <w:r w:rsidR="005769E8" w:rsidRPr="005769E8">
              <w:rPr>
                <w:u w:val="single"/>
              </w:rPr>
              <w:t>minimum</w:t>
            </w:r>
            <w:r w:rsidR="005769E8">
              <w:t xml:space="preserve"> parking standard will be applied by BDC in any planning applications.</w:t>
            </w:r>
          </w:p>
        </w:tc>
      </w:tr>
      <w:tr w:rsidR="00737C1C" w:rsidRPr="00AA05C6" w14:paraId="0CF8A6A9" w14:textId="77777777" w:rsidTr="002B4605">
        <w:tc>
          <w:tcPr>
            <w:tcW w:w="756" w:type="dxa"/>
          </w:tcPr>
          <w:p w14:paraId="0CF8A6A5" w14:textId="7BC27C33" w:rsidR="00737C1C" w:rsidRPr="00F55F36" w:rsidRDefault="00883100" w:rsidP="00737C1C">
            <w:r>
              <w:rPr>
                <w:b/>
              </w:rPr>
              <w:t>6</w:t>
            </w:r>
          </w:p>
        </w:tc>
        <w:tc>
          <w:tcPr>
            <w:tcW w:w="9881" w:type="dxa"/>
            <w:gridSpan w:val="3"/>
          </w:tcPr>
          <w:p w14:paraId="0CF8A6A8" w14:textId="2002337F" w:rsidR="00737C1C" w:rsidRPr="00C20CDE" w:rsidRDefault="00883100" w:rsidP="00883100">
            <w:pPr>
              <w:rPr>
                <w:rFonts w:cs="Times New Roman"/>
                <w:szCs w:val="24"/>
              </w:rPr>
            </w:pPr>
            <w:r>
              <w:rPr>
                <w:b/>
              </w:rPr>
              <w:t>PLANNING</w:t>
            </w:r>
          </w:p>
        </w:tc>
      </w:tr>
      <w:tr w:rsidR="006E0783" w:rsidRPr="00AA05C6" w14:paraId="6BFE31E5" w14:textId="77777777" w:rsidTr="002B4605">
        <w:tc>
          <w:tcPr>
            <w:tcW w:w="756" w:type="dxa"/>
          </w:tcPr>
          <w:p w14:paraId="4289A574" w14:textId="53B9FA3B" w:rsidR="006E0783" w:rsidRPr="00991C0D" w:rsidRDefault="00991C0D" w:rsidP="00737C1C">
            <w:r w:rsidRPr="00991C0D">
              <w:lastRenderedPageBreak/>
              <w:t>6.1</w:t>
            </w:r>
          </w:p>
        </w:tc>
        <w:tc>
          <w:tcPr>
            <w:tcW w:w="9881" w:type="dxa"/>
            <w:gridSpan w:val="3"/>
          </w:tcPr>
          <w:p w14:paraId="359D3B71" w14:textId="5EFD953F" w:rsidR="006E0783" w:rsidRPr="006E0783" w:rsidRDefault="006E0783" w:rsidP="00883100">
            <w:r>
              <w:rPr>
                <w:b/>
              </w:rPr>
              <w:t xml:space="preserve">Rhino Building and DIY Supplies, Reedham Road – </w:t>
            </w:r>
            <w:r>
              <w:t>single storey side extension to provide additional office accommodation (20172041)</w:t>
            </w:r>
            <w:r w:rsidR="00E20812">
              <w:t>. There were no objections to the plans.</w:t>
            </w:r>
          </w:p>
        </w:tc>
      </w:tr>
      <w:tr w:rsidR="00737C1C" w14:paraId="0CF8A6B6" w14:textId="77777777" w:rsidTr="002B4605">
        <w:tc>
          <w:tcPr>
            <w:tcW w:w="756" w:type="dxa"/>
          </w:tcPr>
          <w:p w14:paraId="0CF8A6B0" w14:textId="17BE346F" w:rsidR="00737C1C" w:rsidRPr="009C24E5" w:rsidRDefault="00737C1C" w:rsidP="00737C1C">
            <w:r>
              <w:t>7</w:t>
            </w:r>
          </w:p>
        </w:tc>
        <w:tc>
          <w:tcPr>
            <w:tcW w:w="9881" w:type="dxa"/>
            <w:gridSpan w:val="3"/>
          </w:tcPr>
          <w:p w14:paraId="0CF8A6B5" w14:textId="26329627" w:rsidR="00737C1C" w:rsidRPr="00C661B1" w:rsidRDefault="00737C1C" w:rsidP="00737C1C">
            <w:r w:rsidRPr="00312350">
              <w:rPr>
                <w:b/>
              </w:rPr>
              <w:t>HIGHWAYS MATTERS</w:t>
            </w:r>
          </w:p>
        </w:tc>
      </w:tr>
      <w:tr w:rsidR="00737C1C" w14:paraId="7655D554" w14:textId="77777777" w:rsidTr="002B4605">
        <w:tc>
          <w:tcPr>
            <w:tcW w:w="756" w:type="dxa"/>
          </w:tcPr>
          <w:p w14:paraId="30900D2A" w14:textId="5D394183" w:rsidR="00737C1C" w:rsidRPr="00A7589E" w:rsidRDefault="00737C1C" w:rsidP="00737C1C">
            <w:r>
              <w:t>7</w:t>
            </w:r>
            <w:r w:rsidRPr="00A7589E">
              <w:t>.1</w:t>
            </w:r>
          </w:p>
        </w:tc>
        <w:tc>
          <w:tcPr>
            <w:tcW w:w="9881" w:type="dxa"/>
            <w:gridSpan w:val="3"/>
          </w:tcPr>
          <w:p w14:paraId="2155DEEC" w14:textId="38476CD1" w:rsidR="00AE10D1" w:rsidRPr="00342005" w:rsidRDefault="00D7331D" w:rsidP="00E20812">
            <w:r>
              <w:rPr>
                <w:rFonts w:cs="Times New Roman"/>
                <w:szCs w:val="24"/>
              </w:rPr>
              <w:t>NCC re</w:t>
            </w:r>
            <w:r w:rsidR="00851E3B">
              <w:rPr>
                <w:rFonts w:cs="Times New Roman"/>
                <w:szCs w:val="24"/>
              </w:rPr>
              <w:t xml:space="preserve">fused to reduce the </w:t>
            </w:r>
            <w:r>
              <w:rPr>
                <w:rFonts w:cs="Times New Roman"/>
                <w:szCs w:val="24"/>
              </w:rPr>
              <w:t xml:space="preserve">speed limit </w:t>
            </w:r>
            <w:r w:rsidR="00E20812">
              <w:rPr>
                <w:rFonts w:cs="Times New Roman"/>
                <w:szCs w:val="24"/>
              </w:rPr>
              <w:t xml:space="preserve">to 40 mph </w:t>
            </w:r>
            <w:r w:rsidR="00851E3B">
              <w:rPr>
                <w:rFonts w:cs="Times New Roman"/>
                <w:szCs w:val="24"/>
              </w:rPr>
              <w:t>along A1064 towards Acle Bridge</w:t>
            </w:r>
            <w:r>
              <w:rPr>
                <w:rFonts w:cs="Times New Roman"/>
                <w:szCs w:val="24"/>
              </w:rPr>
              <w:t xml:space="preserve">, </w:t>
            </w:r>
            <w:r w:rsidR="00851E3B">
              <w:rPr>
                <w:rFonts w:cs="Times New Roman"/>
                <w:szCs w:val="24"/>
              </w:rPr>
              <w:t xml:space="preserve">but they have agreed to consider </w:t>
            </w:r>
            <w:r>
              <w:rPr>
                <w:rFonts w:cs="Times New Roman"/>
                <w:szCs w:val="24"/>
              </w:rPr>
              <w:t xml:space="preserve">better signage of the </w:t>
            </w:r>
            <w:r w:rsidR="00E20812">
              <w:rPr>
                <w:rFonts w:cs="Times New Roman"/>
                <w:szCs w:val="24"/>
              </w:rPr>
              <w:t xml:space="preserve">advisory </w:t>
            </w:r>
            <w:r>
              <w:rPr>
                <w:rFonts w:cs="Times New Roman"/>
                <w:szCs w:val="24"/>
              </w:rPr>
              <w:t>30mph limit over the bridge and the installation of flashing speed signs on both sides of the b</w:t>
            </w:r>
            <w:r w:rsidR="006473BD">
              <w:rPr>
                <w:rFonts w:cs="Times New Roman"/>
                <w:szCs w:val="24"/>
              </w:rPr>
              <w:t xml:space="preserve">ridge. </w:t>
            </w:r>
            <w:r w:rsidR="00AE10D1">
              <w:rPr>
                <w:rFonts w:cs="Times New Roman"/>
                <w:szCs w:val="24"/>
              </w:rPr>
              <w:t xml:space="preserve">In addition to Acle’s </w:t>
            </w:r>
            <w:r w:rsidR="006473BD">
              <w:rPr>
                <w:rFonts w:cs="Times New Roman"/>
                <w:szCs w:val="24"/>
              </w:rPr>
              <w:t>C</w:t>
            </w:r>
            <w:r w:rsidR="00AE10D1">
              <w:rPr>
                <w:rFonts w:cs="Times New Roman"/>
                <w:szCs w:val="24"/>
              </w:rPr>
              <w:t xml:space="preserve">ounty </w:t>
            </w:r>
            <w:r w:rsidR="006473BD">
              <w:rPr>
                <w:rFonts w:cs="Times New Roman"/>
                <w:szCs w:val="24"/>
              </w:rPr>
              <w:t>C</w:t>
            </w:r>
            <w:r w:rsidR="00AE10D1">
              <w:rPr>
                <w:rFonts w:cs="Times New Roman"/>
                <w:szCs w:val="24"/>
              </w:rPr>
              <w:t>ouncillor</w:t>
            </w:r>
            <w:r w:rsidR="006473BD">
              <w:rPr>
                <w:rFonts w:cs="Times New Roman"/>
                <w:szCs w:val="24"/>
              </w:rPr>
              <w:t xml:space="preserve"> Brian Iles offer</w:t>
            </w:r>
            <w:r w:rsidR="00AE10D1">
              <w:rPr>
                <w:rFonts w:cs="Times New Roman"/>
                <w:szCs w:val="24"/>
              </w:rPr>
              <w:t>ing</w:t>
            </w:r>
            <w:r w:rsidR="006473BD">
              <w:rPr>
                <w:rFonts w:cs="Times New Roman"/>
                <w:szCs w:val="24"/>
              </w:rPr>
              <w:t xml:space="preserve"> £2</w:t>
            </w:r>
            <w:r>
              <w:rPr>
                <w:rFonts w:cs="Times New Roman"/>
                <w:szCs w:val="24"/>
              </w:rPr>
              <w:t>,000 of his highways budget, and the owner of Pedro’s offer</w:t>
            </w:r>
            <w:r w:rsidR="00AE10D1">
              <w:rPr>
                <w:rFonts w:cs="Times New Roman"/>
                <w:szCs w:val="24"/>
              </w:rPr>
              <w:t>ing</w:t>
            </w:r>
            <w:r>
              <w:rPr>
                <w:rFonts w:cs="Times New Roman"/>
                <w:szCs w:val="24"/>
              </w:rPr>
              <w:t xml:space="preserve"> £1,000 towards this</w:t>
            </w:r>
            <w:r w:rsidR="001C6FE7">
              <w:rPr>
                <w:rFonts w:cs="Times New Roman"/>
                <w:szCs w:val="24"/>
              </w:rPr>
              <w:t xml:space="preserve"> signage</w:t>
            </w:r>
            <w:r w:rsidR="00AE10D1">
              <w:rPr>
                <w:rFonts w:cs="Times New Roman"/>
                <w:szCs w:val="24"/>
              </w:rPr>
              <w:t xml:space="preserve">, Upton’s County Councillor Tom Garrod and West </w:t>
            </w:r>
            <w:proofErr w:type="spellStart"/>
            <w:r w:rsidR="00AE10D1">
              <w:rPr>
                <w:rFonts w:cs="Times New Roman"/>
                <w:szCs w:val="24"/>
              </w:rPr>
              <w:t>Flegg’s</w:t>
            </w:r>
            <w:proofErr w:type="spellEnd"/>
            <w:r w:rsidR="00AE10D1">
              <w:rPr>
                <w:rFonts w:cs="Times New Roman"/>
                <w:szCs w:val="24"/>
              </w:rPr>
              <w:t xml:space="preserve"> </w:t>
            </w:r>
            <w:r w:rsidR="00E20812">
              <w:rPr>
                <w:rFonts w:cs="Times New Roman"/>
                <w:szCs w:val="24"/>
              </w:rPr>
              <w:t>C</w:t>
            </w:r>
            <w:r w:rsidR="00AE10D1">
              <w:rPr>
                <w:rFonts w:cs="Times New Roman"/>
                <w:szCs w:val="24"/>
              </w:rPr>
              <w:t xml:space="preserve">ounty </w:t>
            </w:r>
            <w:r w:rsidR="00E20812">
              <w:rPr>
                <w:rFonts w:cs="Times New Roman"/>
                <w:szCs w:val="24"/>
              </w:rPr>
              <w:t>C</w:t>
            </w:r>
            <w:r w:rsidR="00AE10D1">
              <w:rPr>
                <w:rFonts w:cs="Times New Roman"/>
                <w:szCs w:val="24"/>
              </w:rPr>
              <w:t xml:space="preserve">ouncillor Haydn </w:t>
            </w:r>
            <w:proofErr w:type="spellStart"/>
            <w:r w:rsidR="00AE10D1">
              <w:rPr>
                <w:rFonts w:cs="Times New Roman"/>
                <w:szCs w:val="24"/>
              </w:rPr>
              <w:t>Thirtle</w:t>
            </w:r>
            <w:proofErr w:type="spellEnd"/>
            <w:r w:rsidR="00AE10D1">
              <w:rPr>
                <w:rFonts w:cs="Times New Roman"/>
                <w:szCs w:val="24"/>
              </w:rPr>
              <w:t xml:space="preserve"> have both offered some of their highways budget towards the scheme</w:t>
            </w:r>
            <w:r>
              <w:rPr>
                <w:rFonts w:cs="Times New Roman"/>
                <w:szCs w:val="24"/>
              </w:rPr>
              <w:t xml:space="preserve">. </w:t>
            </w:r>
            <w:r w:rsidR="00E20812">
              <w:rPr>
                <w:rFonts w:cs="Times New Roman"/>
                <w:szCs w:val="24"/>
              </w:rPr>
              <w:t xml:space="preserve">It is hoped that the </w:t>
            </w:r>
            <w:r w:rsidR="00AE10D1">
              <w:rPr>
                <w:rFonts w:cs="Times New Roman"/>
                <w:szCs w:val="24"/>
              </w:rPr>
              <w:t>B</w:t>
            </w:r>
            <w:r w:rsidR="00E20812">
              <w:rPr>
                <w:rFonts w:cs="Times New Roman"/>
                <w:szCs w:val="24"/>
              </w:rPr>
              <w:t xml:space="preserve">roads </w:t>
            </w:r>
            <w:r w:rsidR="00AE10D1">
              <w:rPr>
                <w:rFonts w:cs="Times New Roman"/>
                <w:szCs w:val="24"/>
              </w:rPr>
              <w:t>A</w:t>
            </w:r>
            <w:r w:rsidR="00E20812">
              <w:rPr>
                <w:rFonts w:cs="Times New Roman"/>
                <w:szCs w:val="24"/>
              </w:rPr>
              <w:t>uthority</w:t>
            </w:r>
            <w:r w:rsidR="00AE10D1">
              <w:rPr>
                <w:rFonts w:cs="Times New Roman"/>
                <w:szCs w:val="24"/>
              </w:rPr>
              <w:t xml:space="preserve"> will </w:t>
            </w:r>
            <w:r w:rsidR="00E20812">
              <w:rPr>
                <w:rFonts w:cs="Times New Roman"/>
                <w:szCs w:val="24"/>
              </w:rPr>
              <w:t xml:space="preserve">also </w:t>
            </w:r>
            <w:r w:rsidR="00AE10D1">
              <w:rPr>
                <w:rFonts w:cs="Times New Roman"/>
                <w:szCs w:val="24"/>
              </w:rPr>
              <w:t xml:space="preserve">contribute, as </w:t>
            </w:r>
            <w:r w:rsidR="00E20812">
              <w:rPr>
                <w:rFonts w:cs="Times New Roman"/>
                <w:szCs w:val="24"/>
              </w:rPr>
              <w:t xml:space="preserve">they are </w:t>
            </w:r>
            <w:r w:rsidR="00AE10D1">
              <w:rPr>
                <w:rFonts w:cs="Times New Roman"/>
                <w:szCs w:val="24"/>
              </w:rPr>
              <w:t>land owners</w:t>
            </w:r>
            <w:r w:rsidR="00E20812">
              <w:rPr>
                <w:rFonts w:cs="Times New Roman"/>
                <w:szCs w:val="24"/>
              </w:rPr>
              <w:t xml:space="preserve"> on the Stokesby side.</w:t>
            </w:r>
          </w:p>
        </w:tc>
      </w:tr>
      <w:tr w:rsidR="006E0783" w14:paraId="2FFA6055" w14:textId="77777777" w:rsidTr="002B4605">
        <w:tc>
          <w:tcPr>
            <w:tcW w:w="756" w:type="dxa"/>
          </w:tcPr>
          <w:p w14:paraId="757BD34E" w14:textId="6F921F46" w:rsidR="006E0783" w:rsidRDefault="006E0783" w:rsidP="00737C1C">
            <w:r>
              <w:t>7.2</w:t>
            </w:r>
          </w:p>
        </w:tc>
        <w:tc>
          <w:tcPr>
            <w:tcW w:w="9881" w:type="dxa"/>
            <w:gridSpan w:val="3"/>
          </w:tcPr>
          <w:p w14:paraId="2A6641E3" w14:textId="404F30C3" w:rsidR="006E0783" w:rsidRDefault="00F828B8" w:rsidP="00737C1C">
            <w:pPr>
              <w:rPr>
                <w:rFonts w:cs="Times New Roman"/>
                <w:szCs w:val="24"/>
              </w:rPr>
            </w:pPr>
            <w:r>
              <w:rPr>
                <w:rFonts w:cs="Times New Roman"/>
                <w:szCs w:val="24"/>
              </w:rPr>
              <w:t xml:space="preserve">Circle Housing have given permission for a bench to be installed on open land in Mill Lane. </w:t>
            </w:r>
            <w:r w:rsidR="00E20812">
              <w:rPr>
                <w:rFonts w:cs="Times New Roman"/>
                <w:szCs w:val="24"/>
              </w:rPr>
              <w:t>The c</w:t>
            </w:r>
            <w:r>
              <w:rPr>
                <w:rFonts w:cs="Times New Roman"/>
                <w:szCs w:val="24"/>
              </w:rPr>
              <w:t xml:space="preserve">ost </w:t>
            </w:r>
            <w:r w:rsidR="00E20812">
              <w:rPr>
                <w:rFonts w:cs="Times New Roman"/>
                <w:szCs w:val="24"/>
              </w:rPr>
              <w:t xml:space="preserve">is </w:t>
            </w:r>
            <w:r>
              <w:rPr>
                <w:rFonts w:cs="Times New Roman"/>
                <w:szCs w:val="24"/>
              </w:rPr>
              <w:t>£</w:t>
            </w:r>
            <w:r w:rsidR="00705EFD">
              <w:rPr>
                <w:rFonts w:cs="Times New Roman"/>
                <w:szCs w:val="24"/>
              </w:rPr>
              <w:t>375.00 + VAT for a bench 1.8m long.</w:t>
            </w:r>
            <w:r w:rsidR="00E20812">
              <w:rPr>
                <w:rFonts w:cs="Times New Roman"/>
                <w:szCs w:val="24"/>
              </w:rPr>
              <w:t xml:space="preserve"> This was agreed.</w:t>
            </w:r>
          </w:p>
        </w:tc>
      </w:tr>
      <w:tr w:rsidR="00737C1C" w14:paraId="74F8006D" w14:textId="77777777" w:rsidTr="002B4605">
        <w:tc>
          <w:tcPr>
            <w:tcW w:w="756" w:type="dxa"/>
          </w:tcPr>
          <w:p w14:paraId="1BC33DFD" w14:textId="4DC29EF3" w:rsidR="00737C1C" w:rsidRPr="00A7589E" w:rsidRDefault="00737C1C" w:rsidP="00737C1C">
            <w:r>
              <w:t>7.2</w:t>
            </w:r>
          </w:p>
        </w:tc>
        <w:tc>
          <w:tcPr>
            <w:tcW w:w="9881" w:type="dxa"/>
            <w:gridSpan w:val="3"/>
          </w:tcPr>
          <w:p w14:paraId="2C2DD2AD" w14:textId="40C6A142" w:rsidR="00CE3185" w:rsidRPr="00B615E1" w:rsidRDefault="006E5518" w:rsidP="00737C1C">
            <w:r>
              <w:t>Acle Archive Group have a 2ft x 2ft display board which contains Roman finds of coins and pottery. Having been at Acle Social Club for some time</w:t>
            </w:r>
            <w:r w:rsidR="00F65C13">
              <w:t>,</w:t>
            </w:r>
            <w:r>
              <w:t xml:space="preserve"> it will no</w:t>
            </w:r>
            <w:r w:rsidR="00F65C13">
              <w:t>w</w:t>
            </w:r>
            <w:r>
              <w:t xml:space="preserve"> be loaned to Acle Bridge to display.</w:t>
            </w:r>
          </w:p>
        </w:tc>
      </w:tr>
      <w:tr w:rsidR="00737C1C" w14:paraId="0CF8A6BE" w14:textId="77777777" w:rsidTr="002B4605">
        <w:trPr>
          <w:trHeight w:val="724"/>
        </w:trPr>
        <w:tc>
          <w:tcPr>
            <w:tcW w:w="756" w:type="dxa"/>
          </w:tcPr>
          <w:p w14:paraId="0CF8A6B9" w14:textId="57D86E73" w:rsidR="00737C1C" w:rsidRPr="00720D01" w:rsidRDefault="00737C1C" w:rsidP="00737C1C">
            <w:r>
              <w:rPr>
                <w:b/>
              </w:rPr>
              <w:t>8</w:t>
            </w:r>
            <w:r>
              <w:rPr>
                <w:b/>
              </w:rPr>
              <w:br/>
            </w:r>
            <w:r>
              <w:t>8</w:t>
            </w:r>
            <w:r w:rsidRPr="000A0CDC">
              <w:t>.1</w:t>
            </w:r>
          </w:p>
        </w:tc>
        <w:tc>
          <w:tcPr>
            <w:tcW w:w="9881" w:type="dxa"/>
            <w:gridSpan w:val="3"/>
          </w:tcPr>
          <w:p w14:paraId="585F0B20" w14:textId="0E1ADB0A" w:rsidR="00454B8C" w:rsidRDefault="00737C1C" w:rsidP="00737C1C">
            <w:r w:rsidRPr="00312350">
              <w:rPr>
                <w:b/>
              </w:rPr>
              <w:t>RECREATION CENTRE</w:t>
            </w:r>
            <w:r>
              <w:rPr>
                <w:b/>
              </w:rPr>
              <w:br/>
            </w:r>
            <w:r>
              <w:t>Trus</w:t>
            </w:r>
            <w:r w:rsidR="00CD44D5">
              <w:t xml:space="preserve">tee Barry Brooks gave a report; </w:t>
            </w:r>
            <w:r w:rsidR="00F65C13">
              <w:t>insurance for the skatepark and the zipwire has proved expensive. Some damage to the Bure Room has been caused by people attending the youth club. Changes to LED lighting in the indoor bowls club area has resulted in a saving of over £4,000 in electricity costs in 9 months.  The new clubhouse at the outdoor bowls has been very successful</w:t>
            </w:r>
            <w:r w:rsidR="00FB2408">
              <w:t>, and is also used by the football club as a changing room.</w:t>
            </w:r>
          </w:p>
          <w:p w14:paraId="4F4DD45A" w14:textId="77777777" w:rsidR="00FB2408" w:rsidRDefault="00FB2408" w:rsidP="00737C1C">
            <w:r>
              <w:t>The social club has lent the youth club a jack to move the pool table until theirs can be repaired, which will cost about £100. This was noted.</w:t>
            </w:r>
          </w:p>
          <w:p w14:paraId="0CF8A6BD" w14:textId="553EBD58" w:rsidR="00710879" w:rsidRPr="008F2E0B" w:rsidRDefault="00FB2408" w:rsidP="00FB2408">
            <w:r>
              <w:t xml:space="preserve">The proposal to </w:t>
            </w:r>
            <w:r w:rsidR="00737C1C">
              <w:t>convert some of the grassed area</w:t>
            </w:r>
            <w:r w:rsidR="00710879">
              <w:t xml:space="preserve"> </w:t>
            </w:r>
            <w:r>
              <w:t xml:space="preserve">near to the Methodist Church </w:t>
            </w:r>
            <w:r w:rsidR="00710879">
              <w:t xml:space="preserve">to </w:t>
            </w:r>
            <w:r w:rsidR="00924902">
              <w:t xml:space="preserve">31 </w:t>
            </w:r>
            <w:r w:rsidR="00710879">
              <w:t xml:space="preserve">additional car park spaces </w:t>
            </w:r>
            <w:r>
              <w:t>was discussed. The prices will be on the agenda for the next meeting.</w:t>
            </w:r>
          </w:p>
        </w:tc>
      </w:tr>
      <w:tr w:rsidR="00737C1C" w14:paraId="7BA2781A" w14:textId="77777777" w:rsidTr="002B4605">
        <w:trPr>
          <w:trHeight w:val="724"/>
        </w:trPr>
        <w:tc>
          <w:tcPr>
            <w:tcW w:w="756" w:type="dxa"/>
          </w:tcPr>
          <w:p w14:paraId="76ACE3B0" w14:textId="2FEF08C7" w:rsidR="00737C1C" w:rsidRPr="00E61C04" w:rsidRDefault="00737C1C" w:rsidP="00737C1C">
            <w:r>
              <w:t>8.2</w:t>
            </w:r>
          </w:p>
        </w:tc>
        <w:tc>
          <w:tcPr>
            <w:tcW w:w="9881" w:type="dxa"/>
            <w:gridSpan w:val="3"/>
          </w:tcPr>
          <w:p w14:paraId="61A7C0F6" w14:textId="21E3E4E5" w:rsidR="006E5518" w:rsidRPr="00454B8C" w:rsidRDefault="006E5518" w:rsidP="00FB2408">
            <w:r>
              <w:t>Chris Linehan gave a report on a programme called “Kicks” whereby football is provided free to local children.</w:t>
            </w:r>
          </w:p>
        </w:tc>
      </w:tr>
      <w:tr w:rsidR="00737C1C" w14:paraId="344873BE" w14:textId="77777777" w:rsidTr="002B4605">
        <w:trPr>
          <w:trHeight w:val="724"/>
        </w:trPr>
        <w:tc>
          <w:tcPr>
            <w:tcW w:w="756" w:type="dxa"/>
          </w:tcPr>
          <w:p w14:paraId="456FCD53" w14:textId="5A8D1092" w:rsidR="00737C1C" w:rsidRPr="00737C1C" w:rsidRDefault="00737C1C" w:rsidP="00737C1C">
            <w:pPr>
              <w:rPr>
                <w:b/>
              </w:rPr>
            </w:pPr>
            <w:r w:rsidRPr="00737C1C">
              <w:rPr>
                <w:b/>
              </w:rPr>
              <w:t>9</w:t>
            </w:r>
          </w:p>
        </w:tc>
        <w:tc>
          <w:tcPr>
            <w:tcW w:w="9881" w:type="dxa"/>
            <w:gridSpan w:val="3"/>
          </w:tcPr>
          <w:p w14:paraId="4AA93722" w14:textId="09803C1B" w:rsidR="00507418" w:rsidRDefault="00737C1C" w:rsidP="00E93CA3">
            <w:r>
              <w:rPr>
                <w:b/>
              </w:rPr>
              <w:t>ACLE LANDS TRUST</w:t>
            </w:r>
            <w:r w:rsidR="00E93CA3">
              <w:rPr>
                <w:b/>
              </w:rPr>
              <w:br/>
            </w:r>
            <w:r w:rsidR="00AD696D" w:rsidRPr="00AD696D">
              <w:t xml:space="preserve">Jackie Clover reported </w:t>
            </w:r>
            <w:r w:rsidR="00FB2408">
              <w:t>on sales of the calendar.</w:t>
            </w:r>
          </w:p>
          <w:p w14:paraId="6D24B534" w14:textId="7738A3E7" w:rsidR="006E5518" w:rsidRPr="00AD696D" w:rsidRDefault="00FB2408" w:rsidP="00FB2408">
            <w:r>
              <w:t>Jamie Pizey informed the meeting that Anglian Water may be able to give a grant in the summer.</w:t>
            </w:r>
          </w:p>
        </w:tc>
      </w:tr>
      <w:tr w:rsidR="00737C1C" w14:paraId="5D1EE2E1" w14:textId="77777777" w:rsidTr="002B4605">
        <w:tc>
          <w:tcPr>
            <w:tcW w:w="756" w:type="dxa"/>
          </w:tcPr>
          <w:p w14:paraId="424BA95A" w14:textId="4C98DAAA" w:rsidR="00737C1C" w:rsidRPr="0032792F" w:rsidRDefault="00737C1C" w:rsidP="00737C1C">
            <w:pPr>
              <w:rPr>
                <w:b/>
              </w:rPr>
            </w:pPr>
            <w:r>
              <w:rPr>
                <w:b/>
              </w:rPr>
              <w:t>10</w:t>
            </w:r>
          </w:p>
        </w:tc>
        <w:tc>
          <w:tcPr>
            <w:tcW w:w="9881" w:type="dxa"/>
            <w:gridSpan w:val="3"/>
          </w:tcPr>
          <w:p w14:paraId="6BACBEC1" w14:textId="225E0967" w:rsidR="00737C1C" w:rsidRPr="00BF21B1" w:rsidRDefault="00737C1C" w:rsidP="00737C1C">
            <w:pPr>
              <w:rPr>
                <w:b/>
              </w:rPr>
            </w:pPr>
            <w:r>
              <w:rPr>
                <w:b/>
              </w:rPr>
              <w:t>PROJECTS</w:t>
            </w:r>
          </w:p>
        </w:tc>
      </w:tr>
      <w:tr w:rsidR="00737C1C" w14:paraId="37499AB7" w14:textId="77777777" w:rsidTr="002B4605">
        <w:tc>
          <w:tcPr>
            <w:tcW w:w="756" w:type="dxa"/>
          </w:tcPr>
          <w:p w14:paraId="5C96B248" w14:textId="59A3FA55" w:rsidR="00737C1C" w:rsidRPr="0032792F" w:rsidRDefault="00737C1C" w:rsidP="00737C1C">
            <w:r>
              <w:t>10</w:t>
            </w:r>
            <w:r w:rsidRPr="0032792F">
              <w:t>.1</w:t>
            </w:r>
          </w:p>
        </w:tc>
        <w:tc>
          <w:tcPr>
            <w:tcW w:w="9881" w:type="dxa"/>
            <w:gridSpan w:val="3"/>
          </w:tcPr>
          <w:p w14:paraId="562E7E2C" w14:textId="7CA337A9" w:rsidR="00737C1C" w:rsidRDefault="00737C1C" w:rsidP="00737C1C">
            <w:r>
              <w:rPr>
                <w:b/>
              </w:rPr>
              <w:t xml:space="preserve">Springfield Land and </w:t>
            </w:r>
            <w:r w:rsidRPr="004A4A94">
              <w:rPr>
                <w:b/>
              </w:rPr>
              <w:t>Play equipment:</w:t>
            </w:r>
            <w:r w:rsidR="001C6FE7">
              <w:t xml:space="preserve"> </w:t>
            </w:r>
            <w:r w:rsidR="00167826">
              <w:br/>
            </w:r>
            <w:r w:rsidR="001C6FE7">
              <w:t xml:space="preserve">Saffron/Crocus </w:t>
            </w:r>
            <w:r w:rsidR="00167826">
              <w:t xml:space="preserve">will </w:t>
            </w:r>
            <w:r>
              <w:t>return the management of the open spaces land to Acle Parish Council</w:t>
            </w:r>
            <w:r w:rsidR="00167826">
              <w:t xml:space="preserve"> from 1</w:t>
            </w:r>
            <w:r w:rsidR="00167826" w:rsidRPr="00167826">
              <w:rPr>
                <w:vertAlign w:val="superscript"/>
              </w:rPr>
              <w:t>st</w:t>
            </w:r>
            <w:r w:rsidR="00167826">
              <w:t xml:space="preserve"> December</w:t>
            </w:r>
            <w:r>
              <w:t xml:space="preserve">. The grasscutting contractor </w:t>
            </w:r>
            <w:r w:rsidR="00167826">
              <w:t>will start maintenance from 1</w:t>
            </w:r>
            <w:r w:rsidR="00167826" w:rsidRPr="00167826">
              <w:rPr>
                <w:vertAlign w:val="superscript"/>
              </w:rPr>
              <w:t>st</w:t>
            </w:r>
            <w:r w:rsidR="00167826">
              <w:t xml:space="preserve"> March.</w:t>
            </w:r>
          </w:p>
          <w:p w14:paraId="1C9B5904" w14:textId="30392983" w:rsidR="000025DC" w:rsidRDefault="000025DC" w:rsidP="00737C1C">
            <w:r>
              <w:t xml:space="preserve">Sales </w:t>
            </w:r>
            <w:r w:rsidR="00FB2408">
              <w:t xml:space="preserve">of the new houses </w:t>
            </w:r>
            <w:r>
              <w:t xml:space="preserve">are going well – </w:t>
            </w:r>
            <w:r w:rsidR="006E5518">
              <w:t xml:space="preserve"> the current overage to be paid to the </w:t>
            </w:r>
            <w:r w:rsidR="00FB2408">
              <w:t>P</w:t>
            </w:r>
            <w:r w:rsidR="006E5518">
              <w:t xml:space="preserve">arish </w:t>
            </w:r>
            <w:r w:rsidR="00FB2408">
              <w:t>C</w:t>
            </w:r>
            <w:r w:rsidR="006E5518">
              <w:t>ouncil is now £275,340.</w:t>
            </w:r>
          </w:p>
          <w:p w14:paraId="695E44C8" w14:textId="4A5C4A00" w:rsidR="000025DC" w:rsidRDefault="000025DC" w:rsidP="00737C1C">
            <w:r>
              <w:lastRenderedPageBreak/>
              <w:t xml:space="preserve">The transfer of small parcels of land to reflect the actual location of the recreational land will need to be signed </w:t>
            </w:r>
            <w:r w:rsidR="00FB2408">
              <w:t>shortly</w:t>
            </w:r>
            <w:r>
              <w:t xml:space="preserve"> </w:t>
            </w:r>
            <w:proofErr w:type="gramStart"/>
            <w:r>
              <w:t>so as to</w:t>
            </w:r>
            <w:proofErr w:type="gramEnd"/>
            <w:r>
              <w:t xml:space="preserve"> enable the sale of one of the properties.</w:t>
            </w:r>
          </w:p>
          <w:p w14:paraId="1C4251D2" w14:textId="2FDFE9A5" w:rsidR="00737C1C" w:rsidRPr="00CA41B9" w:rsidRDefault="000025DC" w:rsidP="00737C1C">
            <w:r>
              <w:t>The next site meeting is on Wednesday, 13</w:t>
            </w:r>
            <w:r w:rsidRPr="000025DC">
              <w:rPr>
                <w:vertAlign w:val="superscript"/>
              </w:rPr>
              <w:t>th</w:t>
            </w:r>
            <w:r>
              <w:t xml:space="preserve"> December at 10.30am</w:t>
            </w:r>
            <w:r w:rsidR="00FB2408">
              <w:t>.</w:t>
            </w:r>
          </w:p>
        </w:tc>
      </w:tr>
      <w:tr w:rsidR="00737C1C" w14:paraId="5D7B6793" w14:textId="77777777" w:rsidTr="002B4605">
        <w:tc>
          <w:tcPr>
            <w:tcW w:w="756" w:type="dxa"/>
          </w:tcPr>
          <w:p w14:paraId="1DB52DC3" w14:textId="2DB13DE3" w:rsidR="00737C1C" w:rsidRPr="0032792F" w:rsidRDefault="00737C1C" w:rsidP="00737C1C">
            <w:r>
              <w:lastRenderedPageBreak/>
              <w:t>10</w:t>
            </w:r>
            <w:r w:rsidRPr="0032792F">
              <w:t>.2</w:t>
            </w:r>
          </w:p>
        </w:tc>
        <w:tc>
          <w:tcPr>
            <w:tcW w:w="9881" w:type="dxa"/>
            <w:gridSpan w:val="3"/>
          </w:tcPr>
          <w:p w14:paraId="4AA95700" w14:textId="7C1CED85" w:rsidR="00737C1C" w:rsidRPr="00924902" w:rsidRDefault="00737C1C" w:rsidP="00737C1C">
            <w:r>
              <w:rPr>
                <w:b/>
              </w:rPr>
              <w:t xml:space="preserve">Compulsory Purchase Order for Cemetery Land: </w:t>
            </w:r>
            <w:r>
              <w:t xml:space="preserve"> </w:t>
            </w:r>
            <w:r w:rsidR="00924902">
              <w:br/>
            </w:r>
            <w:r w:rsidR="006E5518">
              <w:t>The Minister of State for Housing and Planning at T</w:t>
            </w:r>
            <w:r w:rsidR="004641A3">
              <w:t xml:space="preserve">he Department </w:t>
            </w:r>
            <w:r w:rsidR="006E5518">
              <w:t>for</w:t>
            </w:r>
            <w:r w:rsidR="004641A3">
              <w:t xml:space="preserve"> Communities and Local Government</w:t>
            </w:r>
            <w:r w:rsidR="006E5518">
              <w:t xml:space="preserve"> wrote, </w:t>
            </w:r>
            <w:proofErr w:type="gramStart"/>
            <w:r w:rsidR="006E5518">
              <w:t>“ I</w:t>
            </w:r>
            <w:proofErr w:type="gramEnd"/>
            <w:r w:rsidR="006E5518">
              <w:t xml:space="preserve"> appreciate that this particular case is taking time to reach its conclusion</w:t>
            </w:r>
            <w:r w:rsidR="006D2C93">
              <w:t>…..those.. parties who are affected by this compulsory purchase order will be informed as soon as a decision is reached.”</w:t>
            </w:r>
          </w:p>
        </w:tc>
      </w:tr>
      <w:tr w:rsidR="00737C1C" w14:paraId="79C22ECC" w14:textId="77777777" w:rsidTr="002B4605">
        <w:tc>
          <w:tcPr>
            <w:tcW w:w="756" w:type="dxa"/>
          </w:tcPr>
          <w:p w14:paraId="763863EC" w14:textId="1F8F4990" w:rsidR="00737C1C" w:rsidRPr="0032792F" w:rsidRDefault="00737C1C" w:rsidP="00737C1C">
            <w:r>
              <w:t>10</w:t>
            </w:r>
            <w:r w:rsidRPr="0032792F">
              <w:t>.3</w:t>
            </w:r>
          </w:p>
        </w:tc>
        <w:tc>
          <w:tcPr>
            <w:tcW w:w="9881" w:type="dxa"/>
            <w:gridSpan w:val="3"/>
          </w:tcPr>
          <w:p w14:paraId="6C5E53CF" w14:textId="095DE118" w:rsidR="006D2C93" w:rsidRPr="008F2E0B" w:rsidRDefault="00737C1C" w:rsidP="00924902">
            <w:r w:rsidRPr="00C928A0">
              <w:rPr>
                <w:b/>
              </w:rPr>
              <w:t>Website</w:t>
            </w:r>
            <w:r>
              <w:t xml:space="preserve">: </w:t>
            </w:r>
            <w:r w:rsidR="00924902">
              <w:br/>
            </w:r>
            <w:proofErr w:type="gramStart"/>
            <w:r w:rsidR="00FB2408">
              <w:t>Improvements s</w:t>
            </w:r>
            <w:r w:rsidR="006D2C93">
              <w:t>hould be done by Christmas</w:t>
            </w:r>
            <w:proofErr w:type="gramEnd"/>
            <w:r w:rsidR="00FB2408">
              <w:t>.</w:t>
            </w:r>
          </w:p>
        </w:tc>
      </w:tr>
      <w:tr w:rsidR="00737C1C" w14:paraId="59587B46" w14:textId="77777777" w:rsidTr="002B4605">
        <w:tc>
          <w:tcPr>
            <w:tcW w:w="756" w:type="dxa"/>
          </w:tcPr>
          <w:p w14:paraId="38FD0B21" w14:textId="28A84F94" w:rsidR="00737C1C" w:rsidRPr="0032792F" w:rsidRDefault="00737C1C" w:rsidP="00737C1C">
            <w:r>
              <w:t>10.4</w:t>
            </w:r>
          </w:p>
        </w:tc>
        <w:tc>
          <w:tcPr>
            <w:tcW w:w="9881" w:type="dxa"/>
            <w:gridSpan w:val="3"/>
          </w:tcPr>
          <w:p w14:paraId="5EA0C954" w14:textId="2D65D28C" w:rsidR="006D2C93" w:rsidRPr="001C6FE7" w:rsidRDefault="004641A3" w:rsidP="00924902">
            <w:pPr>
              <w:rPr>
                <w:b/>
              </w:rPr>
            </w:pPr>
            <w:r>
              <w:rPr>
                <w:b/>
              </w:rPr>
              <w:t>Parking:</w:t>
            </w:r>
            <w:r w:rsidR="001C6FE7">
              <w:rPr>
                <w:b/>
              </w:rPr>
              <w:br/>
            </w:r>
            <w:r w:rsidR="00FB2408" w:rsidRPr="00FB2408">
              <w:t>It is hoped that NCC will have prepared a report by the next meeting.</w:t>
            </w:r>
          </w:p>
        </w:tc>
      </w:tr>
      <w:tr w:rsidR="00737C1C" w14:paraId="450470C0" w14:textId="77777777" w:rsidTr="002B4605">
        <w:tc>
          <w:tcPr>
            <w:tcW w:w="756" w:type="dxa"/>
          </w:tcPr>
          <w:p w14:paraId="4F90FC55" w14:textId="7981182A" w:rsidR="00737C1C" w:rsidRDefault="00737C1C" w:rsidP="00737C1C">
            <w:r>
              <w:t>10.5</w:t>
            </w:r>
          </w:p>
        </w:tc>
        <w:tc>
          <w:tcPr>
            <w:tcW w:w="9881" w:type="dxa"/>
            <w:gridSpan w:val="3"/>
          </w:tcPr>
          <w:p w14:paraId="082D1828" w14:textId="683808AD" w:rsidR="00737C1C" w:rsidRPr="00CA09CD" w:rsidRDefault="00737C1C" w:rsidP="00924902">
            <w:r w:rsidRPr="00CA09CD">
              <w:rPr>
                <w:b/>
              </w:rPr>
              <w:t>Youth Club</w:t>
            </w:r>
            <w:r w:rsidRPr="00CA09CD">
              <w:t xml:space="preserve">: </w:t>
            </w:r>
            <w:r w:rsidR="00924902">
              <w:br/>
            </w:r>
            <w:r w:rsidR="009747F5">
              <w:t>Anna Wade reported that 32 young people attended the last session of the Youth Club. Anna has received the DBS clearance and has attended a safeguarding children course.</w:t>
            </w:r>
          </w:p>
        </w:tc>
      </w:tr>
      <w:tr w:rsidR="00737C1C" w14:paraId="092653A8" w14:textId="77777777" w:rsidTr="002B4605">
        <w:tc>
          <w:tcPr>
            <w:tcW w:w="756" w:type="dxa"/>
          </w:tcPr>
          <w:p w14:paraId="7A1C8E7C" w14:textId="7437FF55" w:rsidR="00737C1C" w:rsidRDefault="00DB3C7F" w:rsidP="00737C1C">
            <w:r>
              <w:t>10</w:t>
            </w:r>
            <w:r w:rsidR="00737C1C">
              <w:t>.6</w:t>
            </w:r>
          </w:p>
        </w:tc>
        <w:tc>
          <w:tcPr>
            <w:tcW w:w="9881" w:type="dxa"/>
            <w:gridSpan w:val="3"/>
          </w:tcPr>
          <w:p w14:paraId="34931200" w14:textId="6B1EAC48" w:rsidR="002A29C5" w:rsidRPr="005769E8" w:rsidRDefault="00DB3C7F" w:rsidP="00737C1C">
            <w:r>
              <w:rPr>
                <w:b/>
              </w:rPr>
              <w:t>No Cold Calling Zones:</w:t>
            </w:r>
            <w:r w:rsidR="00594020">
              <w:rPr>
                <w:b/>
              </w:rPr>
              <w:br/>
            </w:r>
            <w:r w:rsidR="005769E8">
              <w:t xml:space="preserve">The NCC officer has been out to Acle to look at the sites put forward for No Cold Calling Zones. Where considered suitable, packs will be delivered to </w:t>
            </w:r>
            <w:proofErr w:type="gramStart"/>
            <w:r w:rsidR="005769E8">
              <w:t>local residents</w:t>
            </w:r>
            <w:proofErr w:type="gramEnd"/>
            <w:r w:rsidR="005769E8">
              <w:t xml:space="preserve"> to encourage a greater take-up of the scheme.</w:t>
            </w:r>
          </w:p>
        </w:tc>
      </w:tr>
      <w:tr w:rsidR="00737C1C" w14:paraId="50698F89" w14:textId="77777777" w:rsidTr="002B4605">
        <w:tc>
          <w:tcPr>
            <w:tcW w:w="756" w:type="dxa"/>
          </w:tcPr>
          <w:p w14:paraId="39A72A41" w14:textId="691A96B1" w:rsidR="00737C1C" w:rsidRDefault="00DB3C7F" w:rsidP="00737C1C">
            <w:r>
              <w:t>10</w:t>
            </w:r>
            <w:r w:rsidR="00737C1C">
              <w:t>.7</w:t>
            </w:r>
          </w:p>
        </w:tc>
        <w:tc>
          <w:tcPr>
            <w:tcW w:w="9881" w:type="dxa"/>
            <w:gridSpan w:val="3"/>
          </w:tcPr>
          <w:p w14:paraId="5D0CD58E" w14:textId="45C08C79" w:rsidR="00904906" w:rsidRPr="00040880" w:rsidRDefault="00737C1C" w:rsidP="00FB2408">
            <w:r w:rsidRPr="006F5EC8">
              <w:rPr>
                <w:b/>
              </w:rPr>
              <w:t>Defibrillator:</w:t>
            </w:r>
            <w:r>
              <w:rPr>
                <w:b/>
              </w:rPr>
              <w:t xml:space="preserve"> </w:t>
            </w:r>
            <w:r w:rsidR="00594020">
              <w:rPr>
                <w:b/>
              </w:rPr>
              <w:br/>
            </w:r>
            <w:r w:rsidR="00594020">
              <w:t xml:space="preserve">The East of England Co-Op has </w:t>
            </w:r>
            <w:r w:rsidR="005769E8">
              <w:t xml:space="preserve">now </w:t>
            </w:r>
            <w:r w:rsidR="00594020">
              <w:t xml:space="preserve">offered to </w:t>
            </w:r>
            <w:r w:rsidR="005769E8">
              <w:t xml:space="preserve">pay for </w:t>
            </w:r>
            <w:r w:rsidR="00594020">
              <w:t>a new defibrillator</w:t>
            </w:r>
            <w:r w:rsidR="005769E8">
              <w:t xml:space="preserve"> for the village centre</w:t>
            </w:r>
            <w:r w:rsidR="00FB2408">
              <w:t>.</w:t>
            </w:r>
          </w:p>
        </w:tc>
      </w:tr>
      <w:tr w:rsidR="00737C1C" w14:paraId="0B52145F" w14:textId="77777777" w:rsidTr="002B4605">
        <w:tc>
          <w:tcPr>
            <w:tcW w:w="756" w:type="dxa"/>
          </w:tcPr>
          <w:p w14:paraId="434FE6D4" w14:textId="586ABEAE" w:rsidR="00737C1C" w:rsidRDefault="00DB3C7F" w:rsidP="00737C1C">
            <w:r>
              <w:t>10.8</w:t>
            </w:r>
          </w:p>
        </w:tc>
        <w:tc>
          <w:tcPr>
            <w:tcW w:w="9881" w:type="dxa"/>
            <w:gridSpan w:val="3"/>
          </w:tcPr>
          <w:p w14:paraId="52F66477" w14:textId="4C5AC0D9" w:rsidR="002A29C5" w:rsidRDefault="00737C1C" w:rsidP="00594020">
            <w:r>
              <w:rPr>
                <w:b/>
              </w:rPr>
              <w:t xml:space="preserve">Christmas Party: </w:t>
            </w:r>
            <w:r w:rsidR="004641A3">
              <w:rPr>
                <w:b/>
              </w:rPr>
              <w:br/>
            </w:r>
            <w:r w:rsidR="004641A3">
              <w:t>T</w:t>
            </w:r>
            <w:r w:rsidR="00594020">
              <w:t xml:space="preserve">his will take place on </w:t>
            </w:r>
            <w:r w:rsidR="00AC46D5" w:rsidRPr="00AC46D5">
              <w:t>Sunday, 10</w:t>
            </w:r>
            <w:r w:rsidR="00AC46D5" w:rsidRPr="00AC46D5">
              <w:rPr>
                <w:vertAlign w:val="superscript"/>
              </w:rPr>
              <w:t>th</w:t>
            </w:r>
            <w:r w:rsidR="00AC46D5" w:rsidRPr="00AC46D5">
              <w:t xml:space="preserve"> December</w:t>
            </w:r>
            <w:r w:rsidR="00594020">
              <w:t>, and will be free for accompanied children</w:t>
            </w:r>
            <w:r w:rsidR="008D7204">
              <w:t>, 0 – 6 years</w:t>
            </w:r>
            <w:r w:rsidR="00594020">
              <w:t xml:space="preserve">. </w:t>
            </w:r>
          </w:p>
          <w:p w14:paraId="6B573325" w14:textId="4D450105" w:rsidR="00904906" w:rsidRPr="008D7204" w:rsidRDefault="008D7204" w:rsidP="00594020">
            <w:r>
              <w:t xml:space="preserve">The Social Club has offered £130 towards the costs. The </w:t>
            </w:r>
            <w:r w:rsidR="00904906" w:rsidRPr="00904906">
              <w:t>P</w:t>
            </w:r>
            <w:r>
              <w:t xml:space="preserve">arish </w:t>
            </w:r>
            <w:r w:rsidR="00904906" w:rsidRPr="00904906">
              <w:t>C</w:t>
            </w:r>
            <w:r>
              <w:t xml:space="preserve">ouncil agreed to match this grant by also contributing £130 </w:t>
            </w:r>
            <w:r w:rsidR="00904906" w:rsidRPr="00904906">
              <w:t>to pay for</w:t>
            </w:r>
            <w:r>
              <w:t xml:space="preserve"> food and</w:t>
            </w:r>
            <w:r w:rsidR="00904906" w:rsidRPr="00904906">
              <w:t xml:space="preserve"> </w:t>
            </w:r>
            <w:r>
              <w:t xml:space="preserve">a </w:t>
            </w:r>
            <w:r w:rsidR="00904906" w:rsidRPr="00904906">
              <w:t>small gift for each child</w:t>
            </w:r>
            <w:r>
              <w:t>.</w:t>
            </w:r>
          </w:p>
        </w:tc>
      </w:tr>
      <w:tr w:rsidR="00737C1C" w14:paraId="02A9213B" w14:textId="77777777" w:rsidTr="002B4605">
        <w:tc>
          <w:tcPr>
            <w:tcW w:w="756" w:type="dxa"/>
          </w:tcPr>
          <w:p w14:paraId="37EEC385" w14:textId="77A3F543" w:rsidR="00737C1C" w:rsidRDefault="00DB3C7F" w:rsidP="00737C1C">
            <w:r>
              <w:t>10.9</w:t>
            </w:r>
          </w:p>
        </w:tc>
        <w:tc>
          <w:tcPr>
            <w:tcW w:w="9881" w:type="dxa"/>
            <w:gridSpan w:val="3"/>
          </w:tcPr>
          <w:p w14:paraId="2704045A" w14:textId="77777777" w:rsidR="00904906" w:rsidRDefault="00737C1C" w:rsidP="008D7204">
            <w:r>
              <w:rPr>
                <w:b/>
              </w:rPr>
              <w:t xml:space="preserve">WW1 Centenary 2018: </w:t>
            </w:r>
            <w:r w:rsidR="004641A3">
              <w:rPr>
                <w:b/>
              </w:rPr>
              <w:br/>
            </w:r>
            <w:r w:rsidR="008D7204">
              <w:t>Nothing further to report.</w:t>
            </w:r>
          </w:p>
          <w:p w14:paraId="5DCFA992" w14:textId="4527BE79" w:rsidR="008D7204" w:rsidRPr="008D7204" w:rsidRDefault="008D7204" w:rsidP="008D7204">
            <w:r>
              <w:t>It was agreed to install the commemorative bench in early 2018.</w:t>
            </w:r>
          </w:p>
        </w:tc>
      </w:tr>
      <w:tr w:rsidR="006E0783" w14:paraId="3134E102" w14:textId="77777777" w:rsidTr="002B4605">
        <w:tc>
          <w:tcPr>
            <w:tcW w:w="756" w:type="dxa"/>
          </w:tcPr>
          <w:p w14:paraId="41602F40" w14:textId="0D3CC60B" w:rsidR="006E0783" w:rsidRDefault="006E0783" w:rsidP="00737C1C">
            <w:r>
              <w:t>10.10</w:t>
            </w:r>
          </w:p>
        </w:tc>
        <w:tc>
          <w:tcPr>
            <w:tcW w:w="9881" w:type="dxa"/>
            <w:gridSpan w:val="3"/>
          </w:tcPr>
          <w:p w14:paraId="2201916E" w14:textId="78E382B7" w:rsidR="00904906" w:rsidRDefault="006E0783" w:rsidP="008D7204">
            <w:pPr>
              <w:rPr>
                <w:b/>
              </w:rPr>
            </w:pPr>
            <w:r>
              <w:rPr>
                <w:b/>
              </w:rPr>
              <w:t>Information Boards:</w:t>
            </w:r>
            <w:r w:rsidR="008D7204">
              <w:rPr>
                <w:b/>
              </w:rPr>
              <w:br/>
            </w:r>
            <w:r w:rsidR="008D7204">
              <w:t>The clerk has contacted N</w:t>
            </w:r>
            <w:r w:rsidR="00904906" w:rsidRPr="00904906">
              <w:t xml:space="preserve">CC </w:t>
            </w:r>
            <w:r w:rsidR="008D7204">
              <w:t xml:space="preserve">for permission to site the board </w:t>
            </w:r>
            <w:r w:rsidR="00904906" w:rsidRPr="00904906">
              <w:t xml:space="preserve">and </w:t>
            </w:r>
            <w:r w:rsidR="008D7204">
              <w:t xml:space="preserve">for </w:t>
            </w:r>
            <w:r w:rsidR="00904906" w:rsidRPr="00904906">
              <w:t>help with the production of the board</w:t>
            </w:r>
            <w:r w:rsidR="008D7204">
              <w:t>.</w:t>
            </w:r>
          </w:p>
        </w:tc>
      </w:tr>
      <w:tr w:rsidR="00DB3C7F" w14:paraId="690195B5" w14:textId="77777777" w:rsidTr="002B4605">
        <w:tc>
          <w:tcPr>
            <w:tcW w:w="756" w:type="dxa"/>
          </w:tcPr>
          <w:p w14:paraId="5255CF75" w14:textId="31483A99" w:rsidR="00DB3C7F" w:rsidRPr="00DB3C7F" w:rsidRDefault="00DB3C7F" w:rsidP="00737C1C">
            <w:pPr>
              <w:rPr>
                <w:b/>
              </w:rPr>
            </w:pPr>
            <w:r w:rsidRPr="00DB3C7F">
              <w:rPr>
                <w:b/>
              </w:rPr>
              <w:t>11</w:t>
            </w:r>
          </w:p>
        </w:tc>
        <w:tc>
          <w:tcPr>
            <w:tcW w:w="9881" w:type="dxa"/>
            <w:gridSpan w:val="3"/>
          </w:tcPr>
          <w:p w14:paraId="41049CD6" w14:textId="1F539321" w:rsidR="00DB3C7F" w:rsidRPr="00DB3C7F" w:rsidRDefault="00DB3C7F" w:rsidP="00737C1C">
            <w:pPr>
              <w:rPr>
                <w:b/>
              </w:rPr>
            </w:pPr>
            <w:r>
              <w:rPr>
                <w:b/>
              </w:rPr>
              <w:t>NEW PROJECTS</w:t>
            </w:r>
          </w:p>
        </w:tc>
      </w:tr>
      <w:tr w:rsidR="00DB3C7F" w14:paraId="1EDB4932" w14:textId="77777777" w:rsidTr="002B4605">
        <w:tc>
          <w:tcPr>
            <w:tcW w:w="756" w:type="dxa"/>
          </w:tcPr>
          <w:p w14:paraId="090EEE04" w14:textId="160374F8" w:rsidR="00DB3C7F" w:rsidRPr="00DB3C7F" w:rsidRDefault="00DB3C7F" w:rsidP="00737C1C">
            <w:r>
              <w:lastRenderedPageBreak/>
              <w:t>11.1</w:t>
            </w:r>
          </w:p>
        </w:tc>
        <w:tc>
          <w:tcPr>
            <w:tcW w:w="9881" w:type="dxa"/>
            <w:gridSpan w:val="3"/>
          </w:tcPr>
          <w:p w14:paraId="1CCDD118" w14:textId="6C941B98" w:rsidR="00DB3C7F" w:rsidRPr="008D7204" w:rsidRDefault="00E61910" w:rsidP="004641A3">
            <w:r w:rsidRPr="00AB51FE">
              <w:rPr>
                <w:b/>
              </w:rPr>
              <w:t>Councillor surgeries:</w:t>
            </w:r>
            <w:r>
              <w:rPr>
                <w:b/>
              </w:rPr>
              <w:t xml:space="preserve"> </w:t>
            </w:r>
            <w:r>
              <w:t>Angela Bishop suggested that councillors might set up a display about the Parish Council in the children’s library, and to answer any questions from the young people.</w:t>
            </w:r>
          </w:p>
        </w:tc>
      </w:tr>
      <w:tr w:rsidR="00D7331D" w14:paraId="6F5335D7" w14:textId="77777777" w:rsidTr="002B4605">
        <w:tc>
          <w:tcPr>
            <w:tcW w:w="756" w:type="dxa"/>
          </w:tcPr>
          <w:p w14:paraId="4F990197" w14:textId="5C31A074" w:rsidR="00D7331D" w:rsidRPr="00E65E12" w:rsidRDefault="00E65E12" w:rsidP="00737C1C">
            <w:pPr>
              <w:rPr>
                <w:b/>
              </w:rPr>
            </w:pPr>
            <w:r w:rsidRPr="00E65E12">
              <w:rPr>
                <w:b/>
              </w:rPr>
              <w:t>12</w:t>
            </w:r>
          </w:p>
        </w:tc>
        <w:tc>
          <w:tcPr>
            <w:tcW w:w="9881" w:type="dxa"/>
            <w:gridSpan w:val="3"/>
          </w:tcPr>
          <w:p w14:paraId="3BDED9B8" w14:textId="53BE0839" w:rsidR="00CC3211" w:rsidRPr="00CC3211" w:rsidRDefault="00E65E12" w:rsidP="008D7204">
            <w:pPr>
              <w:rPr>
                <w:b/>
              </w:rPr>
            </w:pPr>
            <w:r w:rsidRPr="00AB51FE">
              <w:rPr>
                <w:b/>
              </w:rPr>
              <w:t>WELCOME PACKS FOR NEW RESIDEN</w:t>
            </w:r>
            <w:r>
              <w:rPr>
                <w:b/>
              </w:rPr>
              <w:t>TS</w:t>
            </w:r>
            <w:r>
              <w:rPr>
                <w:b/>
              </w:rPr>
              <w:br/>
            </w:r>
            <w:r>
              <w:t xml:space="preserve">The clerk presented a </w:t>
            </w:r>
            <w:r w:rsidR="00AB51FE">
              <w:t xml:space="preserve">draft </w:t>
            </w:r>
            <w:r>
              <w:t>le</w:t>
            </w:r>
            <w:r w:rsidR="00AB51FE">
              <w:t>aflet about the Parish Council, to be included in a pack with information</w:t>
            </w:r>
            <w:r>
              <w:t xml:space="preserve">. </w:t>
            </w:r>
            <w:r w:rsidR="008D7204">
              <w:t>The Recreation Centre will also write a leaflet.</w:t>
            </w:r>
          </w:p>
        </w:tc>
      </w:tr>
      <w:tr w:rsidR="00737C1C" w14:paraId="38062AA0" w14:textId="77777777" w:rsidTr="002B4605">
        <w:trPr>
          <w:gridAfter w:val="1"/>
          <w:wAfter w:w="1406" w:type="dxa"/>
        </w:trPr>
        <w:tc>
          <w:tcPr>
            <w:tcW w:w="756" w:type="dxa"/>
          </w:tcPr>
          <w:p w14:paraId="07189300" w14:textId="6E6D4C08" w:rsidR="00737C1C" w:rsidRPr="007A5DFE" w:rsidRDefault="00DB3C7F" w:rsidP="00737C1C">
            <w:pPr>
              <w:rPr>
                <w:b/>
              </w:rPr>
            </w:pPr>
            <w:r>
              <w:rPr>
                <w:b/>
              </w:rPr>
              <w:t>13</w:t>
            </w:r>
          </w:p>
        </w:tc>
        <w:tc>
          <w:tcPr>
            <w:tcW w:w="8475" w:type="dxa"/>
            <w:gridSpan w:val="2"/>
          </w:tcPr>
          <w:p w14:paraId="54CC2DCE" w14:textId="22BE0CB6" w:rsidR="00737C1C" w:rsidRDefault="00737C1C" w:rsidP="00737C1C">
            <w:pPr>
              <w:rPr>
                <w:b/>
              </w:rPr>
            </w:pPr>
            <w:r>
              <w:rPr>
                <w:b/>
              </w:rPr>
              <w:t>FINANCE</w:t>
            </w:r>
          </w:p>
        </w:tc>
      </w:tr>
      <w:tr w:rsidR="00737C1C" w14:paraId="1405D447" w14:textId="77777777" w:rsidTr="002B4605">
        <w:trPr>
          <w:gridAfter w:val="1"/>
          <w:wAfter w:w="1406" w:type="dxa"/>
        </w:trPr>
        <w:tc>
          <w:tcPr>
            <w:tcW w:w="756" w:type="dxa"/>
          </w:tcPr>
          <w:p w14:paraId="14A3543A" w14:textId="052D0956" w:rsidR="00737C1C" w:rsidRDefault="00737C1C" w:rsidP="00737C1C">
            <w:pPr>
              <w:rPr>
                <w:b/>
              </w:rPr>
            </w:pPr>
          </w:p>
        </w:tc>
        <w:tc>
          <w:tcPr>
            <w:tcW w:w="84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4119"/>
              <w:gridCol w:w="1475"/>
            </w:tblGrid>
            <w:tr w:rsidR="00737C1C" w14:paraId="09BA3589" w14:textId="77777777" w:rsidTr="00937551">
              <w:tc>
                <w:tcPr>
                  <w:tcW w:w="2665" w:type="dxa"/>
                </w:tcPr>
                <w:p w14:paraId="241D62AA" w14:textId="77777777" w:rsidR="00737C1C" w:rsidRPr="00456ECC" w:rsidRDefault="00737C1C" w:rsidP="00737C1C">
                  <w:pPr>
                    <w:pStyle w:val="NoSpacing"/>
                    <w:rPr>
                      <w:b/>
                    </w:rPr>
                  </w:pPr>
                  <w:r w:rsidRPr="00456ECC">
                    <w:rPr>
                      <w:b/>
                    </w:rPr>
                    <w:t>Receipts:</w:t>
                  </w:r>
                </w:p>
              </w:tc>
              <w:tc>
                <w:tcPr>
                  <w:tcW w:w="4119" w:type="dxa"/>
                </w:tcPr>
                <w:p w14:paraId="165EC6DD" w14:textId="77777777" w:rsidR="00737C1C" w:rsidRDefault="00737C1C" w:rsidP="00737C1C">
                  <w:pPr>
                    <w:pStyle w:val="NoSpacing"/>
                  </w:pPr>
                </w:p>
              </w:tc>
              <w:tc>
                <w:tcPr>
                  <w:tcW w:w="1475" w:type="dxa"/>
                </w:tcPr>
                <w:p w14:paraId="4CFFBB1D" w14:textId="77777777" w:rsidR="00737C1C" w:rsidRDefault="00737C1C" w:rsidP="00737C1C">
                  <w:pPr>
                    <w:pStyle w:val="NoSpacing"/>
                    <w:jc w:val="center"/>
                  </w:pPr>
                  <w:r>
                    <w:t xml:space="preserve">         £</w:t>
                  </w:r>
                </w:p>
              </w:tc>
            </w:tr>
            <w:tr w:rsidR="00737C1C" w14:paraId="45F912FE" w14:textId="77777777" w:rsidTr="00937551">
              <w:tc>
                <w:tcPr>
                  <w:tcW w:w="2665" w:type="dxa"/>
                </w:tcPr>
                <w:p w14:paraId="188B67B9" w14:textId="5D530C11" w:rsidR="00737C1C" w:rsidRDefault="00737C1C" w:rsidP="00737C1C">
                  <w:pPr>
                    <w:pStyle w:val="NoSpacing"/>
                  </w:pPr>
                  <w:r>
                    <w:t>Lloyds</w:t>
                  </w:r>
                </w:p>
              </w:tc>
              <w:tc>
                <w:tcPr>
                  <w:tcW w:w="4119" w:type="dxa"/>
                </w:tcPr>
                <w:p w14:paraId="3716F1F2" w14:textId="5EA0F678" w:rsidR="00737C1C" w:rsidRDefault="00737C1C" w:rsidP="00737C1C">
                  <w:pPr>
                    <w:pStyle w:val="NoSpacing"/>
                  </w:pPr>
                  <w:r>
                    <w:t>Interest on savings account</w:t>
                  </w:r>
                </w:p>
              </w:tc>
              <w:tc>
                <w:tcPr>
                  <w:tcW w:w="1475" w:type="dxa"/>
                </w:tcPr>
                <w:p w14:paraId="064CA8EC" w14:textId="01BA2817" w:rsidR="00737C1C" w:rsidRPr="00DB762D" w:rsidRDefault="00BB5BDA" w:rsidP="00737C1C">
                  <w:pPr>
                    <w:pStyle w:val="NoSpacing"/>
                    <w:jc w:val="right"/>
                  </w:pPr>
                  <w:r>
                    <w:t>3.48</w:t>
                  </w:r>
                </w:p>
              </w:tc>
            </w:tr>
            <w:tr w:rsidR="00737C1C" w14:paraId="33C80AB9" w14:textId="77777777" w:rsidTr="00937551">
              <w:tc>
                <w:tcPr>
                  <w:tcW w:w="2665" w:type="dxa"/>
                </w:tcPr>
                <w:p w14:paraId="46A58794" w14:textId="247B9AEC" w:rsidR="00737C1C" w:rsidRDefault="00737C1C" w:rsidP="00737C1C">
                  <w:pPr>
                    <w:pStyle w:val="NoSpacing"/>
                  </w:pPr>
                  <w:r>
                    <w:t>Upton PC</w:t>
                  </w:r>
                </w:p>
              </w:tc>
              <w:tc>
                <w:tcPr>
                  <w:tcW w:w="4119" w:type="dxa"/>
                </w:tcPr>
                <w:p w14:paraId="574F2243" w14:textId="3688A524" w:rsidR="00737C1C" w:rsidRDefault="00737C1C" w:rsidP="00737C1C">
                  <w:pPr>
                    <w:pStyle w:val="NoSpacing"/>
                  </w:pPr>
                  <w:r>
                    <w:t>Share of expenses</w:t>
                  </w:r>
                </w:p>
              </w:tc>
              <w:tc>
                <w:tcPr>
                  <w:tcW w:w="1475" w:type="dxa"/>
                </w:tcPr>
                <w:p w14:paraId="11E25AF4" w14:textId="04874312" w:rsidR="00737C1C" w:rsidRDefault="00BB5BDA" w:rsidP="00737C1C">
                  <w:pPr>
                    <w:pStyle w:val="NoSpacing"/>
                    <w:jc w:val="right"/>
                  </w:pPr>
                  <w:r>
                    <w:t>36.14</w:t>
                  </w:r>
                </w:p>
              </w:tc>
            </w:tr>
            <w:tr w:rsidR="00737C1C" w14:paraId="484EA309" w14:textId="77777777" w:rsidTr="00937551">
              <w:tc>
                <w:tcPr>
                  <w:tcW w:w="2665" w:type="dxa"/>
                </w:tcPr>
                <w:p w14:paraId="447B2812" w14:textId="40020C75" w:rsidR="00737C1C" w:rsidRDefault="00BB5BDA" w:rsidP="00737C1C">
                  <w:pPr>
                    <w:pStyle w:val="NoSpacing"/>
                  </w:pPr>
                  <w:r>
                    <w:t>Beighton PC</w:t>
                  </w:r>
                </w:p>
              </w:tc>
              <w:tc>
                <w:tcPr>
                  <w:tcW w:w="4119" w:type="dxa"/>
                </w:tcPr>
                <w:p w14:paraId="43BD192C" w14:textId="110C314A" w:rsidR="00737C1C" w:rsidRDefault="00BB5BDA" w:rsidP="00737C1C">
                  <w:pPr>
                    <w:pStyle w:val="NoSpacing"/>
                  </w:pPr>
                  <w:r>
                    <w:t>Share of expenses</w:t>
                  </w:r>
                </w:p>
              </w:tc>
              <w:tc>
                <w:tcPr>
                  <w:tcW w:w="1475" w:type="dxa"/>
                </w:tcPr>
                <w:p w14:paraId="487B96A2" w14:textId="043AD3CF" w:rsidR="00737C1C" w:rsidRDefault="0004637E" w:rsidP="00737C1C">
                  <w:pPr>
                    <w:pStyle w:val="NoSpacing"/>
                    <w:jc w:val="right"/>
                  </w:pPr>
                  <w:r>
                    <w:t>19.40</w:t>
                  </w:r>
                </w:p>
              </w:tc>
            </w:tr>
            <w:tr w:rsidR="00737C1C" w14:paraId="384B6BE5" w14:textId="77777777" w:rsidTr="00937551">
              <w:tc>
                <w:tcPr>
                  <w:tcW w:w="2665" w:type="dxa"/>
                </w:tcPr>
                <w:p w14:paraId="1DDE75C5" w14:textId="41C09B08" w:rsidR="00737C1C" w:rsidRDefault="0004637E" w:rsidP="00737C1C">
                  <w:pPr>
                    <w:pStyle w:val="NoSpacing"/>
                  </w:pPr>
                  <w:r>
                    <w:t>Strumpshaw PC</w:t>
                  </w:r>
                </w:p>
              </w:tc>
              <w:tc>
                <w:tcPr>
                  <w:tcW w:w="4119" w:type="dxa"/>
                </w:tcPr>
                <w:p w14:paraId="7A58D071" w14:textId="0BA313F0" w:rsidR="00737C1C" w:rsidRDefault="0004637E" w:rsidP="00737C1C">
                  <w:pPr>
                    <w:pStyle w:val="NoSpacing"/>
                  </w:pPr>
                  <w:r>
                    <w:t>Share of expenses</w:t>
                  </w:r>
                </w:p>
              </w:tc>
              <w:tc>
                <w:tcPr>
                  <w:tcW w:w="1475" w:type="dxa"/>
                </w:tcPr>
                <w:p w14:paraId="3C418300" w14:textId="2845E41D" w:rsidR="00737C1C" w:rsidRDefault="0004637E" w:rsidP="00737C1C">
                  <w:pPr>
                    <w:pStyle w:val="NoSpacing"/>
                    <w:jc w:val="right"/>
                  </w:pPr>
                  <w:r>
                    <w:t>44.59</w:t>
                  </w:r>
                </w:p>
              </w:tc>
            </w:tr>
            <w:tr w:rsidR="00737C1C" w14:paraId="07766AC0" w14:textId="77777777" w:rsidTr="00937551">
              <w:tc>
                <w:tcPr>
                  <w:tcW w:w="2665" w:type="dxa"/>
                </w:tcPr>
                <w:p w14:paraId="7F7C28AC" w14:textId="1D198824" w:rsidR="00737C1C" w:rsidRDefault="0004637E" w:rsidP="00737C1C">
                  <w:pPr>
                    <w:pStyle w:val="NoSpacing"/>
                  </w:pPr>
                  <w:r>
                    <w:t>Gov’t Stocks</w:t>
                  </w:r>
                </w:p>
              </w:tc>
              <w:tc>
                <w:tcPr>
                  <w:tcW w:w="4119" w:type="dxa"/>
                </w:tcPr>
                <w:p w14:paraId="5931502F" w14:textId="05583BEA" w:rsidR="00737C1C" w:rsidRDefault="0004637E" w:rsidP="00737C1C">
                  <w:pPr>
                    <w:pStyle w:val="NoSpacing"/>
                  </w:pPr>
                  <w:r>
                    <w:t>Interest on investments</w:t>
                  </w:r>
                </w:p>
              </w:tc>
              <w:tc>
                <w:tcPr>
                  <w:tcW w:w="1475" w:type="dxa"/>
                </w:tcPr>
                <w:p w14:paraId="53DE0519" w14:textId="46F26AC1" w:rsidR="00737C1C" w:rsidRDefault="0004637E" w:rsidP="00737C1C">
                  <w:pPr>
                    <w:pStyle w:val="NoSpacing"/>
                    <w:jc w:val="right"/>
                  </w:pPr>
                  <w:r>
                    <w:t>111.24</w:t>
                  </w:r>
                </w:p>
              </w:tc>
            </w:tr>
            <w:tr w:rsidR="00737C1C" w14:paraId="6682B263" w14:textId="77777777" w:rsidTr="00937551">
              <w:tc>
                <w:tcPr>
                  <w:tcW w:w="2665" w:type="dxa"/>
                </w:tcPr>
                <w:p w14:paraId="4358683B" w14:textId="4A54BBA3" w:rsidR="00737C1C" w:rsidRDefault="0004637E" w:rsidP="00737C1C">
                  <w:pPr>
                    <w:pStyle w:val="NoSpacing"/>
                  </w:pPr>
                  <w:r>
                    <w:t>Rental on flat 42</w:t>
                  </w:r>
                </w:p>
              </w:tc>
              <w:tc>
                <w:tcPr>
                  <w:tcW w:w="4119" w:type="dxa"/>
                </w:tcPr>
                <w:p w14:paraId="31A38976" w14:textId="36182779" w:rsidR="00737C1C" w:rsidRDefault="0004637E" w:rsidP="00737C1C">
                  <w:pPr>
                    <w:pStyle w:val="NoSpacing"/>
                  </w:pPr>
                  <w:r>
                    <w:t>One month in advance</w:t>
                  </w:r>
                </w:p>
              </w:tc>
              <w:tc>
                <w:tcPr>
                  <w:tcW w:w="1475" w:type="dxa"/>
                </w:tcPr>
                <w:p w14:paraId="69DD368D" w14:textId="65777658" w:rsidR="00737C1C" w:rsidRDefault="0004637E" w:rsidP="00737C1C">
                  <w:pPr>
                    <w:pStyle w:val="NoSpacing"/>
                    <w:jc w:val="right"/>
                  </w:pPr>
                  <w:r>
                    <w:t>795.00</w:t>
                  </w:r>
                </w:p>
              </w:tc>
            </w:tr>
            <w:tr w:rsidR="00737C1C" w14:paraId="7E4BBD22" w14:textId="77777777" w:rsidTr="00937551">
              <w:tc>
                <w:tcPr>
                  <w:tcW w:w="2665" w:type="dxa"/>
                </w:tcPr>
                <w:p w14:paraId="0A809C9E" w14:textId="2315A5DA" w:rsidR="00737C1C" w:rsidRPr="00B91621" w:rsidRDefault="00737C1C" w:rsidP="00737C1C">
                  <w:pPr>
                    <w:pStyle w:val="NoSpacing"/>
                    <w:rPr>
                      <w:b/>
                    </w:rPr>
                  </w:pPr>
                  <w:r w:rsidRPr="00B91621">
                    <w:rPr>
                      <w:b/>
                    </w:rPr>
                    <w:t>Payments between meetings:</w:t>
                  </w:r>
                </w:p>
              </w:tc>
              <w:tc>
                <w:tcPr>
                  <w:tcW w:w="4119" w:type="dxa"/>
                </w:tcPr>
                <w:p w14:paraId="030505C3" w14:textId="77777777" w:rsidR="00737C1C" w:rsidRDefault="00737C1C" w:rsidP="00737C1C">
                  <w:pPr>
                    <w:pStyle w:val="NoSpacing"/>
                  </w:pPr>
                </w:p>
              </w:tc>
              <w:tc>
                <w:tcPr>
                  <w:tcW w:w="1475" w:type="dxa"/>
                </w:tcPr>
                <w:p w14:paraId="72BAAB54" w14:textId="77777777" w:rsidR="00737C1C" w:rsidRDefault="00737C1C" w:rsidP="00737C1C">
                  <w:pPr>
                    <w:pStyle w:val="NoSpacing"/>
                    <w:jc w:val="right"/>
                  </w:pPr>
                </w:p>
              </w:tc>
            </w:tr>
            <w:tr w:rsidR="00737C1C" w14:paraId="28F7F830" w14:textId="77777777" w:rsidTr="00937551">
              <w:tc>
                <w:tcPr>
                  <w:tcW w:w="2665" w:type="dxa"/>
                </w:tcPr>
                <w:p w14:paraId="732330C1" w14:textId="2CF8E24D" w:rsidR="00737C1C" w:rsidRDefault="00737C1C" w:rsidP="00737C1C">
                  <w:pPr>
                    <w:pStyle w:val="NoSpacing"/>
                  </w:pPr>
                  <w:r>
                    <w:t>SWALEC</w:t>
                  </w:r>
                </w:p>
              </w:tc>
              <w:tc>
                <w:tcPr>
                  <w:tcW w:w="4119" w:type="dxa"/>
                </w:tcPr>
                <w:p w14:paraId="28124876" w14:textId="05A0F666" w:rsidR="00737C1C" w:rsidRDefault="00737C1C" w:rsidP="00737C1C">
                  <w:pPr>
                    <w:pStyle w:val="NoSpacing"/>
                  </w:pPr>
                  <w:r>
                    <w:t>Electricity for street lights (DD)</w:t>
                  </w:r>
                </w:p>
              </w:tc>
              <w:tc>
                <w:tcPr>
                  <w:tcW w:w="1475" w:type="dxa"/>
                </w:tcPr>
                <w:p w14:paraId="6072A384" w14:textId="456D65F5" w:rsidR="00737C1C" w:rsidRDefault="0004637E" w:rsidP="00737C1C">
                  <w:pPr>
                    <w:pStyle w:val="NoSpacing"/>
                    <w:jc w:val="right"/>
                  </w:pPr>
                  <w:r>
                    <w:t>738.38</w:t>
                  </w:r>
                </w:p>
              </w:tc>
            </w:tr>
            <w:tr w:rsidR="00737C1C" w14:paraId="7588BDDC" w14:textId="77777777" w:rsidTr="00937551">
              <w:tc>
                <w:tcPr>
                  <w:tcW w:w="2665" w:type="dxa"/>
                </w:tcPr>
                <w:p w14:paraId="2C0615A0" w14:textId="5AF1AE53" w:rsidR="00737C1C" w:rsidRPr="00937551" w:rsidRDefault="00737C1C" w:rsidP="00737C1C">
                  <w:pPr>
                    <w:pStyle w:val="NoSpacing"/>
                    <w:rPr>
                      <w:b/>
                    </w:rPr>
                  </w:pPr>
                  <w:r w:rsidRPr="00937551">
                    <w:rPr>
                      <w:b/>
                    </w:rPr>
                    <w:t>Online payments:</w:t>
                  </w:r>
                </w:p>
              </w:tc>
              <w:tc>
                <w:tcPr>
                  <w:tcW w:w="4119" w:type="dxa"/>
                </w:tcPr>
                <w:p w14:paraId="0078647C" w14:textId="77777777" w:rsidR="00737C1C" w:rsidRDefault="00737C1C" w:rsidP="00737C1C">
                  <w:pPr>
                    <w:pStyle w:val="NoSpacing"/>
                  </w:pPr>
                </w:p>
              </w:tc>
              <w:tc>
                <w:tcPr>
                  <w:tcW w:w="1475" w:type="dxa"/>
                </w:tcPr>
                <w:p w14:paraId="25B395DB" w14:textId="77777777" w:rsidR="00737C1C" w:rsidRDefault="00737C1C" w:rsidP="00737C1C">
                  <w:pPr>
                    <w:pStyle w:val="NoSpacing"/>
                    <w:jc w:val="right"/>
                  </w:pPr>
                </w:p>
              </w:tc>
            </w:tr>
            <w:tr w:rsidR="00737C1C" w14:paraId="3B46148B" w14:textId="77777777" w:rsidTr="00937551">
              <w:tc>
                <w:tcPr>
                  <w:tcW w:w="2665" w:type="dxa"/>
                </w:tcPr>
                <w:p w14:paraId="6623A439" w14:textId="68727477" w:rsidR="00737C1C" w:rsidRDefault="00737C1C" w:rsidP="00737C1C">
                  <w:pPr>
                    <w:pStyle w:val="NoSpacing"/>
                  </w:pPr>
                  <w:r>
                    <w:t>Employment costs:</w:t>
                  </w:r>
                </w:p>
              </w:tc>
              <w:tc>
                <w:tcPr>
                  <w:tcW w:w="4119" w:type="dxa"/>
                </w:tcPr>
                <w:p w14:paraId="00600EA7" w14:textId="77777777" w:rsidR="00737C1C" w:rsidRDefault="00737C1C" w:rsidP="00737C1C">
                  <w:pPr>
                    <w:pStyle w:val="NoSpacing"/>
                  </w:pPr>
                </w:p>
              </w:tc>
              <w:tc>
                <w:tcPr>
                  <w:tcW w:w="1475" w:type="dxa"/>
                  <w:tcBorders>
                    <w:bottom w:val="single" w:sz="4" w:space="0" w:color="auto"/>
                  </w:tcBorders>
                </w:tcPr>
                <w:p w14:paraId="001EDE62" w14:textId="5741E9CC" w:rsidR="00737C1C" w:rsidRDefault="0004637E" w:rsidP="00737C1C">
                  <w:pPr>
                    <w:pStyle w:val="NoSpacing"/>
                    <w:jc w:val="right"/>
                  </w:pPr>
                  <w:r>
                    <w:t>3,376.69</w:t>
                  </w:r>
                </w:p>
              </w:tc>
            </w:tr>
            <w:tr w:rsidR="00737C1C" w14:paraId="130DE7E8" w14:textId="77777777" w:rsidTr="00937551">
              <w:tc>
                <w:tcPr>
                  <w:tcW w:w="2665" w:type="dxa"/>
                </w:tcPr>
                <w:p w14:paraId="0BDE1387" w14:textId="4301D03A" w:rsidR="00737C1C" w:rsidRDefault="00737C1C" w:rsidP="00737C1C">
                  <w:pPr>
                    <w:pStyle w:val="NoSpacing"/>
                  </w:pPr>
                  <w:r>
                    <w:t>Acle Rec Centre</w:t>
                  </w:r>
                </w:p>
              </w:tc>
              <w:tc>
                <w:tcPr>
                  <w:tcW w:w="4119" w:type="dxa"/>
                </w:tcPr>
                <w:p w14:paraId="619FE58D" w14:textId="16DD8421" w:rsidR="00737C1C" w:rsidRDefault="00737C1C" w:rsidP="00737C1C">
                  <w:pPr>
                    <w:pStyle w:val="NoSpacing"/>
                  </w:pPr>
                  <w:r>
                    <w:t xml:space="preserve">Youth club room hire </w:t>
                  </w:r>
                </w:p>
              </w:tc>
              <w:tc>
                <w:tcPr>
                  <w:tcW w:w="1475" w:type="dxa"/>
                  <w:tcBorders>
                    <w:top w:val="single" w:sz="4" w:space="0" w:color="auto"/>
                  </w:tcBorders>
                </w:tcPr>
                <w:p w14:paraId="4E364550" w14:textId="7C82C62D" w:rsidR="00737C1C" w:rsidRDefault="0004637E" w:rsidP="00737C1C">
                  <w:pPr>
                    <w:pStyle w:val="NoSpacing"/>
                    <w:jc w:val="right"/>
                  </w:pPr>
                  <w:r>
                    <w:t>120.00</w:t>
                  </w:r>
                </w:p>
              </w:tc>
            </w:tr>
            <w:tr w:rsidR="00737C1C" w14:paraId="1770C15A" w14:textId="77777777" w:rsidTr="00937551">
              <w:tc>
                <w:tcPr>
                  <w:tcW w:w="2665" w:type="dxa"/>
                </w:tcPr>
                <w:p w14:paraId="4C81112F" w14:textId="16C07797" w:rsidR="00737C1C" w:rsidRDefault="00737C1C" w:rsidP="00737C1C">
                  <w:pPr>
                    <w:pStyle w:val="NoSpacing"/>
                  </w:pPr>
                  <w:r>
                    <w:t>Garden Guardian</w:t>
                  </w:r>
                </w:p>
              </w:tc>
              <w:tc>
                <w:tcPr>
                  <w:tcW w:w="4119" w:type="dxa"/>
                </w:tcPr>
                <w:p w14:paraId="0E7D10B8" w14:textId="098B539D" w:rsidR="00737C1C" w:rsidRDefault="00737C1C" w:rsidP="00737C1C">
                  <w:pPr>
                    <w:pStyle w:val="NoSpacing"/>
                  </w:pPr>
                  <w:r>
                    <w:t>Grasscutting</w:t>
                  </w:r>
                </w:p>
              </w:tc>
              <w:tc>
                <w:tcPr>
                  <w:tcW w:w="1475" w:type="dxa"/>
                </w:tcPr>
                <w:p w14:paraId="6EF711BF" w14:textId="5DD3824F" w:rsidR="00737C1C" w:rsidRDefault="0004637E" w:rsidP="00737C1C">
                  <w:pPr>
                    <w:pStyle w:val="NoSpacing"/>
                    <w:jc w:val="right"/>
                  </w:pPr>
                  <w:r>
                    <w:t>1,303.97</w:t>
                  </w:r>
                </w:p>
              </w:tc>
            </w:tr>
            <w:tr w:rsidR="00737C1C" w14:paraId="4EEDC97B" w14:textId="77777777" w:rsidTr="00937551">
              <w:tc>
                <w:tcPr>
                  <w:tcW w:w="2665" w:type="dxa"/>
                </w:tcPr>
                <w:p w14:paraId="227E844D" w14:textId="5BBF8632" w:rsidR="00737C1C" w:rsidRDefault="00737C1C" w:rsidP="00737C1C">
                  <w:pPr>
                    <w:pStyle w:val="NoSpacing"/>
                  </w:pPr>
                  <w:r>
                    <w:t>Hugh Crane Cleaning</w:t>
                  </w:r>
                </w:p>
              </w:tc>
              <w:tc>
                <w:tcPr>
                  <w:tcW w:w="4119" w:type="dxa"/>
                </w:tcPr>
                <w:p w14:paraId="6AA63558" w14:textId="429F6076" w:rsidR="00737C1C" w:rsidRDefault="00737C1C" w:rsidP="00737C1C">
                  <w:pPr>
                    <w:pStyle w:val="NoSpacing"/>
                  </w:pPr>
                  <w:r>
                    <w:t>Supplies</w:t>
                  </w:r>
                </w:p>
              </w:tc>
              <w:tc>
                <w:tcPr>
                  <w:tcW w:w="1475" w:type="dxa"/>
                </w:tcPr>
                <w:p w14:paraId="055953BA" w14:textId="3086C4AC" w:rsidR="00737C1C" w:rsidRDefault="0004637E" w:rsidP="00737C1C">
                  <w:pPr>
                    <w:pStyle w:val="NoSpacing"/>
                    <w:jc w:val="right"/>
                  </w:pPr>
                  <w:r>
                    <w:t>54.36</w:t>
                  </w:r>
                </w:p>
              </w:tc>
            </w:tr>
            <w:tr w:rsidR="00737C1C" w14:paraId="08452F8C" w14:textId="77777777" w:rsidTr="00937551">
              <w:tc>
                <w:tcPr>
                  <w:tcW w:w="2665" w:type="dxa"/>
                </w:tcPr>
                <w:p w14:paraId="5F05EA23" w14:textId="2FFBA370" w:rsidR="00737C1C" w:rsidRDefault="0004637E" w:rsidP="00737C1C">
                  <w:pPr>
                    <w:pStyle w:val="NoSpacing"/>
                  </w:pPr>
                  <w:r>
                    <w:t>Hayes Computing</w:t>
                  </w:r>
                </w:p>
              </w:tc>
              <w:tc>
                <w:tcPr>
                  <w:tcW w:w="4119" w:type="dxa"/>
                </w:tcPr>
                <w:p w14:paraId="00F421FA" w14:textId="210D854A" w:rsidR="00737C1C" w:rsidRDefault="0004637E" w:rsidP="00737C1C">
                  <w:pPr>
                    <w:pStyle w:val="NoSpacing"/>
                  </w:pPr>
                  <w:r>
                    <w:t>Hosting</w:t>
                  </w:r>
                </w:p>
              </w:tc>
              <w:tc>
                <w:tcPr>
                  <w:tcW w:w="1475" w:type="dxa"/>
                </w:tcPr>
                <w:p w14:paraId="30C81E75" w14:textId="6FBE4BEA" w:rsidR="00737C1C" w:rsidRDefault="0004637E" w:rsidP="00737C1C">
                  <w:pPr>
                    <w:pStyle w:val="NoSpacing"/>
                    <w:jc w:val="right"/>
                  </w:pPr>
                  <w:r>
                    <w:t>144.00</w:t>
                  </w:r>
                </w:p>
              </w:tc>
            </w:tr>
            <w:tr w:rsidR="00737C1C" w14:paraId="4CF6EFB9" w14:textId="77777777" w:rsidTr="00937551">
              <w:tc>
                <w:tcPr>
                  <w:tcW w:w="2665" w:type="dxa"/>
                </w:tcPr>
                <w:p w14:paraId="2E07C417" w14:textId="7FB55E40" w:rsidR="00737C1C" w:rsidRDefault="00737C1C" w:rsidP="00737C1C">
                  <w:pPr>
                    <w:pStyle w:val="NoSpacing"/>
                  </w:pPr>
                  <w:r>
                    <w:t>BDC</w:t>
                  </w:r>
                </w:p>
              </w:tc>
              <w:tc>
                <w:tcPr>
                  <w:tcW w:w="4119" w:type="dxa"/>
                </w:tcPr>
                <w:p w14:paraId="7AFA84B0" w14:textId="5863F399" w:rsidR="00737C1C" w:rsidRDefault="00737C1C" w:rsidP="00737C1C">
                  <w:pPr>
                    <w:pStyle w:val="NoSpacing"/>
                  </w:pPr>
                  <w:r>
                    <w:t xml:space="preserve">Rates for 42 The Street </w:t>
                  </w:r>
                </w:p>
              </w:tc>
              <w:tc>
                <w:tcPr>
                  <w:tcW w:w="1475" w:type="dxa"/>
                </w:tcPr>
                <w:p w14:paraId="77C14813" w14:textId="6E24A967" w:rsidR="00737C1C" w:rsidRDefault="0004637E" w:rsidP="00737C1C">
                  <w:pPr>
                    <w:pStyle w:val="NoSpacing"/>
                    <w:jc w:val="right"/>
                  </w:pPr>
                  <w:r>
                    <w:t>146.28</w:t>
                  </w:r>
                </w:p>
              </w:tc>
            </w:tr>
            <w:tr w:rsidR="00737C1C" w14:paraId="38EAA39E" w14:textId="77777777" w:rsidTr="00937551">
              <w:tc>
                <w:tcPr>
                  <w:tcW w:w="2665" w:type="dxa"/>
                </w:tcPr>
                <w:p w14:paraId="11D73557" w14:textId="5CBA7837" w:rsidR="00737C1C" w:rsidRDefault="00737C1C" w:rsidP="00737C1C">
                  <w:pPr>
                    <w:pStyle w:val="NoSpacing"/>
                  </w:pPr>
                  <w:r>
                    <w:t>BDC</w:t>
                  </w:r>
                </w:p>
              </w:tc>
              <w:tc>
                <w:tcPr>
                  <w:tcW w:w="4119" w:type="dxa"/>
                </w:tcPr>
                <w:p w14:paraId="08260414" w14:textId="04B6E1A3" w:rsidR="00737C1C" w:rsidRDefault="00737C1C" w:rsidP="00737C1C">
                  <w:pPr>
                    <w:pStyle w:val="NoSpacing"/>
                  </w:pPr>
                  <w:r>
                    <w:t>Rates for 44 The Street</w:t>
                  </w:r>
                </w:p>
              </w:tc>
              <w:tc>
                <w:tcPr>
                  <w:tcW w:w="1475" w:type="dxa"/>
                </w:tcPr>
                <w:p w14:paraId="357732F5" w14:textId="3F1D770B" w:rsidR="00737C1C" w:rsidRDefault="0004637E" w:rsidP="00737C1C">
                  <w:pPr>
                    <w:pStyle w:val="NoSpacing"/>
                    <w:jc w:val="right"/>
                  </w:pPr>
                  <w:r>
                    <w:t>158.00</w:t>
                  </w:r>
                </w:p>
              </w:tc>
            </w:tr>
            <w:tr w:rsidR="00737C1C" w14:paraId="506E479F" w14:textId="77777777" w:rsidTr="00937551">
              <w:tc>
                <w:tcPr>
                  <w:tcW w:w="2665" w:type="dxa"/>
                </w:tcPr>
                <w:p w14:paraId="66BF59B0" w14:textId="70D1AFD5" w:rsidR="00737C1C" w:rsidRDefault="0004637E" w:rsidP="00737C1C">
                  <w:pPr>
                    <w:pStyle w:val="NoSpacing"/>
                  </w:pPr>
                  <w:r>
                    <w:t>George Taylor</w:t>
                  </w:r>
                </w:p>
              </w:tc>
              <w:tc>
                <w:tcPr>
                  <w:tcW w:w="4119" w:type="dxa"/>
                </w:tcPr>
                <w:p w14:paraId="55E095F8" w14:textId="2513176D" w:rsidR="00737C1C" w:rsidRDefault="0004637E" w:rsidP="00737C1C">
                  <w:pPr>
                    <w:pStyle w:val="NoSpacing"/>
                  </w:pPr>
                  <w:r>
                    <w:t>Maintenance at play area</w:t>
                  </w:r>
                </w:p>
              </w:tc>
              <w:tc>
                <w:tcPr>
                  <w:tcW w:w="1475" w:type="dxa"/>
                </w:tcPr>
                <w:p w14:paraId="23E62D8D" w14:textId="2B589712" w:rsidR="00737C1C" w:rsidRDefault="0004637E" w:rsidP="00737C1C">
                  <w:pPr>
                    <w:pStyle w:val="NoSpacing"/>
                    <w:jc w:val="right"/>
                  </w:pPr>
                  <w:r>
                    <w:t>80.00</w:t>
                  </w:r>
                </w:p>
              </w:tc>
            </w:tr>
            <w:tr w:rsidR="00737C1C" w14:paraId="67137349" w14:textId="77777777" w:rsidTr="00937551">
              <w:tc>
                <w:tcPr>
                  <w:tcW w:w="2665" w:type="dxa"/>
                </w:tcPr>
                <w:p w14:paraId="576FEA90" w14:textId="1421FB12" w:rsidR="00737C1C" w:rsidRDefault="0004637E" w:rsidP="00737C1C">
                  <w:pPr>
                    <w:pStyle w:val="NoSpacing"/>
                  </w:pPr>
                  <w:r>
                    <w:t>SLCC</w:t>
                  </w:r>
                </w:p>
              </w:tc>
              <w:tc>
                <w:tcPr>
                  <w:tcW w:w="4119" w:type="dxa"/>
                </w:tcPr>
                <w:p w14:paraId="7B8689B3" w14:textId="0263B289" w:rsidR="00737C1C" w:rsidRDefault="0004637E" w:rsidP="00737C1C">
                  <w:pPr>
                    <w:pStyle w:val="NoSpacing"/>
                  </w:pPr>
                  <w:r>
                    <w:t>Subscription</w:t>
                  </w:r>
                </w:p>
              </w:tc>
              <w:tc>
                <w:tcPr>
                  <w:tcW w:w="1475" w:type="dxa"/>
                </w:tcPr>
                <w:p w14:paraId="735D8DBD" w14:textId="685395C4" w:rsidR="00737C1C" w:rsidRDefault="0004637E" w:rsidP="00737C1C">
                  <w:pPr>
                    <w:pStyle w:val="NoSpacing"/>
                    <w:jc w:val="right"/>
                  </w:pPr>
                  <w:r>
                    <w:t>233.00</w:t>
                  </w:r>
                </w:p>
              </w:tc>
            </w:tr>
            <w:tr w:rsidR="00737C1C" w14:paraId="718B1212" w14:textId="77777777" w:rsidTr="00937551">
              <w:tc>
                <w:tcPr>
                  <w:tcW w:w="2665" w:type="dxa"/>
                </w:tcPr>
                <w:p w14:paraId="07EF1EA3" w14:textId="38153F22" w:rsidR="00737C1C" w:rsidRDefault="0004637E" w:rsidP="00737C1C">
                  <w:pPr>
                    <w:pStyle w:val="NoSpacing"/>
                    <w:tabs>
                      <w:tab w:val="center" w:pos="1224"/>
                    </w:tabs>
                  </w:pPr>
                  <w:r>
                    <w:t>Tony Hemmingway</w:t>
                  </w:r>
                </w:p>
              </w:tc>
              <w:tc>
                <w:tcPr>
                  <w:tcW w:w="4119" w:type="dxa"/>
                </w:tcPr>
                <w:p w14:paraId="7B7714EC" w14:textId="5F241876" w:rsidR="00737C1C" w:rsidRDefault="0004637E" w:rsidP="00737C1C">
                  <w:pPr>
                    <w:pStyle w:val="NoSpacing"/>
                  </w:pPr>
                  <w:r>
                    <w:t>Work at flats and new Xmas lights</w:t>
                  </w:r>
                </w:p>
              </w:tc>
              <w:tc>
                <w:tcPr>
                  <w:tcW w:w="1475" w:type="dxa"/>
                </w:tcPr>
                <w:p w14:paraId="226AAD67" w14:textId="3C6D6E7F" w:rsidR="00737C1C" w:rsidRDefault="0004637E" w:rsidP="00737C1C">
                  <w:pPr>
                    <w:pStyle w:val="NoSpacing"/>
                    <w:jc w:val="right"/>
                  </w:pPr>
                  <w:r>
                    <w:t>220.43</w:t>
                  </w:r>
                </w:p>
              </w:tc>
            </w:tr>
            <w:tr w:rsidR="007D0B3D" w14:paraId="642096E5" w14:textId="77777777" w:rsidTr="00937551">
              <w:tc>
                <w:tcPr>
                  <w:tcW w:w="2665" w:type="dxa"/>
                </w:tcPr>
                <w:p w14:paraId="087D868E" w14:textId="0526E386" w:rsidR="007D0B3D" w:rsidRDefault="0004637E" w:rsidP="00737C1C">
                  <w:pPr>
                    <w:pStyle w:val="NoSpacing"/>
                    <w:tabs>
                      <w:tab w:val="center" w:pos="1224"/>
                    </w:tabs>
                  </w:pPr>
                  <w:r>
                    <w:t>Property Shop</w:t>
                  </w:r>
                </w:p>
              </w:tc>
              <w:tc>
                <w:tcPr>
                  <w:tcW w:w="4119" w:type="dxa"/>
                </w:tcPr>
                <w:p w14:paraId="529FB7D2" w14:textId="70210289" w:rsidR="007D0B3D" w:rsidRDefault="0004637E" w:rsidP="00737C1C">
                  <w:pPr>
                    <w:pStyle w:val="NoSpacing"/>
                  </w:pPr>
                  <w:r>
                    <w:t>Letting fee re no:42</w:t>
                  </w:r>
                </w:p>
              </w:tc>
              <w:tc>
                <w:tcPr>
                  <w:tcW w:w="1475" w:type="dxa"/>
                </w:tcPr>
                <w:p w14:paraId="545BE302" w14:textId="66FEA989" w:rsidR="007D0B3D" w:rsidRDefault="0004637E" w:rsidP="00737C1C">
                  <w:pPr>
                    <w:pStyle w:val="NoSpacing"/>
                    <w:jc w:val="right"/>
                  </w:pPr>
                  <w:r>
                    <w:t>954.00</w:t>
                  </w:r>
                </w:p>
              </w:tc>
            </w:tr>
            <w:tr w:rsidR="0004637E" w14:paraId="4C06B800" w14:textId="77777777" w:rsidTr="00937551">
              <w:tc>
                <w:tcPr>
                  <w:tcW w:w="2665" w:type="dxa"/>
                </w:tcPr>
                <w:p w14:paraId="7802EB01" w14:textId="2A549BB6" w:rsidR="0004637E" w:rsidRDefault="002E0967" w:rsidP="00737C1C">
                  <w:pPr>
                    <w:pStyle w:val="NoSpacing"/>
                    <w:tabs>
                      <w:tab w:val="center" w:pos="1224"/>
                    </w:tabs>
                  </w:pPr>
                  <w:r>
                    <w:t xml:space="preserve">Southern Electricity </w:t>
                  </w:r>
                </w:p>
              </w:tc>
              <w:tc>
                <w:tcPr>
                  <w:tcW w:w="4119" w:type="dxa"/>
                </w:tcPr>
                <w:p w14:paraId="22FE88B7" w14:textId="3526D576" w:rsidR="0004637E" w:rsidRDefault="002E0967" w:rsidP="00737C1C">
                  <w:pPr>
                    <w:pStyle w:val="NoSpacing"/>
                  </w:pPr>
                  <w:r>
                    <w:t>Electricity at 42, The Street</w:t>
                  </w:r>
                </w:p>
              </w:tc>
              <w:tc>
                <w:tcPr>
                  <w:tcW w:w="1475" w:type="dxa"/>
                </w:tcPr>
                <w:p w14:paraId="19CF97FE" w14:textId="04E0C0FA" w:rsidR="0004637E" w:rsidRDefault="002E0967" w:rsidP="00737C1C">
                  <w:pPr>
                    <w:pStyle w:val="NoSpacing"/>
                    <w:jc w:val="right"/>
                  </w:pPr>
                  <w:r>
                    <w:t>6.02</w:t>
                  </w:r>
                </w:p>
              </w:tc>
            </w:tr>
            <w:tr w:rsidR="00737C1C" w14:paraId="74843D7A" w14:textId="77777777" w:rsidTr="00937551">
              <w:tc>
                <w:tcPr>
                  <w:tcW w:w="2665" w:type="dxa"/>
                </w:tcPr>
                <w:p w14:paraId="6D8E8C30" w14:textId="692D564F" w:rsidR="00737C1C" w:rsidRPr="00937551" w:rsidRDefault="00737C1C" w:rsidP="00737C1C">
                  <w:pPr>
                    <w:pStyle w:val="NoSpacing"/>
                    <w:rPr>
                      <w:b/>
                    </w:rPr>
                  </w:pPr>
                  <w:r w:rsidRPr="00937551">
                    <w:rPr>
                      <w:b/>
                    </w:rPr>
                    <w:t>Cheques for payment:</w:t>
                  </w:r>
                </w:p>
              </w:tc>
              <w:tc>
                <w:tcPr>
                  <w:tcW w:w="4119" w:type="dxa"/>
                </w:tcPr>
                <w:p w14:paraId="10A51117" w14:textId="77777777" w:rsidR="00737C1C" w:rsidRDefault="00737C1C" w:rsidP="00737C1C">
                  <w:pPr>
                    <w:pStyle w:val="NoSpacing"/>
                  </w:pPr>
                </w:p>
              </w:tc>
              <w:tc>
                <w:tcPr>
                  <w:tcW w:w="1475" w:type="dxa"/>
                </w:tcPr>
                <w:p w14:paraId="278D5861" w14:textId="77777777" w:rsidR="00737C1C" w:rsidRDefault="00737C1C" w:rsidP="00737C1C">
                  <w:pPr>
                    <w:pStyle w:val="NoSpacing"/>
                    <w:jc w:val="right"/>
                  </w:pPr>
                </w:p>
              </w:tc>
            </w:tr>
            <w:tr w:rsidR="00737C1C" w14:paraId="715BD119" w14:textId="77777777" w:rsidTr="00937551">
              <w:tc>
                <w:tcPr>
                  <w:tcW w:w="2665" w:type="dxa"/>
                </w:tcPr>
                <w:p w14:paraId="0EDDC82E" w14:textId="1D517F81" w:rsidR="00737C1C" w:rsidRDefault="00737C1C" w:rsidP="00737C1C">
                  <w:pPr>
                    <w:pStyle w:val="NoSpacing"/>
                  </w:pPr>
                  <w:r>
                    <w:t>Wilkersons</w:t>
                  </w:r>
                </w:p>
              </w:tc>
              <w:tc>
                <w:tcPr>
                  <w:tcW w:w="4119" w:type="dxa"/>
                </w:tcPr>
                <w:p w14:paraId="6D555889" w14:textId="029EA9D2" w:rsidR="00737C1C" w:rsidRDefault="00737C1C" w:rsidP="00737C1C">
                  <w:pPr>
                    <w:pStyle w:val="NoSpacing"/>
                  </w:pPr>
                  <w:r>
                    <w:t>Supplies</w:t>
                  </w:r>
                </w:p>
              </w:tc>
              <w:tc>
                <w:tcPr>
                  <w:tcW w:w="1475" w:type="dxa"/>
                </w:tcPr>
                <w:p w14:paraId="7E327913" w14:textId="4EFAE6E0" w:rsidR="00737C1C" w:rsidRDefault="0004637E" w:rsidP="00737C1C">
                  <w:pPr>
                    <w:pStyle w:val="NoSpacing"/>
                    <w:jc w:val="right"/>
                  </w:pPr>
                  <w:r>
                    <w:t>21.37</w:t>
                  </w:r>
                </w:p>
              </w:tc>
            </w:tr>
            <w:tr w:rsidR="003C6720" w14:paraId="707147FD" w14:textId="77777777" w:rsidTr="00937551">
              <w:tc>
                <w:tcPr>
                  <w:tcW w:w="2665" w:type="dxa"/>
                </w:tcPr>
                <w:p w14:paraId="24BDA40A" w14:textId="13DE0642" w:rsidR="003C6720" w:rsidRDefault="003C6720" w:rsidP="00737C1C">
                  <w:pPr>
                    <w:pStyle w:val="NoSpacing"/>
                  </w:pPr>
                  <w:r>
                    <w:t>CPRE</w:t>
                  </w:r>
                </w:p>
              </w:tc>
              <w:tc>
                <w:tcPr>
                  <w:tcW w:w="4119" w:type="dxa"/>
                </w:tcPr>
                <w:p w14:paraId="1A4AD619" w14:textId="0CF7D4C7" w:rsidR="003C6720" w:rsidRDefault="003C6720" w:rsidP="00737C1C">
                  <w:pPr>
                    <w:pStyle w:val="NoSpacing"/>
                  </w:pPr>
                  <w:r>
                    <w:t>Subs</w:t>
                  </w:r>
                </w:p>
              </w:tc>
              <w:tc>
                <w:tcPr>
                  <w:tcW w:w="1475" w:type="dxa"/>
                </w:tcPr>
                <w:p w14:paraId="440434FB" w14:textId="51F9FB31" w:rsidR="003C6720" w:rsidRDefault="003C6720" w:rsidP="00737C1C">
                  <w:pPr>
                    <w:pStyle w:val="NoSpacing"/>
                    <w:jc w:val="right"/>
                  </w:pPr>
                  <w:r>
                    <w:t>36.00</w:t>
                  </w:r>
                </w:p>
              </w:tc>
            </w:tr>
            <w:tr w:rsidR="00737C1C" w14:paraId="3FA16394" w14:textId="77777777" w:rsidTr="00937551">
              <w:tc>
                <w:tcPr>
                  <w:tcW w:w="2665" w:type="dxa"/>
                </w:tcPr>
                <w:p w14:paraId="07D6C72C" w14:textId="161194B9" w:rsidR="00737C1C" w:rsidRDefault="00737C1C" w:rsidP="00737C1C">
                  <w:pPr>
                    <w:pStyle w:val="NoSpacing"/>
                  </w:pPr>
                  <w:r>
                    <w:t>Wendy Butler</w:t>
                  </w:r>
                </w:p>
              </w:tc>
              <w:tc>
                <w:tcPr>
                  <w:tcW w:w="4119" w:type="dxa"/>
                </w:tcPr>
                <w:p w14:paraId="55A3A6DE" w14:textId="0E322848" w:rsidR="00737C1C" w:rsidRDefault="00737C1C" w:rsidP="00737C1C">
                  <w:pPr>
                    <w:pStyle w:val="NoSpacing"/>
                  </w:pPr>
                  <w:r>
                    <w:t>Holiday cover</w:t>
                  </w:r>
                </w:p>
              </w:tc>
              <w:tc>
                <w:tcPr>
                  <w:tcW w:w="1475" w:type="dxa"/>
                </w:tcPr>
                <w:p w14:paraId="02458239" w14:textId="13570B4C" w:rsidR="00737C1C" w:rsidRDefault="0004637E" w:rsidP="00737C1C">
                  <w:pPr>
                    <w:pStyle w:val="NoSpacing"/>
                    <w:jc w:val="right"/>
                  </w:pPr>
                  <w:r>
                    <w:t>103.81</w:t>
                  </w:r>
                </w:p>
              </w:tc>
            </w:tr>
            <w:tr w:rsidR="00737C1C" w14:paraId="4DDD03C3" w14:textId="77777777" w:rsidTr="00937551">
              <w:tc>
                <w:tcPr>
                  <w:tcW w:w="2665" w:type="dxa"/>
                </w:tcPr>
                <w:p w14:paraId="145BCA53" w14:textId="519A5A1B" w:rsidR="00737C1C" w:rsidRDefault="00737C1C" w:rsidP="00737C1C">
                  <w:pPr>
                    <w:pStyle w:val="NoSpacing"/>
                  </w:pPr>
                  <w:r>
                    <w:t>Methodist Church</w:t>
                  </w:r>
                </w:p>
              </w:tc>
              <w:tc>
                <w:tcPr>
                  <w:tcW w:w="4119" w:type="dxa"/>
                </w:tcPr>
                <w:p w14:paraId="206D99DC" w14:textId="613D6311" w:rsidR="00737C1C" w:rsidRDefault="00737C1C" w:rsidP="00737C1C">
                  <w:pPr>
                    <w:pStyle w:val="NoSpacing"/>
                  </w:pPr>
                  <w:r>
                    <w:t>Room hire</w:t>
                  </w:r>
                </w:p>
              </w:tc>
              <w:tc>
                <w:tcPr>
                  <w:tcW w:w="1475" w:type="dxa"/>
                </w:tcPr>
                <w:p w14:paraId="27B4603E" w14:textId="6D6F26D3" w:rsidR="00737C1C" w:rsidRDefault="006A0FF7" w:rsidP="00737C1C">
                  <w:pPr>
                    <w:pStyle w:val="NoSpacing"/>
                    <w:jc w:val="right"/>
                  </w:pPr>
                  <w:r>
                    <w:t>70.00</w:t>
                  </w:r>
                </w:p>
              </w:tc>
            </w:tr>
            <w:tr w:rsidR="00737C1C" w14:paraId="7419ED5A" w14:textId="77777777" w:rsidTr="00937551">
              <w:tc>
                <w:tcPr>
                  <w:tcW w:w="2665" w:type="dxa"/>
                </w:tcPr>
                <w:p w14:paraId="3D9FC5BF" w14:textId="1F0185FF" w:rsidR="00737C1C" w:rsidRPr="007A5DFE" w:rsidRDefault="00737C1C" w:rsidP="00737C1C">
                  <w:pPr>
                    <w:pStyle w:val="NoSpacing"/>
                    <w:rPr>
                      <w:b/>
                    </w:rPr>
                  </w:pPr>
                  <w:r>
                    <w:rPr>
                      <w:b/>
                    </w:rPr>
                    <w:t xml:space="preserve">Balance c/f </w:t>
                  </w:r>
                  <w:r w:rsidR="00F731AF">
                    <w:rPr>
                      <w:b/>
                    </w:rPr>
                    <w:t>27</w:t>
                  </w:r>
                  <w:bookmarkStart w:id="0" w:name="_GoBack"/>
                  <w:bookmarkEnd w:id="0"/>
                  <w:r>
                    <w:rPr>
                      <w:b/>
                    </w:rPr>
                    <w:t>.1</w:t>
                  </w:r>
                  <w:r w:rsidR="00F731AF">
                    <w:rPr>
                      <w:b/>
                    </w:rPr>
                    <w:t>1</w:t>
                  </w:r>
                  <w:r>
                    <w:rPr>
                      <w:b/>
                    </w:rPr>
                    <w:t>.17</w:t>
                  </w:r>
                </w:p>
              </w:tc>
              <w:tc>
                <w:tcPr>
                  <w:tcW w:w="4119" w:type="dxa"/>
                </w:tcPr>
                <w:p w14:paraId="357215EA" w14:textId="759C0402" w:rsidR="00737C1C" w:rsidRPr="00DB762D" w:rsidRDefault="00737C1C" w:rsidP="00737C1C">
                  <w:pPr>
                    <w:pStyle w:val="NoSpacing"/>
                  </w:pPr>
                </w:p>
              </w:tc>
              <w:tc>
                <w:tcPr>
                  <w:tcW w:w="1475" w:type="dxa"/>
                  <w:tcBorders>
                    <w:top w:val="single" w:sz="4" w:space="0" w:color="auto"/>
                  </w:tcBorders>
                </w:tcPr>
                <w:p w14:paraId="74BF9090" w14:textId="129C399F" w:rsidR="00737C1C" w:rsidRPr="00DB762D" w:rsidRDefault="002E0967" w:rsidP="00737C1C">
                  <w:pPr>
                    <w:pStyle w:val="NoSpacing"/>
                    <w:jc w:val="right"/>
                  </w:pPr>
                  <w:r>
                    <w:t>76,021.14</w:t>
                  </w:r>
                </w:p>
              </w:tc>
            </w:tr>
            <w:tr w:rsidR="00737C1C" w14:paraId="17499E57" w14:textId="77777777" w:rsidTr="00937551">
              <w:tc>
                <w:tcPr>
                  <w:tcW w:w="2665" w:type="dxa"/>
                </w:tcPr>
                <w:p w14:paraId="1E22DC45" w14:textId="0D55EDBC" w:rsidR="00737C1C" w:rsidRDefault="00737C1C" w:rsidP="00737C1C">
                  <w:pPr>
                    <w:pStyle w:val="NoSpacing"/>
                    <w:rPr>
                      <w:b/>
                    </w:rPr>
                  </w:pPr>
                  <w:r w:rsidRPr="007A5DFE">
                    <w:rPr>
                      <w:b/>
                    </w:rPr>
                    <w:t>Balances</w:t>
                  </w:r>
                  <w:r>
                    <w:rPr>
                      <w:b/>
                    </w:rPr>
                    <w:t xml:space="preserve"> in Savings</w:t>
                  </w:r>
                  <w:r w:rsidRPr="007A5DFE">
                    <w:rPr>
                      <w:b/>
                    </w:rPr>
                    <w:t>:</w:t>
                  </w:r>
                </w:p>
              </w:tc>
              <w:tc>
                <w:tcPr>
                  <w:tcW w:w="4119" w:type="dxa"/>
                </w:tcPr>
                <w:p w14:paraId="3A69126B" w14:textId="77777777" w:rsidR="00737C1C" w:rsidRPr="00DB762D" w:rsidRDefault="00737C1C" w:rsidP="00737C1C">
                  <w:pPr>
                    <w:pStyle w:val="NoSpacing"/>
                  </w:pPr>
                </w:p>
              </w:tc>
              <w:tc>
                <w:tcPr>
                  <w:tcW w:w="1475" w:type="dxa"/>
                </w:tcPr>
                <w:p w14:paraId="6BF4540E" w14:textId="77777777" w:rsidR="00737C1C" w:rsidRDefault="00737C1C" w:rsidP="00737C1C">
                  <w:pPr>
                    <w:pStyle w:val="NoSpacing"/>
                    <w:jc w:val="right"/>
                  </w:pPr>
                </w:p>
              </w:tc>
            </w:tr>
            <w:tr w:rsidR="00737C1C" w14:paraId="069EFA1B" w14:textId="77777777" w:rsidTr="00937551">
              <w:tc>
                <w:tcPr>
                  <w:tcW w:w="2665" w:type="dxa"/>
                </w:tcPr>
                <w:p w14:paraId="21B39E71" w14:textId="77777777" w:rsidR="00737C1C" w:rsidRPr="00DB762D" w:rsidRDefault="00737C1C" w:rsidP="00737C1C">
                  <w:pPr>
                    <w:pStyle w:val="NoSpacing"/>
                  </w:pPr>
                  <w:r>
                    <w:t>Government Stocks</w:t>
                  </w:r>
                </w:p>
              </w:tc>
              <w:tc>
                <w:tcPr>
                  <w:tcW w:w="4119" w:type="dxa"/>
                </w:tcPr>
                <w:p w14:paraId="02D21B90" w14:textId="741740DA" w:rsidR="00737C1C" w:rsidRPr="00DB762D" w:rsidRDefault="00737C1C" w:rsidP="00737C1C">
                  <w:pPr>
                    <w:pStyle w:val="NoSpacing"/>
                  </w:pPr>
                </w:p>
              </w:tc>
              <w:tc>
                <w:tcPr>
                  <w:tcW w:w="1475" w:type="dxa"/>
                </w:tcPr>
                <w:p w14:paraId="517813DE" w14:textId="61DC464D" w:rsidR="00737C1C" w:rsidRPr="00DB762D" w:rsidRDefault="00737C1C" w:rsidP="00737C1C">
                  <w:pPr>
                    <w:pStyle w:val="NoSpacing"/>
                    <w:jc w:val="right"/>
                  </w:pPr>
                  <w:r>
                    <w:t>131,192.00</w:t>
                  </w:r>
                </w:p>
              </w:tc>
            </w:tr>
            <w:tr w:rsidR="00737C1C" w14:paraId="2E8162EA" w14:textId="77777777" w:rsidTr="00937551">
              <w:tc>
                <w:tcPr>
                  <w:tcW w:w="2665" w:type="dxa"/>
                </w:tcPr>
                <w:p w14:paraId="1BED88BF" w14:textId="77777777" w:rsidR="00737C1C" w:rsidRPr="00DB762D" w:rsidRDefault="00737C1C" w:rsidP="00737C1C">
                  <w:pPr>
                    <w:pStyle w:val="NoSpacing"/>
                  </w:pPr>
                  <w:r>
                    <w:t>Cambridge B/Soc</w:t>
                  </w:r>
                </w:p>
              </w:tc>
              <w:tc>
                <w:tcPr>
                  <w:tcW w:w="4119" w:type="dxa"/>
                </w:tcPr>
                <w:p w14:paraId="02A3BDF0" w14:textId="747A8387" w:rsidR="00737C1C" w:rsidRPr="005A7CBA" w:rsidRDefault="00737C1C" w:rsidP="00737C1C">
                  <w:pPr>
                    <w:pStyle w:val="NoSpacing"/>
                  </w:pPr>
                  <w:r w:rsidRPr="005A7CBA">
                    <w:t>Instant access 0.15%</w:t>
                  </w:r>
                </w:p>
              </w:tc>
              <w:tc>
                <w:tcPr>
                  <w:tcW w:w="1475" w:type="dxa"/>
                </w:tcPr>
                <w:p w14:paraId="5EBA5CA7" w14:textId="41F1B1C5" w:rsidR="00737C1C" w:rsidRPr="00DB762D" w:rsidRDefault="00737C1C" w:rsidP="00737C1C">
                  <w:pPr>
                    <w:pStyle w:val="NoSpacing"/>
                    <w:jc w:val="right"/>
                  </w:pPr>
                  <w:r>
                    <w:t>1,245.18</w:t>
                  </w:r>
                </w:p>
              </w:tc>
            </w:tr>
            <w:tr w:rsidR="00737C1C" w14:paraId="514BCC69" w14:textId="77777777" w:rsidTr="00937551">
              <w:tc>
                <w:tcPr>
                  <w:tcW w:w="2665" w:type="dxa"/>
                </w:tcPr>
                <w:p w14:paraId="34BC793C" w14:textId="77777777" w:rsidR="00737C1C" w:rsidRPr="00DB762D" w:rsidRDefault="00737C1C" w:rsidP="00737C1C">
                  <w:pPr>
                    <w:pStyle w:val="NoSpacing"/>
                  </w:pPr>
                  <w:r>
                    <w:t>Lloyds Bank</w:t>
                  </w:r>
                </w:p>
              </w:tc>
              <w:tc>
                <w:tcPr>
                  <w:tcW w:w="4119" w:type="dxa"/>
                </w:tcPr>
                <w:p w14:paraId="3D83BE8D" w14:textId="4F911401" w:rsidR="00737C1C" w:rsidRPr="00DB762D" w:rsidRDefault="00737C1C" w:rsidP="00737C1C">
                  <w:pPr>
                    <w:pStyle w:val="NoSpacing"/>
                  </w:pPr>
                  <w:r>
                    <w:t>32-day notice 0.</w:t>
                  </w:r>
                  <w:r w:rsidR="007B162B">
                    <w:t>57</w:t>
                  </w:r>
                  <w:r>
                    <w:t xml:space="preserve"> %</w:t>
                  </w:r>
                </w:p>
              </w:tc>
              <w:tc>
                <w:tcPr>
                  <w:tcW w:w="1475" w:type="dxa"/>
                </w:tcPr>
                <w:p w14:paraId="0231F334" w14:textId="6AAC7760" w:rsidR="00737C1C" w:rsidRPr="00DB762D" w:rsidRDefault="00737C1C" w:rsidP="00737C1C">
                  <w:pPr>
                    <w:pStyle w:val="NoSpacing"/>
                    <w:jc w:val="right"/>
                  </w:pPr>
                  <w:r>
                    <w:t>100,</w:t>
                  </w:r>
                  <w:r w:rsidR="007B162B">
                    <w:t>463.76</w:t>
                  </w:r>
                </w:p>
              </w:tc>
            </w:tr>
            <w:tr w:rsidR="00737C1C" w14:paraId="53D9538F" w14:textId="77777777" w:rsidTr="00937551">
              <w:tc>
                <w:tcPr>
                  <w:tcW w:w="2665" w:type="dxa"/>
                </w:tcPr>
                <w:p w14:paraId="63EDACAA" w14:textId="77777777" w:rsidR="00737C1C" w:rsidRPr="00DB762D" w:rsidRDefault="00737C1C" w:rsidP="00737C1C">
                  <w:pPr>
                    <w:pStyle w:val="NoSpacing"/>
                  </w:pPr>
                  <w:r>
                    <w:t>Nationwide B/Soc</w:t>
                  </w:r>
                </w:p>
              </w:tc>
              <w:tc>
                <w:tcPr>
                  <w:tcW w:w="4119" w:type="dxa"/>
                </w:tcPr>
                <w:p w14:paraId="3005E268" w14:textId="6F3C7E15" w:rsidR="00737C1C" w:rsidRPr="00DB762D" w:rsidRDefault="00737C1C" w:rsidP="00737C1C">
                  <w:pPr>
                    <w:pStyle w:val="NoSpacing"/>
                  </w:pPr>
                </w:p>
              </w:tc>
              <w:tc>
                <w:tcPr>
                  <w:tcW w:w="1475" w:type="dxa"/>
                  <w:tcBorders>
                    <w:bottom w:val="single" w:sz="4" w:space="0" w:color="auto"/>
                  </w:tcBorders>
                </w:tcPr>
                <w:p w14:paraId="6CCB71CA" w14:textId="63F20EAF" w:rsidR="00737C1C" w:rsidRPr="00DB762D" w:rsidRDefault="00737C1C" w:rsidP="00737C1C">
                  <w:pPr>
                    <w:pStyle w:val="NoSpacing"/>
                    <w:jc w:val="right"/>
                  </w:pPr>
                  <w:r>
                    <w:t>414.32</w:t>
                  </w:r>
                </w:p>
              </w:tc>
            </w:tr>
            <w:tr w:rsidR="00737C1C" w14:paraId="08E604F6" w14:textId="77777777" w:rsidTr="00937551">
              <w:tc>
                <w:tcPr>
                  <w:tcW w:w="2665" w:type="dxa"/>
                </w:tcPr>
                <w:p w14:paraId="5367747B" w14:textId="23F515DC" w:rsidR="00737C1C" w:rsidRPr="00DB762D" w:rsidRDefault="00737C1C" w:rsidP="00737C1C">
                  <w:pPr>
                    <w:pStyle w:val="NoSpacing"/>
                  </w:pPr>
                  <w:r>
                    <w:t>Total monies</w:t>
                  </w:r>
                </w:p>
              </w:tc>
              <w:tc>
                <w:tcPr>
                  <w:tcW w:w="4119" w:type="dxa"/>
                </w:tcPr>
                <w:p w14:paraId="42EC833A" w14:textId="407B310A" w:rsidR="00737C1C" w:rsidRPr="00DB762D" w:rsidRDefault="00737C1C" w:rsidP="00737C1C">
                  <w:pPr>
                    <w:pStyle w:val="NoSpacing"/>
                  </w:pPr>
                </w:p>
              </w:tc>
              <w:tc>
                <w:tcPr>
                  <w:tcW w:w="1475" w:type="dxa"/>
                  <w:tcBorders>
                    <w:top w:val="single" w:sz="4" w:space="0" w:color="auto"/>
                    <w:bottom w:val="single" w:sz="4" w:space="0" w:color="auto"/>
                  </w:tcBorders>
                </w:tcPr>
                <w:p w14:paraId="06731B2B" w14:textId="093FDBF9" w:rsidR="00737C1C" w:rsidRPr="00DB762D" w:rsidRDefault="002E0967" w:rsidP="00737C1C">
                  <w:pPr>
                    <w:pStyle w:val="NoSpacing"/>
                    <w:jc w:val="right"/>
                  </w:pPr>
                  <w:r>
                    <w:t>309,336.40</w:t>
                  </w:r>
                </w:p>
              </w:tc>
            </w:tr>
          </w:tbl>
          <w:p w14:paraId="58E2E8B2" w14:textId="77777777" w:rsidR="00737C1C" w:rsidRDefault="00737C1C" w:rsidP="00737C1C">
            <w:pPr>
              <w:rPr>
                <w:b/>
              </w:rPr>
            </w:pPr>
          </w:p>
        </w:tc>
      </w:tr>
      <w:tr w:rsidR="00737C1C" w14:paraId="0CF8A765" w14:textId="77777777" w:rsidTr="002B4605">
        <w:trPr>
          <w:gridAfter w:val="2"/>
          <w:wAfter w:w="1526" w:type="dxa"/>
        </w:trPr>
        <w:tc>
          <w:tcPr>
            <w:tcW w:w="756" w:type="dxa"/>
          </w:tcPr>
          <w:p w14:paraId="0CF8A762" w14:textId="669EBAE7" w:rsidR="00737C1C" w:rsidRPr="00312350" w:rsidRDefault="00737C1C" w:rsidP="00737C1C">
            <w:pPr>
              <w:rPr>
                <w:b/>
              </w:rPr>
            </w:pPr>
            <w:r>
              <w:br w:type="page"/>
            </w:r>
          </w:p>
        </w:tc>
        <w:tc>
          <w:tcPr>
            <w:tcW w:w="8355" w:type="dxa"/>
          </w:tcPr>
          <w:p w14:paraId="0CF8A763" w14:textId="08EC0CF4" w:rsidR="00737C1C" w:rsidRDefault="00737C1C" w:rsidP="00737C1C">
            <w:r>
              <w:br/>
            </w:r>
            <w:r w:rsidRPr="00196875">
              <w:t>£93,791.32 is held by Mills &amp; Reeve to be used to pay for the crossing on A1064.</w:t>
            </w:r>
          </w:p>
          <w:p w14:paraId="52A6E1B5" w14:textId="77777777" w:rsidR="008D7204" w:rsidRDefault="007C1000" w:rsidP="00737C1C">
            <w:r>
              <w:t xml:space="preserve">Outstanding commitments: </w:t>
            </w:r>
            <w:r w:rsidR="00737C1C">
              <w:t>Parking amendments £20,000 + V</w:t>
            </w:r>
            <w:r w:rsidR="008D7204">
              <w:t>AT.</w:t>
            </w:r>
          </w:p>
          <w:p w14:paraId="564B7834" w14:textId="147201DD" w:rsidR="001E0BFC" w:rsidRDefault="008D7204" w:rsidP="00737C1C">
            <w:r>
              <w:t xml:space="preserve">Annie Bassham </w:t>
            </w:r>
            <w:r w:rsidR="0012062E">
              <w:t xml:space="preserve">had checked the </w:t>
            </w:r>
            <w:r w:rsidR="001E0BFC">
              <w:t xml:space="preserve">October </w:t>
            </w:r>
            <w:r w:rsidR="0012062E">
              <w:t>online payments to the bank statements</w:t>
            </w:r>
          </w:p>
          <w:p w14:paraId="40166C69" w14:textId="6F276B47" w:rsidR="00737C1C" w:rsidRDefault="0012062E" w:rsidP="00737C1C">
            <w:r>
              <w:lastRenderedPageBreak/>
              <w:t xml:space="preserve"> </w:t>
            </w:r>
            <w:r w:rsidR="00737C1C">
              <w:t xml:space="preserve">The payments were authorised. </w:t>
            </w:r>
          </w:p>
          <w:p w14:paraId="49AEBB8D" w14:textId="77777777" w:rsidR="007F01F1" w:rsidRDefault="00737C1C" w:rsidP="008D7204">
            <w:r>
              <w:t xml:space="preserve">A report of Actual v Budget Income and Expenditure for the </w:t>
            </w:r>
            <w:r w:rsidR="00BB5BDA">
              <w:t>8</w:t>
            </w:r>
            <w:r>
              <w:t xml:space="preserve"> months to </w:t>
            </w:r>
            <w:r w:rsidR="00BB5BDA">
              <w:t>27</w:t>
            </w:r>
            <w:r w:rsidRPr="00BC1F24">
              <w:rPr>
                <w:vertAlign w:val="superscript"/>
              </w:rPr>
              <w:t>th</w:t>
            </w:r>
            <w:r>
              <w:t xml:space="preserve"> </w:t>
            </w:r>
            <w:r w:rsidR="00BB5BDA">
              <w:t>Novem</w:t>
            </w:r>
            <w:r>
              <w:t>ber was presented and accepted.</w:t>
            </w:r>
          </w:p>
          <w:p w14:paraId="0CF8A764" w14:textId="06670842" w:rsidR="008D7204" w:rsidRPr="00196875" w:rsidRDefault="008D7204" w:rsidP="008D7204">
            <w:r>
              <w:t>A staff appraisal meeting will be arranged in the New Year.</w:t>
            </w:r>
          </w:p>
        </w:tc>
      </w:tr>
      <w:tr w:rsidR="00E65E12" w14:paraId="09DD77F0" w14:textId="77777777" w:rsidTr="002B4605">
        <w:trPr>
          <w:gridAfter w:val="2"/>
          <w:wAfter w:w="1526" w:type="dxa"/>
        </w:trPr>
        <w:tc>
          <w:tcPr>
            <w:tcW w:w="756" w:type="dxa"/>
          </w:tcPr>
          <w:p w14:paraId="2B517E5A" w14:textId="3B54588C" w:rsidR="00E65E12" w:rsidRPr="00E65E12" w:rsidRDefault="00E65E12" w:rsidP="00737C1C">
            <w:pPr>
              <w:rPr>
                <w:b/>
              </w:rPr>
            </w:pPr>
            <w:r w:rsidRPr="00E65E12">
              <w:rPr>
                <w:b/>
              </w:rPr>
              <w:lastRenderedPageBreak/>
              <w:t>14</w:t>
            </w:r>
          </w:p>
        </w:tc>
        <w:tc>
          <w:tcPr>
            <w:tcW w:w="8355" w:type="dxa"/>
          </w:tcPr>
          <w:p w14:paraId="706911D1" w14:textId="1B54CAD1" w:rsidR="00E65E12" w:rsidRPr="008D7204" w:rsidRDefault="00E65E12" w:rsidP="008D7204">
            <w:r w:rsidRPr="00E65E12">
              <w:rPr>
                <w:b/>
              </w:rPr>
              <w:t>MEETING START TIME</w:t>
            </w:r>
            <w:r w:rsidR="008D7204">
              <w:rPr>
                <w:b/>
              </w:rPr>
              <w:br/>
            </w:r>
            <w:r w:rsidR="008D7204">
              <w:t>The councillors confirmed that they preferred the start time of 7.00pm.</w:t>
            </w:r>
          </w:p>
        </w:tc>
      </w:tr>
      <w:tr w:rsidR="00737C1C" w14:paraId="0CF8A76C" w14:textId="77777777" w:rsidTr="002B4605">
        <w:trPr>
          <w:gridAfter w:val="2"/>
          <w:wAfter w:w="1526" w:type="dxa"/>
          <w:trHeight w:val="1073"/>
        </w:trPr>
        <w:tc>
          <w:tcPr>
            <w:tcW w:w="756" w:type="dxa"/>
          </w:tcPr>
          <w:p w14:paraId="0CF8A769" w14:textId="02259EB4" w:rsidR="00737C1C" w:rsidRPr="00E65E12" w:rsidRDefault="00DB3C7F" w:rsidP="00737C1C">
            <w:pPr>
              <w:rPr>
                <w:b/>
              </w:rPr>
            </w:pPr>
            <w:r w:rsidRPr="00E65E12">
              <w:rPr>
                <w:b/>
              </w:rPr>
              <w:t>1</w:t>
            </w:r>
            <w:r w:rsidR="00E65E12" w:rsidRPr="00E65E12">
              <w:rPr>
                <w:b/>
              </w:rPr>
              <w:t>5</w:t>
            </w:r>
          </w:p>
        </w:tc>
        <w:tc>
          <w:tcPr>
            <w:tcW w:w="8355" w:type="dxa"/>
          </w:tcPr>
          <w:p w14:paraId="0CF8A76B" w14:textId="28A150B8" w:rsidR="00EE5E0F" w:rsidRPr="006E12B8" w:rsidRDefault="00737C1C" w:rsidP="002B4605">
            <w:pPr>
              <w:rPr>
                <w:b/>
              </w:rPr>
            </w:pPr>
            <w:r w:rsidRPr="00312350">
              <w:rPr>
                <w:b/>
              </w:rPr>
              <w:t>MATTERS FOR NEXT MEETING</w:t>
            </w:r>
            <w:r w:rsidR="002B4605">
              <w:rPr>
                <w:b/>
              </w:rPr>
              <w:br/>
            </w:r>
            <w:r w:rsidR="002B4605" w:rsidRPr="002B4605">
              <w:t>- public toilets</w:t>
            </w:r>
          </w:p>
        </w:tc>
      </w:tr>
      <w:tr w:rsidR="00737C1C" w14:paraId="0CF8A76F" w14:textId="77777777" w:rsidTr="002B4605">
        <w:trPr>
          <w:gridAfter w:val="2"/>
          <w:wAfter w:w="1526" w:type="dxa"/>
        </w:trPr>
        <w:tc>
          <w:tcPr>
            <w:tcW w:w="756" w:type="dxa"/>
          </w:tcPr>
          <w:p w14:paraId="0CF8A76D" w14:textId="763FEBB3" w:rsidR="00737C1C" w:rsidRPr="002B4605" w:rsidRDefault="00DB3C7F" w:rsidP="00737C1C">
            <w:pPr>
              <w:rPr>
                <w:b/>
              </w:rPr>
            </w:pPr>
            <w:r w:rsidRPr="002B4605">
              <w:rPr>
                <w:b/>
              </w:rPr>
              <w:t>1</w:t>
            </w:r>
            <w:r w:rsidR="00BC1447" w:rsidRPr="002B4605">
              <w:rPr>
                <w:b/>
              </w:rPr>
              <w:t>6</w:t>
            </w:r>
          </w:p>
        </w:tc>
        <w:tc>
          <w:tcPr>
            <w:tcW w:w="8355" w:type="dxa"/>
          </w:tcPr>
          <w:p w14:paraId="0CF8A76E" w14:textId="52437105" w:rsidR="00737C1C" w:rsidRPr="00312350" w:rsidRDefault="00737C1C" w:rsidP="00737C1C">
            <w:pPr>
              <w:rPr>
                <w:b/>
              </w:rPr>
            </w:pPr>
            <w:r w:rsidRPr="00312350">
              <w:rPr>
                <w:b/>
              </w:rPr>
              <w:t xml:space="preserve">DATE OF NEXT MEETING </w:t>
            </w:r>
            <w:r>
              <w:rPr>
                <w:b/>
              </w:rPr>
              <w:t xml:space="preserve">–The next meeting is Monday </w:t>
            </w:r>
            <w:r w:rsidR="00BC1447">
              <w:rPr>
                <w:b/>
              </w:rPr>
              <w:t>18</w:t>
            </w:r>
            <w:r w:rsidRPr="00C972F5">
              <w:rPr>
                <w:b/>
                <w:vertAlign w:val="superscript"/>
              </w:rPr>
              <w:t>th</w:t>
            </w:r>
            <w:r>
              <w:rPr>
                <w:b/>
              </w:rPr>
              <w:t xml:space="preserve"> </w:t>
            </w:r>
            <w:r w:rsidR="00BC1447">
              <w:rPr>
                <w:b/>
              </w:rPr>
              <w:t>Dec</w:t>
            </w:r>
            <w:r>
              <w:rPr>
                <w:b/>
              </w:rPr>
              <w:t xml:space="preserve">ember 2017 </w:t>
            </w:r>
            <w:r w:rsidR="00BC1447">
              <w:rPr>
                <w:b/>
              </w:rPr>
              <w:t xml:space="preserve">(early because of Christmas) </w:t>
            </w:r>
            <w:r>
              <w:rPr>
                <w:b/>
              </w:rPr>
              <w:t>at 7.00pm</w:t>
            </w:r>
          </w:p>
        </w:tc>
      </w:tr>
      <w:tr w:rsidR="00737C1C" w14:paraId="1EB2FCBE" w14:textId="77777777" w:rsidTr="002B4605">
        <w:trPr>
          <w:gridAfter w:val="2"/>
          <w:wAfter w:w="1526" w:type="dxa"/>
        </w:trPr>
        <w:tc>
          <w:tcPr>
            <w:tcW w:w="756" w:type="dxa"/>
          </w:tcPr>
          <w:p w14:paraId="2BB31C3C" w14:textId="7138A272" w:rsidR="00737C1C" w:rsidRDefault="00737C1C" w:rsidP="00737C1C"/>
        </w:tc>
        <w:tc>
          <w:tcPr>
            <w:tcW w:w="8355" w:type="dxa"/>
          </w:tcPr>
          <w:p w14:paraId="114EFFAB" w14:textId="7FB23E12" w:rsidR="00737C1C" w:rsidRPr="00AF0529" w:rsidRDefault="00737C1C" w:rsidP="00737C1C"/>
        </w:tc>
      </w:tr>
    </w:tbl>
    <w:p w14:paraId="4BBBA282" w14:textId="77777777" w:rsidR="00391729" w:rsidRDefault="00391729" w:rsidP="00E66E33">
      <w:pPr>
        <w:pStyle w:val="DefaultText"/>
        <w:rPr>
          <w:b/>
        </w:rPr>
      </w:pPr>
    </w:p>
    <w:p w14:paraId="6378E4B1" w14:textId="0F97CF83" w:rsidR="00113401" w:rsidRPr="00FB2989" w:rsidRDefault="00113401" w:rsidP="00FB2989">
      <w:pPr>
        <w:pStyle w:val="ListParagraph"/>
        <w:ind w:left="0"/>
        <w:rPr>
          <w:b/>
        </w:rPr>
      </w:pPr>
    </w:p>
    <w:p w14:paraId="0CF8A771" w14:textId="226C58AB" w:rsidR="00841DC6" w:rsidRDefault="006E635D" w:rsidP="00841DC6">
      <w:pPr>
        <w:ind w:hanging="426"/>
      </w:pPr>
      <w:r>
        <w:tab/>
      </w:r>
      <w:r w:rsidR="00CE5DA9">
        <w:t xml:space="preserve">There being no further business, </w:t>
      </w:r>
      <w:r w:rsidR="00BF678D">
        <w:t>t</w:t>
      </w:r>
      <w:r w:rsidR="006A299E">
        <w:t>h</w:t>
      </w:r>
      <w:r w:rsidR="007E55C0">
        <w:t>e meeting was cl</w:t>
      </w:r>
      <w:r w:rsidR="00121221">
        <w:t>o</w:t>
      </w:r>
      <w:r w:rsidR="00EE5E0F">
        <w:t>sed</w:t>
      </w:r>
      <w:r w:rsidR="002B4605">
        <w:t>.</w:t>
      </w:r>
    </w:p>
    <w:p w14:paraId="0CF8A774" w14:textId="36A9A6A0" w:rsidR="00714F29" w:rsidRDefault="00714F29" w:rsidP="00841DC6">
      <w:pPr>
        <w:ind w:hanging="426"/>
      </w:pPr>
    </w:p>
    <w:p w14:paraId="256A18C0" w14:textId="78B354A1" w:rsidR="001255DD" w:rsidRDefault="001255DD" w:rsidP="00841DC6">
      <w:pPr>
        <w:ind w:hanging="426"/>
      </w:pPr>
    </w:p>
    <w:p w14:paraId="12C2AFB5" w14:textId="77777777" w:rsidR="001255DD" w:rsidRDefault="001255DD" w:rsidP="00841DC6">
      <w:pPr>
        <w:ind w:hanging="426"/>
      </w:pPr>
    </w:p>
    <w:p w14:paraId="0CF8A775" w14:textId="19882258" w:rsidR="00CE5DA9" w:rsidRDefault="00391729" w:rsidP="00841DC6">
      <w:pPr>
        <w:ind w:hanging="426"/>
      </w:pPr>
      <w:r>
        <w:tab/>
      </w:r>
      <w:proofErr w:type="gramStart"/>
      <w:r w:rsidR="00912FBE">
        <w:t>Signed:</w:t>
      </w:r>
      <w:r w:rsidR="00937551">
        <w:t>…</w:t>
      </w:r>
      <w:proofErr w:type="gramEnd"/>
      <w:r w:rsidR="00937551">
        <w:t>…………………………….</w:t>
      </w:r>
      <w:r w:rsidR="00937551">
        <w:tab/>
      </w:r>
      <w:r w:rsidR="00937551">
        <w:tab/>
        <w:t xml:space="preserve">Dated: </w:t>
      </w:r>
      <w:r w:rsidR="00BC1447">
        <w:t>18</w:t>
      </w:r>
      <w:r w:rsidR="00C972F5">
        <w:t>th</w:t>
      </w:r>
      <w:r w:rsidR="00841786">
        <w:t xml:space="preserve"> </w:t>
      </w:r>
      <w:r w:rsidR="00BC1447">
        <w:t>De</w:t>
      </w:r>
      <w:r w:rsidR="002D131E">
        <w:t>c</w:t>
      </w:r>
      <w:r w:rsidR="00937551">
        <w:t>em</w:t>
      </w:r>
      <w:r w:rsidR="00C972F5">
        <w:t>ber</w:t>
      </w:r>
      <w:r w:rsidR="00634174">
        <w:t xml:space="preserve"> </w:t>
      </w:r>
      <w:r w:rsidR="006224BE">
        <w:t>2017</w:t>
      </w:r>
      <w:r w:rsidR="00CE5DA9">
        <w:br/>
        <w:t xml:space="preserve">  </w:t>
      </w:r>
      <w:r>
        <w:tab/>
      </w:r>
      <w:r w:rsidR="00CE5DA9">
        <w:t xml:space="preserve"> Chairman</w:t>
      </w:r>
    </w:p>
    <w:sectPr w:rsidR="00CE5D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2F97B" w14:textId="77777777" w:rsidR="00E20812" w:rsidRDefault="00E20812" w:rsidP="003A6EBD">
      <w:pPr>
        <w:spacing w:after="0" w:line="240" w:lineRule="auto"/>
      </w:pPr>
      <w:r>
        <w:separator/>
      </w:r>
    </w:p>
  </w:endnote>
  <w:endnote w:type="continuationSeparator" w:id="0">
    <w:p w14:paraId="33C1756E" w14:textId="77777777" w:rsidR="00E20812" w:rsidRDefault="00E20812" w:rsidP="003A6EBD">
      <w:pPr>
        <w:spacing w:after="0" w:line="240" w:lineRule="auto"/>
      </w:pPr>
      <w:r>
        <w:continuationSeparator/>
      </w:r>
    </w:p>
  </w:endnote>
  <w:endnote w:type="continuationNotice" w:id="1">
    <w:p w14:paraId="10EDE5B1" w14:textId="77777777" w:rsidR="00E20812" w:rsidRDefault="00E208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5991"/>
      <w:docPartObj>
        <w:docPartGallery w:val="Page Numbers (Bottom of Page)"/>
        <w:docPartUnique/>
      </w:docPartObj>
    </w:sdtPr>
    <w:sdtEndPr>
      <w:rPr>
        <w:noProof/>
      </w:rPr>
    </w:sdtEndPr>
    <w:sdtContent>
      <w:p w14:paraId="7398ED2C" w14:textId="62F44B84" w:rsidR="00E20812" w:rsidRDefault="00E20812">
        <w:pPr>
          <w:pStyle w:val="Footer"/>
          <w:jc w:val="right"/>
        </w:pPr>
        <w:r>
          <w:t xml:space="preserve">27.11.2017    </w:t>
        </w:r>
        <w:r>
          <w:fldChar w:fldCharType="begin"/>
        </w:r>
        <w:r>
          <w:instrText xml:space="preserve"> PAGE   \* MERGEFORMAT </w:instrText>
        </w:r>
        <w:r>
          <w:fldChar w:fldCharType="separate"/>
        </w:r>
        <w:r w:rsidR="00F731AF">
          <w:rPr>
            <w:noProof/>
          </w:rPr>
          <w:t>6</w:t>
        </w:r>
        <w:r>
          <w:rPr>
            <w:noProof/>
          </w:rPr>
          <w:fldChar w:fldCharType="end"/>
        </w:r>
      </w:p>
    </w:sdtContent>
  </w:sdt>
  <w:p w14:paraId="0CF8A77B" w14:textId="77777777" w:rsidR="00E20812" w:rsidRDefault="00E20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73A97" w14:textId="77777777" w:rsidR="00E20812" w:rsidRDefault="00E20812" w:rsidP="003A6EBD">
      <w:pPr>
        <w:spacing w:after="0" w:line="240" w:lineRule="auto"/>
      </w:pPr>
      <w:r>
        <w:separator/>
      </w:r>
    </w:p>
  </w:footnote>
  <w:footnote w:type="continuationSeparator" w:id="0">
    <w:p w14:paraId="0E85DD2B" w14:textId="77777777" w:rsidR="00E20812" w:rsidRDefault="00E20812" w:rsidP="003A6EBD">
      <w:pPr>
        <w:spacing w:after="0" w:line="240" w:lineRule="auto"/>
      </w:pPr>
      <w:r>
        <w:continuationSeparator/>
      </w:r>
    </w:p>
  </w:footnote>
  <w:footnote w:type="continuationNotice" w:id="1">
    <w:p w14:paraId="66BDE724" w14:textId="77777777" w:rsidR="00E20812" w:rsidRDefault="00E208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5DC"/>
    <w:multiLevelType w:val="hybridMultilevel"/>
    <w:tmpl w:val="CA0A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03707"/>
    <w:multiLevelType w:val="hybridMultilevel"/>
    <w:tmpl w:val="F5A437CA"/>
    <w:lvl w:ilvl="0" w:tplc="714C0D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231BC"/>
    <w:multiLevelType w:val="hybridMultilevel"/>
    <w:tmpl w:val="91528EF2"/>
    <w:lvl w:ilvl="0" w:tplc="C2C4843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3736D"/>
    <w:multiLevelType w:val="hybridMultilevel"/>
    <w:tmpl w:val="B8A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34964"/>
    <w:multiLevelType w:val="hybridMultilevel"/>
    <w:tmpl w:val="9B324B52"/>
    <w:lvl w:ilvl="0" w:tplc="70FACA6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15:restartNumberingAfterBreak="0">
    <w:nsid w:val="11506C02"/>
    <w:multiLevelType w:val="hybridMultilevel"/>
    <w:tmpl w:val="AB84715C"/>
    <w:lvl w:ilvl="0" w:tplc="C5BC737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6" w15:restartNumberingAfterBreak="0">
    <w:nsid w:val="11744507"/>
    <w:multiLevelType w:val="hybridMultilevel"/>
    <w:tmpl w:val="45BE04E6"/>
    <w:lvl w:ilvl="0" w:tplc="54BC2B9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0F75EF"/>
    <w:multiLevelType w:val="hybridMultilevel"/>
    <w:tmpl w:val="27E0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E3D08"/>
    <w:multiLevelType w:val="hybridMultilevel"/>
    <w:tmpl w:val="E0F83FDE"/>
    <w:lvl w:ilvl="0" w:tplc="36688A2A">
      <w:start w:val="69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252C2F74"/>
    <w:multiLevelType w:val="hybridMultilevel"/>
    <w:tmpl w:val="40F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64C45"/>
    <w:multiLevelType w:val="hybridMultilevel"/>
    <w:tmpl w:val="55588BFC"/>
    <w:lvl w:ilvl="0" w:tplc="AAD42E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3" w15:restartNumberingAfterBreak="0">
    <w:nsid w:val="36953EEF"/>
    <w:multiLevelType w:val="hybridMultilevel"/>
    <w:tmpl w:val="9F5AD63C"/>
    <w:lvl w:ilvl="0" w:tplc="BC8A6E2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C083C"/>
    <w:multiLevelType w:val="hybridMultilevel"/>
    <w:tmpl w:val="5C964E3C"/>
    <w:lvl w:ilvl="0" w:tplc="F7424E3A">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5B1D2D"/>
    <w:multiLevelType w:val="hybridMultilevel"/>
    <w:tmpl w:val="48AECBF4"/>
    <w:lvl w:ilvl="0" w:tplc="AFBA1B36">
      <w:start w:val="4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21846"/>
    <w:multiLevelType w:val="hybridMultilevel"/>
    <w:tmpl w:val="847E5C52"/>
    <w:lvl w:ilvl="0" w:tplc="2D9877C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0B4706"/>
    <w:multiLevelType w:val="hybridMultilevel"/>
    <w:tmpl w:val="EDDA7F22"/>
    <w:lvl w:ilvl="0" w:tplc="C0A2AA1E">
      <w:start w:val="1"/>
      <w:numFmt w:val="lowerRoman"/>
      <w:lvlText w:val="%1)"/>
      <w:lvlJc w:val="left"/>
      <w:pPr>
        <w:ind w:left="1002" w:hanging="720"/>
      </w:pPr>
      <w:rPr>
        <w:rFonts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18" w15:restartNumberingAfterBreak="0">
    <w:nsid w:val="60E62697"/>
    <w:multiLevelType w:val="hybridMultilevel"/>
    <w:tmpl w:val="3D4A9AB2"/>
    <w:lvl w:ilvl="0" w:tplc="9A34401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B052F"/>
    <w:multiLevelType w:val="hybridMultilevel"/>
    <w:tmpl w:val="FBE422F6"/>
    <w:lvl w:ilvl="0" w:tplc="AD3EA23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8F7CD0"/>
    <w:multiLevelType w:val="hybridMultilevel"/>
    <w:tmpl w:val="DA42B7BC"/>
    <w:lvl w:ilvl="0" w:tplc="7BE46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385505"/>
    <w:multiLevelType w:val="hybridMultilevel"/>
    <w:tmpl w:val="A98A92C0"/>
    <w:lvl w:ilvl="0" w:tplc="3E6659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3D1768"/>
    <w:multiLevelType w:val="hybridMultilevel"/>
    <w:tmpl w:val="509A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9E6DB9"/>
    <w:multiLevelType w:val="hybridMultilevel"/>
    <w:tmpl w:val="1C9E24AC"/>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24" w15:restartNumberingAfterBreak="0">
    <w:nsid w:val="7EB95EB2"/>
    <w:multiLevelType w:val="hybridMultilevel"/>
    <w:tmpl w:val="51522170"/>
    <w:lvl w:ilvl="0" w:tplc="66F07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19"/>
  </w:num>
  <w:num w:numId="5">
    <w:abstractNumId w:val="6"/>
  </w:num>
  <w:num w:numId="6">
    <w:abstractNumId w:val="18"/>
  </w:num>
  <w:num w:numId="7">
    <w:abstractNumId w:val="21"/>
  </w:num>
  <w:num w:numId="8">
    <w:abstractNumId w:val="24"/>
  </w:num>
  <w:num w:numId="9">
    <w:abstractNumId w:val="5"/>
  </w:num>
  <w:num w:numId="10">
    <w:abstractNumId w:val="4"/>
  </w:num>
  <w:num w:numId="11">
    <w:abstractNumId w:val="13"/>
  </w:num>
  <w:num w:numId="12">
    <w:abstractNumId w:val="1"/>
  </w:num>
  <w:num w:numId="13">
    <w:abstractNumId w:val="22"/>
  </w:num>
  <w:num w:numId="14">
    <w:abstractNumId w:val="3"/>
  </w:num>
  <w:num w:numId="15">
    <w:abstractNumId w:val="10"/>
  </w:num>
  <w:num w:numId="16">
    <w:abstractNumId w:val="20"/>
  </w:num>
  <w:num w:numId="17">
    <w:abstractNumId w:val="2"/>
  </w:num>
  <w:num w:numId="18">
    <w:abstractNumId w:val="23"/>
  </w:num>
  <w:num w:numId="19">
    <w:abstractNumId w:val="0"/>
  </w:num>
  <w:num w:numId="20">
    <w:abstractNumId w:val="15"/>
  </w:num>
  <w:num w:numId="21">
    <w:abstractNumId w:val="11"/>
  </w:num>
  <w:num w:numId="22">
    <w:abstractNumId w:val="16"/>
  </w:num>
  <w:num w:numId="23">
    <w:abstractNumId w:val="7"/>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25DC"/>
    <w:rsid w:val="000048CA"/>
    <w:rsid w:val="0000654A"/>
    <w:rsid w:val="000113A4"/>
    <w:rsid w:val="000120DD"/>
    <w:rsid w:val="00015D0B"/>
    <w:rsid w:val="000204FD"/>
    <w:rsid w:val="00023414"/>
    <w:rsid w:val="00026ECC"/>
    <w:rsid w:val="00027FCB"/>
    <w:rsid w:val="0003431F"/>
    <w:rsid w:val="000344E6"/>
    <w:rsid w:val="00036D45"/>
    <w:rsid w:val="00040880"/>
    <w:rsid w:val="00042F50"/>
    <w:rsid w:val="0004637E"/>
    <w:rsid w:val="00047ECD"/>
    <w:rsid w:val="0005204A"/>
    <w:rsid w:val="00063623"/>
    <w:rsid w:val="0006378A"/>
    <w:rsid w:val="00064565"/>
    <w:rsid w:val="0007094B"/>
    <w:rsid w:val="00071215"/>
    <w:rsid w:val="00071810"/>
    <w:rsid w:val="000728BB"/>
    <w:rsid w:val="00074A16"/>
    <w:rsid w:val="00075466"/>
    <w:rsid w:val="00077041"/>
    <w:rsid w:val="000771D3"/>
    <w:rsid w:val="00081D6A"/>
    <w:rsid w:val="0008413D"/>
    <w:rsid w:val="00084502"/>
    <w:rsid w:val="0008463C"/>
    <w:rsid w:val="0009195C"/>
    <w:rsid w:val="0009510E"/>
    <w:rsid w:val="00095BB3"/>
    <w:rsid w:val="000960A5"/>
    <w:rsid w:val="000A0CDC"/>
    <w:rsid w:val="000A51EF"/>
    <w:rsid w:val="000A75D5"/>
    <w:rsid w:val="000B134C"/>
    <w:rsid w:val="000B2C3A"/>
    <w:rsid w:val="000B4814"/>
    <w:rsid w:val="000B79F0"/>
    <w:rsid w:val="000C3EDB"/>
    <w:rsid w:val="000C7C89"/>
    <w:rsid w:val="000C7CB4"/>
    <w:rsid w:val="000D15AD"/>
    <w:rsid w:val="000D4498"/>
    <w:rsid w:val="000D548D"/>
    <w:rsid w:val="000E05AB"/>
    <w:rsid w:val="000E1653"/>
    <w:rsid w:val="000E167F"/>
    <w:rsid w:val="000E33FD"/>
    <w:rsid w:val="000E377D"/>
    <w:rsid w:val="000F5FF8"/>
    <w:rsid w:val="00100A99"/>
    <w:rsid w:val="00103871"/>
    <w:rsid w:val="00106647"/>
    <w:rsid w:val="0010799D"/>
    <w:rsid w:val="0011173A"/>
    <w:rsid w:val="00113401"/>
    <w:rsid w:val="001201E9"/>
    <w:rsid w:val="0012062E"/>
    <w:rsid w:val="00121221"/>
    <w:rsid w:val="00122DE4"/>
    <w:rsid w:val="00123325"/>
    <w:rsid w:val="00123618"/>
    <w:rsid w:val="00123C95"/>
    <w:rsid w:val="00125523"/>
    <w:rsid w:val="001255DD"/>
    <w:rsid w:val="0013384D"/>
    <w:rsid w:val="0014181F"/>
    <w:rsid w:val="0014306D"/>
    <w:rsid w:val="001444D5"/>
    <w:rsid w:val="00144BD2"/>
    <w:rsid w:val="001463D7"/>
    <w:rsid w:val="00147971"/>
    <w:rsid w:val="0015031A"/>
    <w:rsid w:val="00150A29"/>
    <w:rsid w:val="00152976"/>
    <w:rsid w:val="00152984"/>
    <w:rsid w:val="00154C69"/>
    <w:rsid w:val="00156942"/>
    <w:rsid w:val="0016045F"/>
    <w:rsid w:val="00160607"/>
    <w:rsid w:val="001617BD"/>
    <w:rsid w:val="00164F8C"/>
    <w:rsid w:val="00167826"/>
    <w:rsid w:val="00167E44"/>
    <w:rsid w:val="001750FB"/>
    <w:rsid w:val="00176476"/>
    <w:rsid w:val="00181E03"/>
    <w:rsid w:val="00185EBF"/>
    <w:rsid w:val="00187C8D"/>
    <w:rsid w:val="00191947"/>
    <w:rsid w:val="00194780"/>
    <w:rsid w:val="0019492A"/>
    <w:rsid w:val="001949CD"/>
    <w:rsid w:val="00195657"/>
    <w:rsid w:val="00195EA6"/>
    <w:rsid w:val="00196875"/>
    <w:rsid w:val="001A5DA1"/>
    <w:rsid w:val="001A6E73"/>
    <w:rsid w:val="001B26E2"/>
    <w:rsid w:val="001B3662"/>
    <w:rsid w:val="001B3A76"/>
    <w:rsid w:val="001B4BF8"/>
    <w:rsid w:val="001C0B38"/>
    <w:rsid w:val="001C311D"/>
    <w:rsid w:val="001C39BB"/>
    <w:rsid w:val="001C6FE7"/>
    <w:rsid w:val="001D56D7"/>
    <w:rsid w:val="001E0BFC"/>
    <w:rsid w:val="001E243C"/>
    <w:rsid w:val="001E56E4"/>
    <w:rsid w:val="001E72EC"/>
    <w:rsid w:val="001E738A"/>
    <w:rsid w:val="001E7B10"/>
    <w:rsid w:val="001F13CF"/>
    <w:rsid w:val="001F175D"/>
    <w:rsid w:val="001F1E5E"/>
    <w:rsid w:val="00201B7E"/>
    <w:rsid w:val="00201CC1"/>
    <w:rsid w:val="0020220E"/>
    <w:rsid w:val="00203FF4"/>
    <w:rsid w:val="00205172"/>
    <w:rsid w:val="002108E5"/>
    <w:rsid w:val="00211ACA"/>
    <w:rsid w:val="00212427"/>
    <w:rsid w:val="002163AD"/>
    <w:rsid w:val="00222CE8"/>
    <w:rsid w:val="00223D10"/>
    <w:rsid w:val="00224B24"/>
    <w:rsid w:val="00234ACD"/>
    <w:rsid w:val="002361B0"/>
    <w:rsid w:val="002440E2"/>
    <w:rsid w:val="0025523F"/>
    <w:rsid w:val="0025577D"/>
    <w:rsid w:val="00267D86"/>
    <w:rsid w:val="002703F3"/>
    <w:rsid w:val="00275B7C"/>
    <w:rsid w:val="00281174"/>
    <w:rsid w:val="00284105"/>
    <w:rsid w:val="00284805"/>
    <w:rsid w:val="002848FF"/>
    <w:rsid w:val="00290776"/>
    <w:rsid w:val="00292782"/>
    <w:rsid w:val="00295B88"/>
    <w:rsid w:val="00295D92"/>
    <w:rsid w:val="002A05DE"/>
    <w:rsid w:val="002A29C5"/>
    <w:rsid w:val="002A4F4F"/>
    <w:rsid w:val="002A74E8"/>
    <w:rsid w:val="002A7941"/>
    <w:rsid w:val="002A7B4F"/>
    <w:rsid w:val="002B167C"/>
    <w:rsid w:val="002B45DB"/>
    <w:rsid w:val="002B4605"/>
    <w:rsid w:val="002C051A"/>
    <w:rsid w:val="002C0996"/>
    <w:rsid w:val="002C33AC"/>
    <w:rsid w:val="002D0A50"/>
    <w:rsid w:val="002D131E"/>
    <w:rsid w:val="002D6C99"/>
    <w:rsid w:val="002E0967"/>
    <w:rsid w:val="002E3863"/>
    <w:rsid w:val="002E70A1"/>
    <w:rsid w:val="002F3D63"/>
    <w:rsid w:val="002F5198"/>
    <w:rsid w:val="0030472E"/>
    <w:rsid w:val="00306201"/>
    <w:rsid w:val="0030764F"/>
    <w:rsid w:val="00307940"/>
    <w:rsid w:val="003104F5"/>
    <w:rsid w:val="00312350"/>
    <w:rsid w:val="00314ABF"/>
    <w:rsid w:val="00323553"/>
    <w:rsid w:val="003262D5"/>
    <w:rsid w:val="0032792F"/>
    <w:rsid w:val="00330295"/>
    <w:rsid w:val="00330589"/>
    <w:rsid w:val="0033177B"/>
    <w:rsid w:val="00333434"/>
    <w:rsid w:val="003334D8"/>
    <w:rsid w:val="00342005"/>
    <w:rsid w:val="0034361C"/>
    <w:rsid w:val="00344266"/>
    <w:rsid w:val="003454F6"/>
    <w:rsid w:val="00346D44"/>
    <w:rsid w:val="00355E5C"/>
    <w:rsid w:val="003566FD"/>
    <w:rsid w:val="00360B00"/>
    <w:rsid w:val="00362D6A"/>
    <w:rsid w:val="003713C8"/>
    <w:rsid w:val="00372229"/>
    <w:rsid w:val="0037372C"/>
    <w:rsid w:val="003744E5"/>
    <w:rsid w:val="0037769E"/>
    <w:rsid w:val="00385322"/>
    <w:rsid w:val="00391729"/>
    <w:rsid w:val="00394338"/>
    <w:rsid w:val="00394B45"/>
    <w:rsid w:val="003A085A"/>
    <w:rsid w:val="003A173A"/>
    <w:rsid w:val="003A6EBD"/>
    <w:rsid w:val="003B1185"/>
    <w:rsid w:val="003B6430"/>
    <w:rsid w:val="003C4D5D"/>
    <w:rsid w:val="003C6720"/>
    <w:rsid w:val="003D2B26"/>
    <w:rsid w:val="003D4709"/>
    <w:rsid w:val="003E2E41"/>
    <w:rsid w:val="003E38B2"/>
    <w:rsid w:val="003E521D"/>
    <w:rsid w:val="003E5B68"/>
    <w:rsid w:val="003E6980"/>
    <w:rsid w:val="003E6E8A"/>
    <w:rsid w:val="003F57C9"/>
    <w:rsid w:val="004059B0"/>
    <w:rsid w:val="00406E9F"/>
    <w:rsid w:val="0041430A"/>
    <w:rsid w:val="00423E35"/>
    <w:rsid w:val="00424D27"/>
    <w:rsid w:val="004260F3"/>
    <w:rsid w:val="00430222"/>
    <w:rsid w:val="004349EF"/>
    <w:rsid w:val="0043769B"/>
    <w:rsid w:val="00440AA0"/>
    <w:rsid w:val="004431DE"/>
    <w:rsid w:val="004509DA"/>
    <w:rsid w:val="00454B8C"/>
    <w:rsid w:val="00454BC8"/>
    <w:rsid w:val="00456ECC"/>
    <w:rsid w:val="00460A4A"/>
    <w:rsid w:val="004641A3"/>
    <w:rsid w:val="00471E8C"/>
    <w:rsid w:val="00474271"/>
    <w:rsid w:val="00477F7C"/>
    <w:rsid w:val="00483DC0"/>
    <w:rsid w:val="00484443"/>
    <w:rsid w:val="004923F5"/>
    <w:rsid w:val="00494948"/>
    <w:rsid w:val="004952A8"/>
    <w:rsid w:val="00495896"/>
    <w:rsid w:val="0049732C"/>
    <w:rsid w:val="004A02A5"/>
    <w:rsid w:val="004A0D16"/>
    <w:rsid w:val="004A4A94"/>
    <w:rsid w:val="004A4E5C"/>
    <w:rsid w:val="004A5999"/>
    <w:rsid w:val="004A75B9"/>
    <w:rsid w:val="004B7715"/>
    <w:rsid w:val="004C07CD"/>
    <w:rsid w:val="004D00E6"/>
    <w:rsid w:val="004D4269"/>
    <w:rsid w:val="004D74F1"/>
    <w:rsid w:val="004D7FB0"/>
    <w:rsid w:val="004E1CAC"/>
    <w:rsid w:val="004E3600"/>
    <w:rsid w:val="004E48F2"/>
    <w:rsid w:val="004F1FB2"/>
    <w:rsid w:val="004F4C34"/>
    <w:rsid w:val="004F72DC"/>
    <w:rsid w:val="00501B08"/>
    <w:rsid w:val="00503A32"/>
    <w:rsid w:val="00504D71"/>
    <w:rsid w:val="005072BC"/>
    <w:rsid w:val="00507418"/>
    <w:rsid w:val="00511E48"/>
    <w:rsid w:val="00514F28"/>
    <w:rsid w:val="00517ADA"/>
    <w:rsid w:val="0052106D"/>
    <w:rsid w:val="005241D4"/>
    <w:rsid w:val="00527A68"/>
    <w:rsid w:val="00533C17"/>
    <w:rsid w:val="0053684A"/>
    <w:rsid w:val="005444D2"/>
    <w:rsid w:val="0054568C"/>
    <w:rsid w:val="005523B9"/>
    <w:rsid w:val="00553E39"/>
    <w:rsid w:val="00556581"/>
    <w:rsid w:val="0055670D"/>
    <w:rsid w:val="00563D89"/>
    <w:rsid w:val="00574EF8"/>
    <w:rsid w:val="00575CF5"/>
    <w:rsid w:val="005769E8"/>
    <w:rsid w:val="0058030B"/>
    <w:rsid w:val="00584564"/>
    <w:rsid w:val="0058616C"/>
    <w:rsid w:val="00592217"/>
    <w:rsid w:val="00592264"/>
    <w:rsid w:val="00592A98"/>
    <w:rsid w:val="00593159"/>
    <w:rsid w:val="00593E0C"/>
    <w:rsid w:val="00594020"/>
    <w:rsid w:val="005A11D6"/>
    <w:rsid w:val="005A7782"/>
    <w:rsid w:val="005A7CBA"/>
    <w:rsid w:val="005B599B"/>
    <w:rsid w:val="005B5A24"/>
    <w:rsid w:val="005B5B93"/>
    <w:rsid w:val="005D4877"/>
    <w:rsid w:val="005E07F8"/>
    <w:rsid w:val="005E1787"/>
    <w:rsid w:val="005E5171"/>
    <w:rsid w:val="005E583B"/>
    <w:rsid w:val="006036B7"/>
    <w:rsid w:val="00610654"/>
    <w:rsid w:val="00612770"/>
    <w:rsid w:val="00616C66"/>
    <w:rsid w:val="00620AF6"/>
    <w:rsid w:val="006224BE"/>
    <w:rsid w:val="00623EA1"/>
    <w:rsid w:val="00623F8B"/>
    <w:rsid w:val="00627789"/>
    <w:rsid w:val="00630BC5"/>
    <w:rsid w:val="00634174"/>
    <w:rsid w:val="00634F3D"/>
    <w:rsid w:val="00636C6A"/>
    <w:rsid w:val="006379DD"/>
    <w:rsid w:val="00642CAD"/>
    <w:rsid w:val="00643491"/>
    <w:rsid w:val="00645F45"/>
    <w:rsid w:val="006473BD"/>
    <w:rsid w:val="00655F2C"/>
    <w:rsid w:val="00660950"/>
    <w:rsid w:val="006651FF"/>
    <w:rsid w:val="00666B08"/>
    <w:rsid w:val="00672179"/>
    <w:rsid w:val="0067318B"/>
    <w:rsid w:val="00676C18"/>
    <w:rsid w:val="00680ABD"/>
    <w:rsid w:val="0068457B"/>
    <w:rsid w:val="00684E64"/>
    <w:rsid w:val="00687762"/>
    <w:rsid w:val="00691B0E"/>
    <w:rsid w:val="00691E13"/>
    <w:rsid w:val="00692D59"/>
    <w:rsid w:val="00696CBC"/>
    <w:rsid w:val="00697FCA"/>
    <w:rsid w:val="006A0FF7"/>
    <w:rsid w:val="006A299E"/>
    <w:rsid w:val="006A3C9B"/>
    <w:rsid w:val="006A5B47"/>
    <w:rsid w:val="006B1C01"/>
    <w:rsid w:val="006B4841"/>
    <w:rsid w:val="006B57AD"/>
    <w:rsid w:val="006B5F5D"/>
    <w:rsid w:val="006B6DC0"/>
    <w:rsid w:val="006B6E8B"/>
    <w:rsid w:val="006C4A7C"/>
    <w:rsid w:val="006C50BA"/>
    <w:rsid w:val="006C76A5"/>
    <w:rsid w:val="006D2C93"/>
    <w:rsid w:val="006D3F51"/>
    <w:rsid w:val="006D6615"/>
    <w:rsid w:val="006E0783"/>
    <w:rsid w:val="006E12B8"/>
    <w:rsid w:val="006E2376"/>
    <w:rsid w:val="006E5518"/>
    <w:rsid w:val="006E5BFF"/>
    <w:rsid w:val="006E635D"/>
    <w:rsid w:val="006F1F6D"/>
    <w:rsid w:val="006F5EC8"/>
    <w:rsid w:val="006F62DA"/>
    <w:rsid w:val="007026BF"/>
    <w:rsid w:val="00705EFD"/>
    <w:rsid w:val="00710879"/>
    <w:rsid w:val="00714F29"/>
    <w:rsid w:val="00720ABD"/>
    <w:rsid w:val="00720D01"/>
    <w:rsid w:val="00722DE8"/>
    <w:rsid w:val="007342D2"/>
    <w:rsid w:val="007373FB"/>
    <w:rsid w:val="0073755A"/>
    <w:rsid w:val="00737C1C"/>
    <w:rsid w:val="00744790"/>
    <w:rsid w:val="00744BB6"/>
    <w:rsid w:val="00744C45"/>
    <w:rsid w:val="00760344"/>
    <w:rsid w:val="007603A6"/>
    <w:rsid w:val="0076197A"/>
    <w:rsid w:val="00766BFB"/>
    <w:rsid w:val="007753D8"/>
    <w:rsid w:val="00777A2C"/>
    <w:rsid w:val="007851AF"/>
    <w:rsid w:val="0078744E"/>
    <w:rsid w:val="00791215"/>
    <w:rsid w:val="00794A71"/>
    <w:rsid w:val="00794D10"/>
    <w:rsid w:val="007966EC"/>
    <w:rsid w:val="007A15A2"/>
    <w:rsid w:val="007A5DFE"/>
    <w:rsid w:val="007A6F30"/>
    <w:rsid w:val="007A6F54"/>
    <w:rsid w:val="007A76D3"/>
    <w:rsid w:val="007B1250"/>
    <w:rsid w:val="007B162B"/>
    <w:rsid w:val="007B2FCA"/>
    <w:rsid w:val="007C1000"/>
    <w:rsid w:val="007C2ECA"/>
    <w:rsid w:val="007C424F"/>
    <w:rsid w:val="007C4B30"/>
    <w:rsid w:val="007D0B3D"/>
    <w:rsid w:val="007D204F"/>
    <w:rsid w:val="007D30E0"/>
    <w:rsid w:val="007D6603"/>
    <w:rsid w:val="007E2DF0"/>
    <w:rsid w:val="007E3448"/>
    <w:rsid w:val="007E55C0"/>
    <w:rsid w:val="007E6FF0"/>
    <w:rsid w:val="007E7781"/>
    <w:rsid w:val="007F01F1"/>
    <w:rsid w:val="007F0350"/>
    <w:rsid w:val="007F2BFC"/>
    <w:rsid w:val="007F6217"/>
    <w:rsid w:val="007F6AAF"/>
    <w:rsid w:val="008002A9"/>
    <w:rsid w:val="00804356"/>
    <w:rsid w:val="00804BB3"/>
    <w:rsid w:val="00805A44"/>
    <w:rsid w:val="00811DD0"/>
    <w:rsid w:val="00812859"/>
    <w:rsid w:val="00813B09"/>
    <w:rsid w:val="0081413C"/>
    <w:rsid w:val="00815648"/>
    <w:rsid w:val="00815673"/>
    <w:rsid w:val="00820779"/>
    <w:rsid w:val="00822B5F"/>
    <w:rsid w:val="00830824"/>
    <w:rsid w:val="008320BE"/>
    <w:rsid w:val="008326D4"/>
    <w:rsid w:val="00833F0A"/>
    <w:rsid w:val="00840D5B"/>
    <w:rsid w:val="00841786"/>
    <w:rsid w:val="00841DC6"/>
    <w:rsid w:val="00843FF6"/>
    <w:rsid w:val="008509EC"/>
    <w:rsid w:val="00851D2C"/>
    <w:rsid w:val="00851E3B"/>
    <w:rsid w:val="008532D8"/>
    <w:rsid w:val="00856362"/>
    <w:rsid w:val="00856ACD"/>
    <w:rsid w:val="00870D7D"/>
    <w:rsid w:val="00871F77"/>
    <w:rsid w:val="0087741C"/>
    <w:rsid w:val="00882F55"/>
    <w:rsid w:val="00883100"/>
    <w:rsid w:val="0088362B"/>
    <w:rsid w:val="00884F82"/>
    <w:rsid w:val="008970FD"/>
    <w:rsid w:val="00897299"/>
    <w:rsid w:val="008A0B4B"/>
    <w:rsid w:val="008A1899"/>
    <w:rsid w:val="008A313B"/>
    <w:rsid w:val="008A366D"/>
    <w:rsid w:val="008B0AF9"/>
    <w:rsid w:val="008B38BF"/>
    <w:rsid w:val="008B3C8C"/>
    <w:rsid w:val="008B5986"/>
    <w:rsid w:val="008B5E32"/>
    <w:rsid w:val="008C1171"/>
    <w:rsid w:val="008D193D"/>
    <w:rsid w:val="008D3DBC"/>
    <w:rsid w:val="008D5CF8"/>
    <w:rsid w:val="008D639B"/>
    <w:rsid w:val="008D7204"/>
    <w:rsid w:val="008E216F"/>
    <w:rsid w:val="008F2E0B"/>
    <w:rsid w:val="008F5CE4"/>
    <w:rsid w:val="008F6DC0"/>
    <w:rsid w:val="00900D6C"/>
    <w:rsid w:val="009020BB"/>
    <w:rsid w:val="00903D9E"/>
    <w:rsid w:val="00904906"/>
    <w:rsid w:val="00912FBE"/>
    <w:rsid w:val="00917CD5"/>
    <w:rsid w:val="00920BA2"/>
    <w:rsid w:val="00920F05"/>
    <w:rsid w:val="0092300C"/>
    <w:rsid w:val="00924902"/>
    <w:rsid w:val="00926E20"/>
    <w:rsid w:val="00931968"/>
    <w:rsid w:val="00935C7B"/>
    <w:rsid w:val="00937551"/>
    <w:rsid w:val="00942126"/>
    <w:rsid w:val="00945358"/>
    <w:rsid w:val="00945952"/>
    <w:rsid w:val="009476D1"/>
    <w:rsid w:val="00960E5F"/>
    <w:rsid w:val="0096215F"/>
    <w:rsid w:val="009645B8"/>
    <w:rsid w:val="00965577"/>
    <w:rsid w:val="009666C1"/>
    <w:rsid w:val="009677B3"/>
    <w:rsid w:val="00971503"/>
    <w:rsid w:val="009737F2"/>
    <w:rsid w:val="009747F5"/>
    <w:rsid w:val="009748F2"/>
    <w:rsid w:val="00991C0D"/>
    <w:rsid w:val="00992207"/>
    <w:rsid w:val="0099289B"/>
    <w:rsid w:val="00992DB0"/>
    <w:rsid w:val="009A037F"/>
    <w:rsid w:val="009A22BA"/>
    <w:rsid w:val="009A2AA4"/>
    <w:rsid w:val="009A31FD"/>
    <w:rsid w:val="009A5968"/>
    <w:rsid w:val="009A6FAC"/>
    <w:rsid w:val="009A7A65"/>
    <w:rsid w:val="009C0A9C"/>
    <w:rsid w:val="009C16D6"/>
    <w:rsid w:val="009C24E5"/>
    <w:rsid w:val="009C5548"/>
    <w:rsid w:val="009D2461"/>
    <w:rsid w:val="009D2FB6"/>
    <w:rsid w:val="009D7168"/>
    <w:rsid w:val="009E2824"/>
    <w:rsid w:val="009E30CF"/>
    <w:rsid w:val="009E39D4"/>
    <w:rsid w:val="009F14D5"/>
    <w:rsid w:val="009F14E3"/>
    <w:rsid w:val="009F6732"/>
    <w:rsid w:val="009F735E"/>
    <w:rsid w:val="00A01C84"/>
    <w:rsid w:val="00A03FD5"/>
    <w:rsid w:val="00A07596"/>
    <w:rsid w:val="00A21DDD"/>
    <w:rsid w:val="00A2523D"/>
    <w:rsid w:val="00A3580E"/>
    <w:rsid w:val="00A4105D"/>
    <w:rsid w:val="00A42176"/>
    <w:rsid w:val="00A475D8"/>
    <w:rsid w:val="00A47A28"/>
    <w:rsid w:val="00A54F58"/>
    <w:rsid w:val="00A71441"/>
    <w:rsid w:val="00A7589E"/>
    <w:rsid w:val="00A7614B"/>
    <w:rsid w:val="00A8026F"/>
    <w:rsid w:val="00A843E3"/>
    <w:rsid w:val="00AA05C6"/>
    <w:rsid w:val="00AA33AA"/>
    <w:rsid w:val="00AA5C58"/>
    <w:rsid w:val="00AA6D2D"/>
    <w:rsid w:val="00AA7047"/>
    <w:rsid w:val="00AB1A07"/>
    <w:rsid w:val="00AB246E"/>
    <w:rsid w:val="00AB51FE"/>
    <w:rsid w:val="00AC0422"/>
    <w:rsid w:val="00AC1307"/>
    <w:rsid w:val="00AC15A9"/>
    <w:rsid w:val="00AC42A7"/>
    <w:rsid w:val="00AC46D5"/>
    <w:rsid w:val="00AC58A8"/>
    <w:rsid w:val="00AD2350"/>
    <w:rsid w:val="00AD3FFC"/>
    <w:rsid w:val="00AD696D"/>
    <w:rsid w:val="00AD7AD9"/>
    <w:rsid w:val="00AE10D1"/>
    <w:rsid w:val="00AE3CA1"/>
    <w:rsid w:val="00AE4273"/>
    <w:rsid w:val="00AF0529"/>
    <w:rsid w:val="00AF1825"/>
    <w:rsid w:val="00AF49CE"/>
    <w:rsid w:val="00AF6AFA"/>
    <w:rsid w:val="00B11B8D"/>
    <w:rsid w:val="00B12D19"/>
    <w:rsid w:val="00B1314C"/>
    <w:rsid w:val="00B205ED"/>
    <w:rsid w:val="00B22C8D"/>
    <w:rsid w:val="00B23E21"/>
    <w:rsid w:val="00B246D2"/>
    <w:rsid w:val="00B27D88"/>
    <w:rsid w:val="00B30448"/>
    <w:rsid w:val="00B33845"/>
    <w:rsid w:val="00B41937"/>
    <w:rsid w:val="00B46AD0"/>
    <w:rsid w:val="00B4721F"/>
    <w:rsid w:val="00B51D4D"/>
    <w:rsid w:val="00B54D11"/>
    <w:rsid w:val="00B615E1"/>
    <w:rsid w:val="00B675C8"/>
    <w:rsid w:val="00B726FB"/>
    <w:rsid w:val="00B74BB0"/>
    <w:rsid w:val="00B83552"/>
    <w:rsid w:val="00B84143"/>
    <w:rsid w:val="00B84C9F"/>
    <w:rsid w:val="00B91621"/>
    <w:rsid w:val="00B934AB"/>
    <w:rsid w:val="00BA2C51"/>
    <w:rsid w:val="00BA3894"/>
    <w:rsid w:val="00BB5BDA"/>
    <w:rsid w:val="00BC1447"/>
    <w:rsid w:val="00BC1F24"/>
    <w:rsid w:val="00BC2841"/>
    <w:rsid w:val="00BC2BC1"/>
    <w:rsid w:val="00BD068C"/>
    <w:rsid w:val="00BD2FC1"/>
    <w:rsid w:val="00BE4F04"/>
    <w:rsid w:val="00BF01EE"/>
    <w:rsid w:val="00BF1559"/>
    <w:rsid w:val="00BF21B1"/>
    <w:rsid w:val="00BF26BC"/>
    <w:rsid w:val="00BF4128"/>
    <w:rsid w:val="00BF449A"/>
    <w:rsid w:val="00BF678D"/>
    <w:rsid w:val="00BF7C77"/>
    <w:rsid w:val="00C04FC7"/>
    <w:rsid w:val="00C104B3"/>
    <w:rsid w:val="00C17C08"/>
    <w:rsid w:val="00C20CDE"/>
    <w:rsid w:val="00C21576"/>
    <w:rsid w:val="00C25D74"/>
    <w:rsid w:val="00C27DCA"/>
    <w:rsid w:val="00C30FFD"/>
    <w:rsid w:val="00C4016A"/>
    <w:rsid w:val="00C5762B"/>
    <w:rsid w:val="00C608FD"/>
    <w:rsid w:val="00C661B1"/>
    <w:rsid w:val="00C716B7"/>
    <w:rsid w:val="00C71F9B"/>
    <w:rsid w:val="00C723D1"/>
    <w:rsid w:val="00C72962"/>
    <w:rsid w:val="00C737C1"/>
    <w:rsid w:val="00C738F7"/>
    <w:rsid w:val="00C742E9"/>
    <w:rsid w:val="00C7758A"/>
    <w:rsid w:val="00C80476"/>
    <w:rsid w:val="00C8049E"/>
    <w:rsid w:val="00C819B9"/>
    <w:rsid w:val="00C873D7"/>
    <w:rsid w:val="00C928A0"/>
    <w:rsid w:val="00C92DF6"/>
    <w:rsid w:val="00C94DBC"/>
    <w:rsid w:val="00C96CA2"/>
    <w:rsid w:val="00C972AB"/>
    <w:rsid w:val="00C972F5"/>
    <w:rsid w:val="00C97D28"/>
    <w:rsid w:val="00CA09CD"/>
    <w:rsid w:val="00CA19A7"/>
    <w:rsid w:val="00CA27DA"/>
    <w:rsid w:val="00CA2B9F"/>
    <w:rsid w:val="00CA3AE5"/>
    <w:rsid w:val="00CA41B9"/>
    <w:rsid w:val="00CB08BF"/>
    <w:rsid w:val="00CB17A0"/>
    <w:rsid w:val="00CB1A77"/>
    <w:rsid w:val="00CB2E38"/>
    <w:rsid w:val="00CB44C0"/>
    <w:rsid w:val="00CB502E"/>
    <w:rsid w:val="00CC0816"/>
    <w:rsid w:val="00CC2ABD"/>
    <w:rsid w:val="00CC3211"/>
    <w:rsid w:val="00CC4A36"/>
    <w:rsid w:val="00CC57CE"/>
    <w:rsid w:val="00CC7EBB"/>
    <w:rsid w:val="00CD44D5"/>
    <w:rsid w:val="00CD4979"/>
    <w:rsid w:val="00CE3185"/>
    <w:rsid w:val="00CE5DA9"/>
    <w:rsid w:val="00CE6215"/>
    <w:rsid w:val="00CF1A98"/>
    <w:rsid w:val="00CF2701"/>
    <w:rsid w:val="00CF461F"/>
    <w:rsid w:val="00CF4FE4"/>
    <w:rsid w:val="00D03016"/>
    <w:rsid w:val="00D056CE"/>
    <w:rsid w:val="00D10477"/>
    <w:rsid w:val="00D22FBA"/>
    <w:rsid w:val="00D23C9E"/>
    <w:rsid w:val="00D255F2"/>
    <w:rsid w:val="00D255FF"/>
    <w:rsid w:val="00D2735D"/>
    <w:rsid w:val="00D27C40"/>
    <w:rsid w:val="00D319B0"/>
    <w:rsid w:val="00D32C48"/>
    <w:rsid w:val="00D33DD6"/>
    <w:rsid w:val="00D37881"/>
    <w:rsid w:val="00D40318"/>
    <w:rsid w:val="00D42AD6"/>
    <w:rsid w:val="00D434FD"/>
    <w:rsid w:val="00D44ACA"/>
    <w:rsid w:val="00D47B30"/>
    <w:rsid w:val="00D55A40"/>
    <w:rsid w:val="00D56E98"/>
    <w:rsid w:val="00D5761C"/>
    <w:rsid w:val="00D608A6"/>
    <w:rsid w:val="00D629A7"/>
    <w:rsid w:val="00D65B37"/>
    <w:rsid w:val="00D7331D"/>
    <w:rsid w:val="00D77AED"/>
    <w:rsid w:val="00D81AAF"/>
    <w:rsid w:val="00D832CB"/>
    <w:rsid w:val="00D83F1C"/>
    <w:rsid w:val="00D84879"/>
    <w:rsid w:val="00D93EBF"/>
    <w:rsid w:val="00D95569"/>
    <w:rsid w:val="00DA04BC"/>
    <w:rsid w:val="00DA1E0A"/>
    <w:rsid w:val="00DA1EE1"/>
    <w:rsid w:val="00DA39CA"/>
    <w:rsid w:val="00DA3C4F"/>
    <w:rsid w:val="00DA63DA"/>
    <w:rsid w:val="00DB3C7F"/>
    <w:rsid w:val="00DB6012"/>
    <w:rsid w:val="00DB762D"/>
    <w:rsid w:val="00DC14DC"/>
    <w:rsid w:val="00DC3CC0"/>
    <w:rsid w:val="00DC4FE9"/>
    <w:rsid w:val="00DC596F"/>
    <w:rsid w:val="00DD04BB"/>
    <w:rsid w:val="00DD2EFC"/>
    <w:rsid w:val="00DD3DA8"/>
    <w:rsid w:val="00DD5724"/>
    <w:rsid w:val="00DD6B90"/>
    <w:rsid w:val="00DE29AD"/>
    <w:rsid w:val="00DE2F6B"/>
    <w:rsid w:val="00DE60D8"/>
    <w:rsid w:val="00DF0056"/>
    <w:rsid w:val="00DF298A"/>
    <w:rsid w:val="00DF661F"/>
    <w:rsid w:val="00E00361"/>
    <w:rsid w:val="00E01171"/>
    <w:rsid w:val="00E023CC"/>
    <w:rsid w:val="00E02409"/>
    <w:rsid w:val="00E07A19"/>
    <w:rsid w:val="00E07ACA"/>
    <w:rsid w:val="00E07F0F"/>
    <w:rsid w:val="00E144EB"/>
    <w:rsid w:val="00E17AB4"/>
    <w:rsid w:val="00E20812"/>
    <w:rsid w:val="00E21F6D"/>
    <w:rsid w:val="00E237A2"/>
    <w:rsid w:val="00E27967"/>
    <w:rsid w:val="00E27DDC"/>
    <w:rsid w:val="00E27F1C"/>
    <w:rsid w:val="00E31A28"/>
    <w:rsid w:val="00E32F58"/>
    <w:rsid w:val="00E34436"/>
    <w:rsid w:val="00E41314"/>
    <w:rsid w:val="00E42FE2"/>
    <w:rsid w:val="00E4325F"/>
    <w:rsid w:val="00E44675"/>
    <w:rsid w:val="00E61910"/>
    <w:rsid w:val="00E61C04"/>
    <w:rsid w:val="00E64CFF"/>
    <w:rsid w:val="00E64ED6"/>
    <w:rsid w:val="00E65E12"/>
    <w:rsid w:val="00E6697B"/>
    <w:rsid w:val="00E66E33"/>
    <w:rsid w:val="00E6776C"/>
    <w:rsid w:val="00E7051A"/>
    <w:rsid w:val="00E7104F"/>
    <w:rsid w:val="00E7230E"/>
    <w:rsid w:val="00E727F9"/>
    <w:rsid w:val="00E72F78"/>
    <w:rsid w:val="00E757F3"/>
    <w:rsid w:val="00E853BA"/>
    <w:rsid w:val="00E9300D"/>
    <w:rsid w:val="00E93CA3"/>
    <w:rsid w:val="00E942F8"/>
    <w:rsid w:val="00EA2D20"/>
    <w:rsid w:val="00EA62BB"/>
    <w:rsid w:val="00EA6B76"/>
    <w:rsid w:val="00EB013B"/>
    <w:rsid w:val="00EB14B3"/>
    <w:rsid w:val="00EB618E"/>
    <w:rsid w:val="00EB732A"/>
    <w:rsid w:val="00EC30EC"/>
    <w:rsid w:val="00EC3F3E"/>
    <w:rsid w:val="00EC704A"/>
    <w:rsid w:val="00EC7A3F"/>
    <w:rsid w:val="00ED0514"/>
    <w:rsid w:val="00ED1341"/>
    <w:rsid w:val="00ED2B74"/>
    <w:rsid w:val="00EE25B0"/>
    <w:rsid w:val="00EE4088"/>
    <w:rsid w:val="00EE5E0F"/>
    <w:rsid w:val="00EE6363"/>
    <w:rsid w:val="00F00041"/>
    <w:rsid w:val="00F056F5"/>
    <w:rsid w:val="00F12526"/>
    <w:rsid w:val="00F13B2D"/>
    <w:rsid w:val="00F158E0"/>
    <w:rsid w:val="00F1622D"/>
    <w:rsid w:val="00F1686B"/>
    <w:rsid w:val="00F34077"/>
    <w:rsid w:val="00F3721C"/>
    <w:rsid w:val="00F411DE"/>
    <w:rsid w:val="00F43F33"/>
    <w:rsid w:val="00F461CA"/>
    <w:rsid w:val="00F50B82"/>
    <w:rsid w:val="00F5561E"/>
    <w:rsid w:val="00F55F36"/>
    <w:rsid w:val="00F56846"/>
    <w:rsid w:val="00F57DFF"/>
    <w:rsid w:val="00F61571"/>
    <w:rsid w:val="00F61D7F"/>
    <w:rsid w:val="00F622D0"/>
    <w:rsid w:val="00F65A67"/>
    <w:rsid w:val="00F65C13"/>
    <w:rsid w:val="00F67FBF"/>
    <w:rsid w:val="00F731AF"/>
    <w:rsid w:val="00F77C8F"/>
    <w:rsid w:val="00F828B8"/>
    <w:rsid w:val="00F877DE"/>
    <w:rsid w:val="00F911E6"/>
    <w:rsid w:val="00F94C8F"/>
    <w:rsid w:val="00F95C42"/>
    <w:rsid w:val="00FA0B69"/>
    <w:rsid w:val="00FA23D4"/>
    <w:rsid w:val="00FA53A9"/>
    <w:rsid w:val="00FA6D3A"/>
    <w:rsid w:val="00FB08A1"/>
    <w:rsid w:val="00FB2408"/>
    <w:rsid w:val="00FB274E"/>
    <w:rsid w:val="00FB2989"/>
    <w:rsid w:val="00FB5455"/>
    <w:rsid w:val="00FC0D8C"/>
    <w:rsid w:val="00FC3585"/>
    <w:rsid w:val="00FD274E"/>
    <w:rsid w:val="00FD54B2"/>
    <w:rsid w:val="00FD56E7"/>
    <w:rsid w:val="00FD70F2"/>
    <w:rsid w:val="00FE19AE"/>
    <w:rsid w:val="00FE3159"/>
    <w:rsid w:val="00FF0ECC"/>
    <w:rsid w:val="00FF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574D4-FB20-4E64-999E-88E0B1A5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4</cp:revision>
  <cp:lastPrinted>2017-12-18T10:33:00Z</cp:lastPrinted>
  <dcterms:created xsi:type="dcterms:W3CDTF">2017-12-12T13:45:00Z</dcterms:created>
  <dcterms:modified xsi:type="dcterms:W3CDTF">2017-12-18T10:58:00Z</dcterms:modified>
</cp:coreProperties>
</file>