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1FDAEB10" w:rsidR="002D0A50" w:rsidRDefault="00931968" w:rsidP="00456ECC">
      <w:pPr>
        <w:ind w:left="-567" w:right="-330"/>
        <w:jc w:val="center"/>
        <w:rPr>
          <w:rFonts w:cs="Times New Roman"/>
          <w:szCs w:val="24"/>
        </w:rPr>
      </w:pPr>
      <w:r>
        <w:rPr>
          <w:rFonts w:cs="Times New Roman"/>
          <w:szCs w:val="24"/>
        </w:rPr>
        <w:t>Meeting Date: Monday, 30</w:t>
      </w:r>
      <w:r w:rsidR="007C2ECA">
        <w:rPr>
          <w:rFonts w:cs="Times New Roman"/>
          <w:szCs w:val="24"/>
        </w:rPr>
        <w:t>th</w:t>
      </w:r>
      <w:r>
        <w:rPr>
          <w:rFonts w:cs="Times New Roman"/>
          <w:szCs w:val="24"/>
        </w:rPr>
        <w:t xml:space="preserve"> Octo</w:t>
      </w:r>
      <w:r w:rsidR="00E17AB4">
        <w:rPr>
          <w:rFonts w:cs="Times New Roman"/>
          <w:szCs w:val="24"/>
        </w:rPr>
        <w:t>ber</w:t>
      </w:r>
      <w:r w:rsidR="00B12D19">
        <w:rPr>
          <w:rFonts w:cs="Times New Roman"/>
          <w:szCs w:val="24"/>
        </w:rPr>
        <w:t xml:space="preserve"> </w:t>
      </w:r>
      <w:r w:rsidR="005E5171">
        <w:rPr>
          <w:rFonts w:cs="Times New Roman"/>
          <w:szCs w:val="24"/>
        </w:rPr>
        <w:t>2017</w:t>
      </w:r>
      <w:r w:rsidR="002D0A50">
        <w:rPr>
          <w:rFonts w:cs="Times New Roman"/>
          <w:szCs w:val="24"/>
        </w:rPr>
        <w:br/>
        <w:t>Venue: Methodist Church, Bridewell Lane,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76C73FDE" w14:textId="77777777" w:rsidR="00EC3F3E" w:rsidRDefault="0081413C" w:rsidP="00456ECC">
      <w:pPr>
        <w:ind w:left="-567" w:right="-330"/>
        <w:rPr>
          <w:rFonts w:cs="Times New Roman"/>
          <w:szCs w:val="24"/>
        </w:rPr>
      </w:pPr>
      <w:r>
        <w:rPr>
          <w:rFonts w:cs="Times New Roman"/>
          <w:szCs w:val="24"/>
        </w:rPr>
        <w:t>There w</w:t>
      </w:r>
      <w:r w:rsidR="00A475D8">
        <w:rPr>
          <w:rFonts w:cs="Times New Roman"/>
          <w:szCs w:val="24"/>
        </w:rPr>
        <w:t xml:space="preserve">ere 14 </w:t>
      </w:r>
      <w:r>
        <w:rPr>
          <w:rFonts w:cs="Times New Roman"/>
          <w:szCs w:val="24"/>
        </w:rPr>
        <w:t>me</w:t>
      </w:r>
      <w:r w:rsidR="002D0A50">
        <w:rPr>
          <w:rFonts w:cs="Times New Roman"/>
          <w:szCs w:val="24"/>
        </w:rPr>
        <w:t>mbers of the public p</w:t>
      </w:r>
      <w:r w:rsidR="00DA3C4F">
        <w:rPr>
          <w:rFonts w:cs="Times New Roman"/>
          <w:szCs w:val="24"/>
        </w:rPr>
        <w:t xml:space="preserve">resent. </w:t>
      </w:r>
      <w:r w:rsidR="00A475D8">
        <w:rPr>
          <w:rFonts w:cs="Times New Roman"/>
          <w:szCs w:val="24"/>
        </w:rPr>
        <w:t xml:space="preserve">Representatives from Acle Academy introduced themselves and expressed an interest in linking the school more with village events. </w:t>
      </w:r>
      <w:r w:rsidR="00181E03">
        <w:rPr>
          <w:rFonts w:cs="Times New Roman"/>
          <w:szCs w:val="24"/>
        </w:rPr>
        <w:t xml:space="preserve">Matters raised </w:t>
      </w:r>
      <w:r w:rsidR="00A475D8">
        <w:rPr>
          <w:rFonts w:cs="Times New Roman"/>
          <w:szCs w:val="24"/>
        </w:rPr>
        <w:t xml:space="preserve">by the public </w:t>
      </w:r>
      <w:r w:rsidR="00181E03">
        <w:rPr>
          <w:rFonts w:cs="Times New Roman"/>
          <w:szCs w:val="24"/>
        </w:rPr>
        <w:t xml:space="preserve">included: </w:t>
      </w:r>
      <w:r w:rsidR="00A475D8">
        <w:rPr>
          <w:rFonts w:cs="Times New Roman"/>
          <w:szCs w:val="24"/>
        </w:rPr>
        <w:t>graffiti on Network Rail’s railway bridge over Reedham Road, and issues with people parking in The Street all day.</w:t>
      </w:r>
    </w:p>
    <w:p w14:paraId="0903D57E" w14:textId="29DED9B3" w:rsidR="00EE6363" w:rsidRDefault="00A475D8" w:rsidP="00456ECC">
      <w:pPr>
        <w:ind w:left="-567" w:right="-330"/>
        <w:rPr>
          <w:rFonts w:cs="Times New Roman"/>
          <w:szCs w:val="24"/>
        </w:rPr>
      </w:pPr>
      <w:r>
        <w:rPr>
          <w:rFonts w:cs="Times New Roman"/>
          <w:szCs w:val="24"/>
        </w:rPr>
        <w:t>A committee member from the Acle Pre-School explained that the Pre-School is now over-subscribed following the introduction of Government funding for an additional 15 hours per week for 3- and 4-year old children of eligible working parents. He asked the councillors to reconsider the proposal to extend the building.</w:t>
      </w:r>
      <w:r w:rsidR="00EC3F3E">
        <w:rPr>
          <w:rFonts w:cs="Times New Roman"/>
          <w:szCs w:val="24"/>
        </w:rPr>
        <w:t xml:space="preserve">  The councillors explained that this is not a priority at present, given other demands on funds, and given that a Parish Council does not have a duty to provide childcare facilities. The clerk will contact Norfolk County Council to find out what they plan to do to increase provision locally.</w:t>
      </w:r>
    </w:p>
    <w:p w14:paraId="67DDE882" w14:textId="4AE567FE" w:rsidR="004D4269" w:rsidRDefault="006651FF" w:rsidP="00456ECC">
      <w:pPr>
        <w:ind w:left="-567" w:right="-330"/>
        <w:rPr>
          <w:rFonts w:cs="Times New Roman"/>
          <w:szCs w:val="24"/>
        </w:rPr>
      </w:pPr>
      <w:r w:rsidRPr="006651FF">
        <w:rPr>
          <w:b/>
        </w:rPr>
        <w:t>County Councillor Brian Iles</w:t>
      </w:r>
      <w:r>
        <w:rPr>
          <w:b/>
        </w:rPr>
        <w:t xml:space="preserve"> </w:t>
      </w:r>
      <w:r>
        <w:t>gave a report:</w:t>
      </w:r>
      <w:r w:rsidR="00EC3F3E">
        <w:t xml:space="preserve"> NCC has started discussions about the budget for 18/19 – there will be a public consultation on the proposals and residents are invited to submit suggestions for savings t</w:t>
      </w:r>
      <w:r w:rsidR="00C30FFD">
        <w:t xml:space="preserve">owards the £7m cuts needed. NCC’s </w:t>
      </w:r>
      <w:r w:rsidR="00EC3F3E">
        <w:t>property committee is starti</w:t>
      </w:r>
      <w:r w:rsidR="00C30FFD">
        <w:t xml:space="preserve">ng to look at the plans for </w:t>
      </w:r>
      <w:r w:rsidR="00EC3F3E">
        <w:t>up to 140 homes on the land at Norwich Road. Brian continues to ask NCC officers about the plans for the Herondale site.</w:t>
      </w:r>
      <w:r w:rsidR="00EC3F3E">
        <w:br/>
      </w:r>
      <w:r w:rsidR="00EC3F3E">
        <w:br/>
      </w:r>
      <w:r w:rsidR="002D0A50" w:rsidRPr="007A0297">
        <w:rPr>
          <w:rFonts w:cs="Times New Roman"/>
          <w:b/>
          <w:szCs w:val="24"/>
        </w:rPr>
        <w:t>PRESENT:</w:t>
      </w:r>
      <w:r w:rsidR="002D0A50">
        <w:rPr>
          <w:rFonts w:cs="Times New Roman"/>
          <w:szCs w:val="24"/>
        </w:rPr>
        <w:t xml:space="preserve"> </w:t>
      </w:r>
      <w:r w:rsidR="002D0A50">
        <w:rPr>
          <w:rFonts w:cs="Times New Roman"/>
          <w:szCs w:val="24"/>
        </w:rPr>
        <w:br/>
        <w:t>Tony Hemmingway – Chairman</w:t>
      </w:r>
      <w:r w:rsidR="002D0A50">
        <w:rPr>
          <w:rFonts w:cs="Times New Roman"/>
          <w:szCs w:val="24"/>
        </w:rPr>
        <w:br/>
        <w:t xml:space="preserve">Sally Aldridge, </w:t>
      </w:r>
      <w:r w:rsidR="00931968">
        <w:rPr>
          <w:rFonts w:cs="Times New Roman"/>
          <w:szCs w:val="24"/>
        </w:rPr>
        <w:t xml:space="preserve">Annie Bassham, David Burnett, </w:t>
      </w:r>
      <w:r w:rsidR="00D10477" w:rsidRPr="00D10477">
        <w:rPr>
          <w:rFonts w:cs="Times New Roman"/>
          <w:szCs w:val="24"/>
        </w:rPr>
        <w:t>Jackie Clover</w:t>
      </w:r>
      <w:r w:rsidR="00CA27DA">
        <w:rPr>
          <w:rFonts w:cs="Times New Roman"/>
          <w:szCs w:val="24"/>
        </w:rPr>
        <w:t>,</w:t>
      </w:r>
      <w:r w:rsidR="00D10477" w:rsidRPr="00D10477">
        <w:rPr>
          <w:rFonts w:cs="Times New Roman"/>
          <w:szCs w:val="24"/>
        </w:rPr>
        <w:t xml:space="preserve"> </w:t>
      </w:r>
      <w:r w:rsidR="00B22C8D">
        <w:rPr>
          <w:rFonts w:cs="Times New Roman"/>
          <w:szCs w:val="24"/>
        </w:rPr>
        <w:t xml:space="preserve">Barry Coveley, </w:t>
      </w:r>
      <w:r w:rsidR="00FA6D3A">
        <w:rPr>
          <w:rFonts w:cs="Times New Roman"/>
          <w:szCs w:val="24"/>
        </w:rPr>
        <w:t xml:space="preserve">Roger Jay, </w:t>
      </w:r>
      <w:r w:rsidR="00B1314C">
        <w:rPr>
          <w:rFonts w:cs="Times New Roman"/>
          <w:szCs w:val="24"/>
        </w:rPr>
        <w:t xml:space="preserve">Chris Linehan, </w:t>
      </w:r>
      <w:r w:rsidR="004952A8" w:rsidRPr="00D10477">
        <w:rPr>
          <w:rFonts w:cs="Times New Roman"/>
          <w:szCs w:val="24"/>
        </w:rPr>
        <w:t>Jamie Pizey</w:t>
      </w:r>
      <w:r w:rsidR="004952A8" w:rsidRPr="000728BB">
        <w:t xml:space="preserve"> </w:t>
      </w:r>
      <w:r w:rsidR="00B22C8D">
        <w:rPr>
          <w:rFonts w:cs="Times New Roman"/>
          <w:szCs w:val="24"/>
        </w:rPr>
        <w:t>and Anna Wade. P</w:t>
      </w:r>
      <w:r w:rsidR="002D0A50">
        <w:rPr>
          <w:rFonts w:cs="Times New Roman"/>
          <w:szCs w:val="24"/>
        </w:rPr>
        <w:t>arish Clerk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355"/>
        <w:gridCol w:w="120"/>
        <w:gridCol w:w="1406"/>
      </w:tblGrid>
      <w:tr w:rsidR="002D0A50" w:rsidRPr="00BF4128" w14:paraId="0CF8A67A" w14:textId="77777777" w:rsidTr="003A085A">
        <w:tc>
          <w:tcPr>
            <w:tcW w:w="756" w:type="dxa"/>
          </w:tcPr>
          <w:p w14:paraId="0CF8A678" w14:textId="0DBE6326" w:rsidR="002D0A50" w:rsidRDefault="00744BB6" w:rsidP="00456ECC">
            <w:r>
              <w:t>1</w:t>
            </w:r>
          </w:p>
        </w:tc>
        <w:tc>
          <w:tcPr>
            <w:tcW w:w="9881" w:type="dxa"/>
            <w:gridSpan w:val="3"/>
          </w:tcPr>
          <w:p w14:paraId="0CF8A679" w14:textId="685D1111" w:rsidR="004952A8" w:rsidRPr="00460A4A" w:rsidRDefault="00B12D19" w:rsidP="00EC3F3E">
            <w:pPr>
              <w:ind w:left="-1" w:right="-330"/>
            </w:pPr>
            <w:r w:rsidRPr="0013384D">
              <w:rPr>
                <w:b/>
              </w:rPr>
              <w:t>APOLOGIES</w:t>
            </w:r>
            <w:r w:rsidR="002361B0" w:rsidRPr="0013384D">
              <w:rPr>
                <w:b/>
              </w:rPr>
              <w:t xml:space="preserve"> </w:t>
            </w:r>
            <w:r w:rsidR="00EC3F3E" w:rsidRPr="0013384D">
              <w:rPr>
                <w:rFonts w:cs="Times New Roman"/>
                <w:szCs w:val="24"/>
              </w:rPr>
              <w:t>Angela Bishop</w:t>
            </w:r>
            <w:r w:rsidR="00EC3F3E">
              <w:t xml:space="preserve"> and </w:t>
            </w:r>
            <w:r w:rsidR="00FB5455" w:rsidRPr="000728BB">
              <w:t>Ellen Thompson</w:t>
            </w:r>
            <w:r w:rsidR="00EC3F3E">
              <w:t xml:space="preserve">. Also </w:t>
            </w:r>
            <w:r w:rsidR="00EC3F3E" w:rsidRPr="00EC3F3E">
              <w:rPr>
                <w:rFonts w:cs="Times New Roman"/>
                <w:szCs w:val="24"/>
              </w:rPr>
              <w:t>District Councillor Lana Hempsall</w:t>
            </w:r>
            <w:r w:rsidR="00EC3F3E">
              <w:rPr>
                <w:rFonts w:cs="Times New Roman"/>
                <w:szCs w:val="24"/>
              </w:rPr>
              <w:t>.</w:t>
            </w:r>
          </w:p>
        </w:tc>
      </w:tr>
      <w:tr w:rsidR="002D0A50" w14:paraId="0CF8A67D" w14:textId="77777777" w:rsidTr="003A085A">
        <w:tc>
          <w:tcPr>
            <w:tcW w:w="756" w:type="dxa"/>
          </w:tcPr>
          <w:p w14:paraId="0CF8A67B" w14:textId="3435EEA2" w:rsidR="002D0A50" w:rsidRPr="00312350" w:rsidRDefault="00744BB6" w:rsidP="00456ECC">
            <w:pPr>
              <w:rPr>
                <w:b/>
              </w:rPr>
            </w:pPr>
            <w:r>
              <w:rPr>
                <w:b/>
              </w:rPr>
              <w:t>2</w:t>
            </w:r>
          </w:p>
        </w:tc>
        <w:tc>
          <w:tcPr>
            <w:tcW w:w="9881" w:type="dxa"/>
            <w:gridSpan w:val="3"/>
          </w:tcPr>
          <w:p w14:paraId="0CF8A67C" w14:textId="5626F83F" w:rsidR="000771D3" w:rsidRPr="000771D3" w:rsidRDefault="00312350" w:rsidP="00C716B7">
            <w:pPr>
              <w:rPr>
                <w:rFonts w:cs="Times New Roman"/>
                <w:szCs w:val="24"/>
              </w:rPr>
            </w:pPr>
            <w:r w:rsidRPr="00312350">
              <w:rPr>
                <w:b/>
              </w:rPr>
              <w:t>DECLARATIONS OF INTEREST</w:t>
            </w:r>
            <w:r w:rsidR="00553E39">
              <w:rPr>
                <w:b/>
              </w:rPr>
              <w:br/>
            </w:r>
            <w:r w:rsidR="00FA6D3A">
              <w:rPr>
                <w:rFonts w:cs="Times New Roman"/>
                <w:szCs w:val="24"/>
              </w:rPr>
              <w:t>Barry Coveley</w:t>
            </w:r>
            <w:r w:rsidR="006651FF">
              <w:rPr>
                <w:rFonts w:cs="Times New Roman"/>
                <w:szCs w:val="24"/>
              </w:rPr>
              <w:t>, David Burnett</w:t>
            </w:r>
            <w:r w:rsidR="00FA6D3A">
              <w:rPr>
                <w:rFonts w:cs="Times New Roman"/>
                <w:szCs w:val="24"/>
              </w:rPr>
              <w:t xml:space="preserve"> </w:t>
            </w:r>
            <w:r w:rsidR="00574EF8">
              <w:rPr>
                <w:rFonts w:cs="Times New Roman"/>
                <w:szCs w:val="24"/>
              </w:rPr>
              <w:t xml:space="preserve">and </w:t>
            </w:r>
            <w:r w:rsidR="00B1314C">
              <w:rPr>
                <w:rFonts w:cs="Times New Roman"/>
                <w:szCs w:val="24"/>
              </w:rPr>
              <w:t xml:space="preserve">Chris Linehan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96215F">
              <w:rPr>
                <w:rFonts w:cs="Times New Roman"/>
                <w:szCs w:val="24"/>
              </w:rPr>
              <w:t xml:space="preserve">Jackie </w:t>
            </w:r>
            <w:r w:rsidR="000960A5">
              <w:rPr>
                <w:rFonts w:cs="Times New Roman"/>
                <w:szCs w:val="24"/>
              </w:rPr>
              <w:t>Clover is a member of the local Royal British Legi</w:t>
            </w:r>
            <w:r w:rsidR="00720ABD">
              <w:rPr>
                <w:rFonts w:cs="Times New Roman"/>
                <w:szCs w:val="24"/>
              </w:rPr>
              <w:t xml:space="preserve">on. </w:t>
            </w:r>
          </w:p>
        </w:tc>
      </w:tr>
      <w:tr w:rsidR="002D0A50" w14:paraId="0CF8A680" w14:textId="77777777" w:rsidTr="003A085A">
        <w:tc>
          <w:tcPr>
            <w:tcW w:w="756" w:type="dxa"/>
          </w:tcPr>
          <w:p w14:paraId="0CF8A67E" w14:textId="596CC5D0" w:rsidR="002D0A50" w:rsidRPr="00312350" w:rsidRDefault="00744BB6" w:rsidP="00456ECC">
            <w:pPr>
              <w:rPr>
                <w:b/>
              </w:rPr>
            </w:pPr>
            <w:r>
              <w:rPr>
                <w:b/>
              </w:rPr>
              <w:t>3</w:t>
            </w:r>
          </w:p>
        </w:tc>
        <w:tc>
          <w:tcPr>
            <w:tcW w:w="9881" w:type="dxa"/>
            <w:gridSpan w:val="3"/>
          </w:tcPr>
          <w:p w14:paraId="0CF8A67F" w14:textId="383612D2" w:rsidR="00DA63DA" w:rsidRPr="00553E39" w:rsidRDefault="00312350" w:rsidP="00C72962">
            <w:pPr>
              <w:rPr>
                <w:b/>
              </w:rPr>
            </w:pPr>
            <w:r w:rsidRPr="00312350">
              <w:rPr>
                <w:b/>
              </w:rPr>
              <w:t>MINUTES</w:t>
            </w:r>
            <w:r w:rsidR="00553E39">
              <w:rPr>
                <w:b/>
              </w:rPr>
              <w:br/>
            </w:r>
            <w:r w:rsidR="00CF2701">
              <w:t>The min</w:t>
            </w:r>
            <w:r w:rsidR="00744BB6">
              <w:t xml:space="preserve">utes of </w:t>
            </w:r>
            <w:r w:rsidR="00931968">
              <w:t>the meeting of 25th September</w:t>
            </w:r>
            <w:r w:rsidR="0000654A">
              <w:t xml:space="preserve"> 2017</w:t>
            </w:r>
            <w:r w:rsidR="00DA63DA">
              <w:t xml:space="preserve"> were agreed to be correct, and were signed by Tony Hemmingway as</w:t>
            </w:r>
            <w:r w:rsidR="00AD7AD9">
              <w:t xml:space="preserve"> Chairman of the Parish Council.</w:t>
            </w:r>
          </w:p>
        </w:tc>
      </w:tr>
      <w:tr w:rsidR="002D0A50" w14:paraId="0CF8A697" w14:textId="77777777" w:rsidTr="003A085A">
        <w:trPr>
          <w:trHeight w:val="746"/>
        </w:trPr>
        <w:tc>
          <w:tcPr>
            <w:tcW w:w="756" w:type="dxa"/>
          </w:tcPr>
          <w:p w14:paraId="0CF8A692" w14:textId="0CCCE2F8" w:rsidR="004D00E6" w:rsidRPr="00D47B30" w:rsidRDefault="00BA2C51" w:rsidP="001E738A">
            <w:r>
              <w:rPr>
                <w:b/>
              </w:rPr>
              <w:lastRenderedPageBreak/>
              <w:t>4</w:t>
            </w:r>
            <w:r w:rsidR="00553E39">
              <w:rPr>
                <w:b/>
              </w:rPr>
              <w:br/>
            </w:r>
            <w:r w:rsidR="009D7168">
              <w:t>4</w:t>
            </w:r>
            <w:r w:rsidR="00553E39" w:rsidRPr="00553E39">
              <w:t>.1</w:t>
            </w:r>
          </w:p>
        </w:tc>
        <w:tc>
          <w:tcPr>
            <w:tcW w:w="9881" w:type="dxa"/>
            <w:gridSpan w:val="3"/>
          </w:tcPr>
          <w:p w14:paraId="0CF8A696" w14:textId="10ACE3FD" w:rsidR="003A085A" w:rsidRPr="00553E39" w:rsidRDefault="00312350" w:rsidP="00223D10">
            <w:r w:rsidRPr="00312350">
              <w:rPr>
                <w:b/>
              </w:rPr>
              <w:t>MATTERS ARISING</w:t>
            </w:r>
            <w:r w:rsidR="00553E39">
              <w:rPr>
                <w:b/>
              </w:rPr>
              <w:br/>
            </w:r>
            <w:r w:rsidR="006036B7">
              <w:t>The East o</w:t>
            </w:r>
            <w:r w:rsidR="00FB5455">
              <w:t xml:space="preserve">f England Co-Op has no plans to </w:t>
            </w:r>
            <w:r w:rsidR="006036B7">
              <w:t>install</w:t>
            </w:r>
            <w:r w:rsidR="00FB5455">
              <w:t xml:space="preserve"> another defibrillator on the old store, but is keen to help the parish raise funds for a new one through the community token scheme in the new store.</w:t>
            </w:r>
          </w:p>
        </w:tc>
      </w:tr>
      <w:tr w:rsidR="00BA2C51" w14:paraId="5868091D" w14:textId="77777777" w:rsidTr="003A085A">
        <w:tc>
          <w:tcPr>
            <w:tcW w:w="756" w:type="dxa"/>
          </w:tcPr>
          <w:p w14:paraId="40FCE234" w14:textId="64CCB138" w:rsidR="00BA2C51" w:rsidRPr="0020220E" w:rsidRDefault="009D7168" w:rsidP="00BA2C51">
            <w:r>
              <w:t>4</w:t>
            </w:r>
            <w:r w:rsidR="00BA2C51">
              <w:t>.2</w:t>
            </w:r>
          </w:p>
        </w:tc>
        <w:tc>
          <w:tcPr>
            <w:tcW w:w="9881" w:type="dxa"/>
            <w:gridSpan w:val="3"/>
          </w:tcPr>
          <w:p w14:paraId="407EB810" w14:textId="61C11C60" w:rsidR="003A085A" w:rsidRPr="00BD068C" w:rsidRDefault="00A21DDD" w:rsidP="00223D10">
            <w:r>
              <w:t>One of the flats is let, subject to final checks. The clerk has organised the utility bills and has ordered a washer/dryer for one flat.</w:t>
            </w:r>
          </w:p>
        </w:tc>
      </w:tr>
      <w:tr w:rsidR="00BA2C51" w14:paraId="5019D163" w14:textId="77777777" w:rsidTr="003A085A">
        <w:tc>
          <w:tcPr>
            <w:tcW w:w="756" w:type="dxa"/>
          </w:tcPr>
          <w:p w14:paraId="61882086" w14:textId="66D22361" w:rsidR="00BA2C51" w:rsidRDefault="009D7168" w:rsidP="00BA2C51">
            <w:r>
              <w:t>4</w:t>
            </w:r>
            <w:r w:rsidR="00BA2C51">
              <w:t>.3</w:t>
            </w:r>
          </w:p>
        </w:tc>
        <w:tc>
          <w:tcPr>
            <w:tcW w:w="9881" w:type="dxa"/>
            <w:gridSpan w:val="3"/>
          </w:tcPr>
          <w:p w14:paraId="3E54A3B9" w14:textId="17C619BE" w:rsidR="00BA2C51" w:rsidRDefault="006036B7" w:rsidP="003A085A">
            <w:pPr>
              <w:ind w:right="544"/>
            </w:pPr>
            <w:r>
              <w:t>Environmental Health</w:t>
            </w:r>
            <w:r w:rsidR="006651FF">
              <w:t xml:space="preserve"> – there is no out of hours environmental </w:t>
            </w:r>
            <w:r w:rsidR="00A21DDD">
              <w:t xml:space="preserve">health </w:t>
            </w:r>
            <w:r w:rsidR="006651FF">
              <w:t>officer. Residents can be given a programme to download which records nois</w:t>
            </w:r>
            <w:r w:rsidR="00223D10">
              <w:t>e levels to help make a case.</w:t>
            </w:r>
          </w:p>
        </w:tc>
      </w:tr>
      <w:tr w:rsidR="007F2BFC" w14:paraId="6AD1B3FA" w14:textId="77777777" w:rsidTr="003A085A">
        <w:tc>
          <w:tcPr>
            <w:tcW w:w="756" w:type="dxa"/>
          </w:tcPr>
          <w:p w14:paraId="26BA5C84" w14:textId="4AA15B55" w:rsidR="007F2BFC" w:rsidRDefault="007F2BFC" w:rsidP="007F2BFC">
            <w:r>
              <w:t>4.4</w:t>
            </w:r>
          </w:p>
        </w:tc>
        <w:tc>
          <w:tcPr>
            <w:tcW w:w="9881" w:type="dxa"/>
            <w:gridSpan w:val="3"/>
          </w:tcPr>
          <w:p w14:paraId="567BEA20" w14:textId="101AD22D" w:rsidR="007F2BFC" w:rsidRDefault="006651FF" w:rsidP="007F2BFC">
            <w:r>
              <w:t xml:space="preserve">Jackie </w:t>
            </w:r>
            <w:r w:rsidR="00223D10">
              <w:t xml:space="preserve">Clover had </w:t>
            </w:r>
            <w:r>
              <w:t>cut back the</w:t>
            </w:r>
            <w:r w:rsidR="00223D10">
              <w:t xml:space="preserve"> overhanging hedge at Herondale. </w:t>
            </w:r>
          </w:p>
        </w:tc>
      </w:tr>
      <w:tr w:rsidR="007F2BFC" w14:paraId="550E58BC" w14:textId="77777777" w:rsidTr="003A085A">
        <w:tc>
          <w:tcPr>
            <w:tcW w:w="756" w:type="dxa"/>
          </w:tcPr>
          <w:p w14:paraId="25EC40F8" w14:textId="2C586CEA" w:rsidR="007F2BFC" w:rsidRDefault="007F2BFC" w:rsidP="007F2BFC">
            <w:r>
              <w:t>4.5</w:t>
            </w:r>
          </w:p>
        </w:tc>
        <w:tc>
          <w:tcPr>
            <w:tcW w:w="9881" w:type="dxa"/>
            <w:gridSpan w:val="3"/>
          </w:tcPr>
          <w:p w14:paraId="73851F4A" w14:textId="48970EB6" w:rsidR="007F2BFC" w:rsidRDefault="00223D10" w:rsidP="007F2BFC">
            <w:r>
              <w:t>There was no reply from t</w:t>
            </w:r>
            <w:r w:rsidR="007F2BFC">
              <w:t xml:space="preserve">he Postmaster at Acle Post Office </w:t>
            </w:r>
            <w:r>
              <w:t>about permission to install Christmas lights on the building.</w:t>
            </w:r>
          </w:p>
        </w:tc>
      </w:tr>
      <w:tr w:rsidR="00E27967" w14:paraId="32F02B49" w14:textId="77777777" w:rsidTr="003A085A">
        <w:tc>
          <w:tcPr>
            <w:tcW w:w="756" w:type="dxa"/>
          </w:tcPr>
          <w:p w14:paraId="534052AA" w14:textId="156AF87D" w:rsidR="00E27967" w:rsidRDefault="002A29C5" w:rsidP="007F2BFC">
            <w:pPr>
              <w:ind w:right="-353"/>
            </w:pPr>
            <w:r>
              <w:t>4.6</w:t>
            </w:r>
          </w:p>
        </w:tc>
        <w:tc>
          <w:tcPr>
            <w:tcW w:w="9881" w:type="dxa"/>
            <w:gridSpan w:val="3"/>
          </w:tcPr>
          <w:p w14:paraId="65B02E61" w14:textId="0B9E7438" w:rsidR="00E27967" w:rsidRDefault="00E27967" w:rsidP="007F2BFC">
            <w:pPr>
              <w:ind w:left="-1" w:right="-330"/>
              <w:rPr>
                <w:rFonts w:cs="Times New Roman"/>
                <w:szCs w:val="24"/>
              </w:rPr>
            </w:pPr>
            <w:r>
              <w:t>Norfolk County Council confirmed that no signage or ad</w:t>
            </w:r>
            <w:r w:rsidR="001C39BB">
              <w:t>ditional lighting is needed</w:t>
            </w:r>
            <w:r>
              <w:t xml:space="preserve"> for the zebra crossing on Norwich Road.</w:t>
            </w:r>
          </w:p>
        </w:tc>
      </w:tr>
      <w:tr w:rsidR="00D81AAF" w14:paraId="60495297" w14:textId="77777777" w:rsidTr="003A085A">
        <w:tc>
          <w:tcPr>
            <w:tcW w:w="756" w:type="dxa"/>
          </w:tcPr>
          <w:p w14:paraId="066F5528" w14:textId="223D4195" w:rsidR="00D81AAF" w:rsidRDefault="002A29C5" w:rsidP="007F2BFC">
            <w:pPr>
              <w:ind w:right="-353"/>
            </w:pPr>
            <w:r>
              <w:t>4.7</w:t>
            </w:r>
          </w:p>
        </w:tc>
        <w:tc>
          <w:tcPr>
            <w:tcW w:w="9881" w:type="dxa"/>
            <w:gridSpan w:val="3"/>
          </w:tcPr>
          <w:p w14:paraId="78228B5C" w14:textId="7D3E2025" w:rsidR="00D81AAF" w:rsidRDefault="00D81AAF" w:rsidP="00223D10">
            <w:pPr>
              <w:ind w:left="-1" w:right="-105"/>
            </w:pPr>
            <w:r>
              <w:t xml:space="preserve">Shane Tovell sent his </w:t>
            </w:r>
            <w:r w:rsidR="0076197A">
              <w:t>“</w:t>
            </w:r>
            <w:r>
              <w:t>CV</w:t>
            </w:r>
            <w:r w:rsidR="0076197A">
              <w:t>”</w:t>
            </w:r>
            <w:r>
              <w:t xml:space="preserve"> to provide information to councillors, as their</w:t>
            </w:r>
            <w:r w:rsidR="003A085A">
              <w:t xml:space="preserve"> newly appointed Trustee of the </w:t>
            </w:r>
            <w:r>
              <w:t>Recreation Centre.</w:t>
            </w:r>
            <w:r w:rsidR="00223D10">
              <w:t xml:space="preserve"> This was noted.</w:t>
            </w:r>
          </w:p>
        </w:tc>
      </w:tr>
      <w:tr w:rsidR="00AC46D5" w14:paraId="42836CDE" w14:textId="77777777" w:rsidTr="003A085A">
        <w:tc>
          <w:tcPr>
            <w:tcW w:w="756" w:type="dxa"/>
          </w:tcPr>
          <w:p w14:paraId="5F559484" w14:textId="19B0C9C7" w:rsidR="00AC46D5" w:rsidRDefault="002A29C5" w:rsidP="007F2BFC">
            <w:pPr>
              <w:ind w:right="-353"/>
            </w:pPr>
            <w:r>
              <w:t>4.8</w:t>
            </w:r>
          </w:p>
        </w:tc>
        <w:tc>
          <w:tcPr>
            <w:tcW w:w="9881" w:type="dxa"/>
            <w:gridSpan w:val="3"/>
          </w:tcPr>
          <w:p w14:paraId="712F66B0" w14:textId="65849D32" w:rsidR="00AC46D5" w:rsidRDefault="00AC46D5" w:rsidP="007F2BFC">
            <w:pPr>
              <w:ind w:left="-1" w:right="-330"/>
            </w:pPr>
            <w:r>
              <w:t>Highways England confirmed that the weeds on the eastbound A47 sliproad would be sprayed during October.</w:t>
            </w:r>
            <w:r w:rsidR="00042F50">
              <w:t xml:space="preserve"> The clerk was asked to contact Highways England about maintenance on the roundabout at the BP garage – the Parish Council had previously asked about sponsoring the cutting of the grass so that it would look better.</w:t>
            </w:r>
          </w:p>
        </w:tc>
      </w:tr>
      <w:tr w:rsidR="002A29C5" w14:paraId="70D167D6" w14:textId="77777777" w:rsidTr="003A085A">
        <w:tc>
          <w:tcPr>
            <w:tcW w:w="756" w:type="dxa"/>
          </w:tcPr>
          <w:p w14:paraId="0DD88977" w14:textId="778A43C0" w:rsidR="002A29C5" w:rsidRDefault="002A29C5" w:rsidP="007F2BFC">
            <w:pPr>
              <w:ind w:right="-353"/>
            </w:pPr>
            <w:r>
              <w:t>4.9</w:t>
            </w:r>
          </w:p>
        </w:tc>
        <w:tc>
          <w:tcPr>
            <w:tcW w:w="9881" w:type="dxa"/>
            <w:gridSpan w:val="3"/>
          </w:tcPr>
          <w:p w14:paraId="471E4F34" w14:textId="2BE37FAD" w:rsidR="002A29C5" w:rsidRDefault="00223D10" w:rsidP="00223D10">
            <w:pPr>
              <w:ind w:left="-1" w:right="37"/>
            </w:pPr>
            <w:r>
              <w:t>It was noted that the g</w:t>
            </w:r>
            <w:r w:rsidR="002A29C5">
              <w:t xml:space="preserve">raffiti on </w:t>
            </w:r>
            <w:r>
              <w:t xml:space="preserve">the </w:t>
            </w:r>
            <w:r w:rsidR="00FB5455">
              <w:t>rail bridge</w:t>
            </w:r>
            <w:r>
              <w:t xml:space="preserve"> had been roughly painted over. It is not known by whom.</w:t>
            </w:r>
          </w:p>
        </w:tc>
      </w:tr>
      <w:tr w:rsidR="002A29C5" w14:paraId="05033476" w14:textId="77777777" w:rsidTr="003A085A">
        <w:tc>
          <w:tcPr>
            <w:tcW w:w="756" w:type="dxa"/>
          </w:tcPr>
          <w:p w14:paraId="109DD98F" w14:textId="523F1DC0" w:rsidR="002A29C5" w:rsidRDefault="002A29C5" w:rsidP="007F2BFC">
            <w:pPr>
              <w:ind w:right="-353"/>
            </w:pPr>
            <w:r>
              <w:t>4.10</w:t>
            </w:r>
          </w:p>
        </w:tc>
        <w:tc>
          <w:tcPr>
            <w:tcW w:w="9881" w:type="dxa"/>
            <w:gridSpan w:val="3"/>
          </w:tcPr>
          <w:p w14:paraId="12B0002B" w14:textId="3359221D" w:rsidR="002A29C5" w:rsidRDefault="00223D10" w:rsidP="00223D10">
            <w:pPr>
              <w:ind w:left="-1"/>
            </w:pPr>
            <w:r>
              <w:t>The clerk had</w:t>
            </w:r>
            <w:r w:rsidR="002A29C5">
              <w:t xml:space="preserve"> obtained ownership details of the land behind the shops in The Street and the Old Station Road, to consider for parki</w:t>
            </w:r>
            <w:r>
              <w:t>ng schemes. It was agreed to defer discussion until the end of the meeting.</w:t>
            </w:r>
          </w:p>
        </w:tc>
      </w:tr>
      <w:tr w:rsidR="007F2BFC" w14:paraId="0CF8A6A0" w14:textId="77777777" w:rsidTr="003A085A">
        <w:tc>
          <w:tcPr>
            <w:tcW w:w="756" w:type="dxa"/>
          </w:tcPr>
          <w:p w14:paraId="0CF8A69D" w14:textId="35116320" w:rsidR="007F2BFC" w:rsidRPr="002D6C99" w:rsidRDefault="007F2BFC" w:rsidP="007F2BFC">
            <w:r>
              <w:rPr>
                <w:b/>
              </w:rPr>
              <w:t>5</w:t>
            </w:r>
            <w:r>
              <w:rPr>
                <w:b/>
              </w:rPr>
              <w:br/>
            </w:r>
            <w:r>
              <w:t>5.1</w:t>
            </w:r>
          </w:p>
        </w:tc>
        <w:tc>
          <w:tcPr>
            <w:tcW w:w="9881" w:type="dxa"/>
            <w:gridSpan w:val="3"/>
          </w:tcPr>
          <w:p w14:paraId="0CF8A69F" w14:textId="3EB7A68D" w:rsidR="00424D27" w:rsidRPr="00960E5F" w:rsidRDefault="007F2BFC" w:rsidP="00575CF5">
            <w:r w:rsidRPr="00113401">
              <w:rPr>
                <w:b/>
              </w:rPr>
              <w:t>CORRESPONDENCE</w:t>
            </w:r>
            <w:r>
              <w:br/>
            </w:r>
            <w:r w:rsidR="00737C1C">
              <w:t>Changes to Policing Structure</w:t>
            </w:r>
            <w:r w:rsidR="00575CF5">
              <w:t xml:space="preserve"> had been announced in the press</w:t>
            </w:r>
            <w:r w:rsidR="00424D27">
              <w:t>; Acle Police Station is to be closed; officers will operate out of a new centre at Broadland Gate in Postwick. All PCSOs are to be made redundant.</w:t>
            </w:r>
            <w:r w:rsidR="00575CF5">
              <w:t xml:space="preserve"> </w:t>
            </w:r>
            <w:r w:rsidR="00575CF5">
              <w:rPr>
                <w:rFonts w:cs="Times New Roman"/>
                <w:szCs w:val="24"/>
                <w:shd w:val="clear" w:color="auto" w:fill="FFFFFF"/>
              </w:rPr>
              <w:t xml:space="preserve">Chief Inspector Hornigold had </w:t>
            </w:r>
            <w:r w:rsidR="00424D27" w:rsidRPr="00424D27">
              <w:rPr>
                <w:rFonts w:cs="Times New Roman"/>
                <w:szCs w:val="24"/>
                <w:shd w:val="clear" w:color="auto" w:fill="FFFFFF"/>
              </w:rPr>
              <w:t>asked that either he or Inspector Hooper</w:t>
            </w:r>
            <w:r w:rsidR="00424D27">
              <w:rPr>
                <w:rFonts w:cs="Times New Roman"/>
                <w:szCs w:val="24"/>
                <w:shd w:val="clear" w:color="auto" w:fill="FFFFFF"/>
              </w:rPr>
              <w:t xml:space="preserve"> attends a meeting to expl</w:t>
            </w:r>
            <w:r w:rsidR="00575CF5">
              <w:rPr>
                <w:rFonts w:cs="Times New Roman"/>
                <w:szCs w:val="24"/>
                <w:shd w:val="clear" w:color="auto" w:fill="FFFFFF"/>
              </w:rPr>
              <w:t>ain the changes to residents. The clerk was asked to arrange an evening meeting. The clerk was asked to apply for the Police Station to be listed as an Asset of Community Value so that the Parish Council would be notified of any plans to sell the site.</w:t>
            </w:r>
          </w:p>
        </w:tc>
      </w:tr>
      <w:tr w:rsidR="007F2BFC" w14:paraId="0A65CD6E" w14:textId="77777777" w:rsidTr="003A085A">
        <w:tc>
          <w:tcPr>
            <w:tcW w:w="756" w:type="dxa"/>
          </w:tcPr>
          <w:p w14:paraId="5D346A90" w14:textId="5BAB0219" w:rsidR="007F2BFC" w:rsidRPr="00FD274E" w:rsidRDefault="007F2BFC" w:rsidP="007F2BFC">
            <w:r>
              <w:t>5.2</w:t>
            </w:r>
          </w:p>
        </w:tc>
        <w:tc>
          <w:tcPr>
            <w:tcW w:w="9881" w:type="dxa"/>
            <w:gridSpan w:val="3"/>
          </w:tcPr>
          <w:p w14:paraId="3EE8F758" w14:textId="37B127E5" w:rsidR="007F2BFC" w:rsidRPr="00FD274E" w:rsidRDefault="00575CF5" w:rsidP="007F2BFC">
            <w:r>
              <w:t>There was a request for a g</w:t>
            </w:r>
            <w:r w:rsidR="00737C1C">
              <w:t>rant for Acle Stay and Play</w:t>
            </w:r>
            <w:r>
              <w:t xml:space="preserve">; about </w:t>
            </w:r>
            <w:r w:rsidR="00F461CA">
              <w:t xml:space="preserve">20 children </w:t>
            </w:r>
            <w:r>
              <w:t>attend, mostly from Acle. It was agreed to give a grant of £100 for toys and equipment.</w:t>
            </w:r>
          </w:p>
        </w:tc>
      </w:tr>
      <w:tr w:rsidR="007F2BFC" w14:paraId="78E6BF73" w14:textId="77777777" w:rsidTr="003A085A">
        <w:tc>
          <w:tcPr>
            <w:tcW w:w="756" w:type="dxa"/>
          </w:tcPr>
          <w:p w14:paraId="01B4AAF9" w14:textId="21E52678" w:rsidR="007F2BFC" w:rsidRPr="00FD274E" w:rsidRDefault="007F2BFC" w:rsidP="007F2BFC">
            <w:r>
              <w:t>5.3</w:t>
            </w:r>
          </w:p>
        </w:tc>
        <w:tc>
          <w:tcPr>
            <w:tcW w:w="9881" w:type="dxa"/>
            <w:gridSpan w:val="3"/>
          </w:tcPr>
          <w:p w14:paraId="0B0FD18D" w14:textId="17A68749" w:rsidR="007F2BFC" w:rsidRPr="006E2376" w:rsidRDefault="00575CF5" w:rsidP="007F2BFC">
            <w:r>
              <w:t>It was agreed to give a grant of £100 to the R</w:t>
            </w:r>
            <w:r w:rsidR="00737C1C">
              <w:t>oyal British Legion</w:t>
            </w:r>
            <w:r>
              <w:t>. (LGA 1972 s.137 donation.)</w:t>
            </w:r>
          </w:p>
        </w:tc>
      </w:tr>
      <w:tr w:rsidR="00737C1C" w14:paraId="3A227321" w14:textId="77777777" w:rsidTr="003A085A">
        <w:tc>
          <w:tcPr>
            <w:tcW w:w="756" w:type="dxa"/>
          </w:tcPr>
          <w:p w14:paraId="53F6ABBE" w14:textId="450225F9" w:rsidR="00737C1C" w:rsidRDefault="00737C1C" w:rsidP="00737C1C">
            <w:r>
              <w:t>5.5</w:t>
            </w:r>
          </w:p>
        </w:tc>
        <w:tc>
          <w:tcPr>
            <w:tcW w:w="9881" w:type="dxa"/>
            <w:gridSpan w:val="3"/>
          </w:tcPr>
          <w:p w14:paraId="3927778F" w14:textId="23603BA3" w:rsidR="00737C1C" w:rsidRDefault="00737C1C" w:rsidP="00737C1C">
            <w:r>
              <w:t xml:space="preserve">The Police website listed 11 crimes in Acle in August </w:t>
            </w:r>
            <w:r w:rsidRPr="00BA2C51">
              <w:t>2017.</w:t>
            </w:r>
          </w:p>
        </w:tc>
      </w:tr>
      <w:tr w:rsidR="00737C1C" w14:paraId="41636AFA" w14:textId="77777777" w:rsidTr="003A085A">
        <w:tc>
          <w:tcPr>
            <w:tcW w:w="756" w:type="dxa"/>
          </w:tcPr>
          <w:p w14:paraId="694E1FF1" w14:textId="12E06C49" w:rsidR="00737C1C" w:rsidRDefault="00737C1C" w:rsidP="00737C1C">
            <w:r>
              <w:lastRenderedPageBreak/>
              <w:t>5.6</w:t>
            </w:r>
          </w:p>
        </w:tc>
        <w:tc>
          <w:tcPr>
            <w:tcW w:w="9881" w:type="dxa"/>
            <w:gridSpan w:val="3"/>
          </w:tcPr>
          <w:p w14:paraId="752C591C" w14:textId="562CFB04" w:rsidR="00737C1C" w:rsidRDefault="00575CF5" w:rsidP="00737C1C">
            <w:r>
              <w:t xml:space="preserve">The information that </w:t>
            </w:r>
            <w:r w:rsidR="0003431F">
              <w:t>Acle Pre-School</w:t>
            </w:r>
            <w:r>
              <w:t xml:space="preserve"> is over-subscribed was noted.</w:t>
            </w:r>
          </w:p>
        </w:tc>
      </w:tr>
      <w:tr w:rsidR="00737C1C" w14:paraId="66A1E265" w14:textId="77777777" w:rsidTr="003A085A">
        <w:tc>
          <w:tcPr>
            <w:tcW w:w="756" w:type="dxa"/>
          </w:tcPr>
          <w:p w14:paraId="6C736168" w14:textId="5A81B37F" w:rsidR="00737C1C" w:rsidRDefault="00737C1C" w:rsidP="00737C1C">
            <w:r>
              <w:t>5.7</w:t>
            </w:r>
          </w:p>
        </w:tc>
        <w:tc>
          <w:tcPr>
            <w:tcW w:w="9881" w:type="dxa"/>
            <w:gridSpan w:val="3"/>
          </w:tcPr>
          <w:p w14:paraId="216CD130" w14:textId="79645C48" w:rsidR="00883100" w:rsidRDefault="0003431F" w:rsidP="00575CF5">
            <w:r>
              <w:t>The Broads Authority ha</w:t>
            </w:r>
            <w:r w:rsidR="00575CF5">
              <w:t>d</w:t>
            </w:r>
            <w:r>
              <w:t xml:space="preserve"> been awarded funding for its Water, Mills and Marshes </w:t>
            </w:r>
            <w:r w:rsidR="00C71F9B">
              <w:t>scheme to improve and preserve the heritage assets in the area, including educational facilities.</w:t>
            </w:r>
          </w:p>
        </w:tc>
      </w:tr>
      <w:tr w:rsidR="00737C1C" w:rsidRPr="00AA05C6" w14:paraId="0CF8A6A9" w14:textId="77777777" w:rsidTr="003A085A">
        <w:tc>
          <w:tcPr>
            <w:tcW w:w="756" w:type="dxa"/>
          </w:tcPr>
          <w:p w14:paraId="0CF8A6A5" w14:textId="7BC27C33" w:rsidR="00737C1C" w:rsidRPr="00F55F36" w:rsidRDefault="00883100" w:rsidP="00737C1C">
            <w:r>
              <w:rPr>
                <w:b/>
              </w:rPr>
              <w:t>6</w:t>
            </w:r>
          </w:p>
        </w:tc>
        <w:tc>
          <w:tcPr>
            <w:tcW w:w="9881" w:type="dxa"/>
            <w:gridSpan w:val="3"/>
          </w:tcPr>
          <w:p w14:paraId="0CF8A6A8" w14:textId="2002337F" w:rsidR="00737C1C" w:rsidRPr="00C20CDE" w:rsidRDefault="00883100" w:rsidP="00883100">
            <w:pPr>
              <w:rPr>
                <w:rFonts w:cs="Times New Roman"/>
                <w:szCs w:val="24"/>
              </w:rPr>
            </w:pPr>
            <w:r>
              <w:rPr>
                <w:b/>
              </w:rPr>
              <w:t>PLANNING</w:t>
            </w:r>
          </w:p>
        </w:tc>
      </w:tr>
      <w:tr w:rsidR="00737C1C" w14:paraId="02173262" w14:textId="77777777" w:rsidTr="003A085A">
        <w:tc>
          <w:tcPr>
            <w:tcW w:w="756" w:type="dxa"/>
          </w:tcPr>
          <w:p w14:paraId="78E70DC6" w14:textId="245647CE" w:rsidR="00737C1C" w:rsidRPr="006B1C01" w:rsidRDefault="00883100" w:rsidP="00737C1C">
            <w:r>
              <w:t>6.1</w:t>
            </w:r>
          </w:p>
        </w:tc>
        <w:tc>
          <w:tcPr>
            <w:tcW w:w="9881" w:type="dxa"/>
            <w:gridSpan w:val="3"/>
          </w:tcPr>
          <w:p w14:paraId="71A72C11" w14:textId="659266F3" w:rsidR="00737C1C" w:rsidRDefault="00737C1C" w:rsidP="00737C1C">
            <w:pPr>
              <w:rPr>
                <w:b/>
              </w:rPr>
            </w:pPr>
            <w:r>
              <w:rPr>
                <w:b/>
              </w:rPr>
              <w:t>Planning decisions from Broadland District Council:</w:t>
            </w:r>
          </w:p>
          <w:p w14:paraId="530857A5" w14:textId="37C869B2" w:rsidR="00737C1C" w:rsidRPr="00883100" w:rsidRDefault="00737C1C" w:rsidP="00883100">
            <w:pPr>
              <w:rPr>
                <w:rFonts w:cs="Times New Roman"/>
                <w:b/>
                <w:szCs w:val="24"/>
              </w:rPr>
            </w:pPr>
            <w:r w:rsidRPr="006B1C01">
              <w:rPr>
                <w:rFonts w:cs="Times New Roman"/>
                <w:b/>
                <w:szCs w:val="24"/>
              </w:rPr>
              <w:t>Hugh Crane Cleaning Equipment Ltd., South Walsham Road</w:t>
            </w:r>
            <w:r>
              <w:rPr>
                <w:rFonts w:cs="Times New Roman"/>
                <w:szCs w:val="24"/>
              </w:rPr>
              <w:t xml:space="preserve"> – extension to existing building (20171524) – full approval.</w:t>
            </w:r>
          </w:p>
        </w:tc>
      </w:tr>
      <w:tr w:rsidR="00883100" w14:paraId="67EF540D" w14:textId="77777777" w:rsidTr="003A085A">
        <w:tc>
          <w:tcPr>
            <w:tcW w:w="756" w:type="dxa"/>
          </w:tcPr>
          <w:p w14:paraId="512C3F1D" w14:textId="4B9746A4" w:rsidR="00883100" w:rsidRDefault="00883100" w:rsidP="00737C1C">
            <w:r>
              <w:t>6.2</w:t>
            </w:r>
          </w:p>
        </w:tc>
        <w:tc>
          <w:tcPr>
            <w:tcW w:w="9881" w:type="dxa"/>
            <w:gridSpan w:val="3"/>
          </w:tcPr>
          <w:p w14:paraId="3138BA63" w14:textId="77777777" w:rsidR="00883100" w:rsidRDefault="00883100" w:rsidP="00883100">
            <w:pPr>
              <w:rPr>
                <w:rFonts w:cs="Times New Roman"/>
                <w:b/>
                <w:szCs w:val="24"/>
              </w:rPr>
            </w:pPr>
            <w:r>
              <w:rPr>
                <w:rFonts w:cs="Times New Roman"/>
                <w:b/>
                <w:szCs w:val="24"/>
              </w:rPr>
              <w:t>Planning decisions from the Broads Authority:</w:t>
            </w:r>
          </w:p>
          <w:p w14:paraId="6853257B" w14:textId="77777777" w:rsidR="00883100" w:rsidRDefault="00883100" w:rsidP="00883100">
            <w:pPr>
              <w:rPr>
                <w:b/>
              </w:rPr>
            </w:pPr>
            <w:r w:rsidRPr="00154C69">
              <w:rPr>
                <w:rFonts w:cs="Times New Roman"/>
                <w:b/>
                <w:szCs w:val="24"/>
              </w:rPr>
              <w:t>Euro Garages Ltd, Starbucks, former Little Chef</w:t>
            </w:r>
            <w:r w:rsidRPr="00154C69">
              <w:rPr>
                <w:rFonts w:cs="Times New Roman"/>
                <w:szCs w:val="24"/>
              </w:rPr>
              <w:t xml:space="preserve"> – external alterations (BA/2017/0215/FUL)</w:t>
            </w:r>
            <w:r>
              <w:rPr>
                <w:rFonts w:cs="Times New Roman"/>
                <w:szCs w:val="24"/>
              </w:rPr>
              <w:t xml:space="preserve"> – Broads Full Approval.</w:t>
            </w:r>
          </w:p>
          <w:p w14:paraId="297E28C8" w14:textId="2E549108" w:rsidR="00883100" w:rsidRDefault="00883100" w:rsidP="00737C1C">
            <w:pPr>
              <w:rPr>
                <w:b/>
              </w:rPr>
            </w:pPr>
            <w:r w:rsidRPr="00C20CDE">
              <w:rPr>
                <w:b/>
              </w:rPr>
              <w:t>Euro Garages Ltd, Starbucks, former Little Chef</w:t>
            </w:r>
            <w:r w:rsidRPr="006B1C01">
              <w:t xml:space="preserve"> </w:t>
            </w:r>
            <w:r>
              <w:t>–</w:t>
            </w:r>
            <w:r w:rsidRPr="006B1C01">
              <w:t xml:space="preserve"> </w:t>
            </w:r>
            <w:r>
              <w:t xml:space="preserve">1 x </w:t>
            </w:r>
            <w:r w:rsidRPr="006B1C01">
              <w:t>in</w:t>
            </w:r>
            <w:r>
              <w:t>ternally illuminated totem sign, 2x LED individual letter signs, 2 x internally illuminated siren signs. (BA/2017/0256/ADV). Broads Advertising approval.</w:t>
            </w:r>
          </w:p>
        </w:tc>
      </w:tr>
      <w:tr w:rsidR="00737C1C" w14:paraId="0CF8A6B6" w14:textId="77777777" w:rsidTr="003A085A">
        <w:tc>
          <w:tcPr>
            <w:tcW w:w="756" w:type="dxa"/>
          </w:tcPr>
          <w:p w14:paraId="0CF8A6B0" w14:textId="17BE346F" w:rsidR="00737C1C" w:rsidRPr="009C24E5" w:rsidRDefault="00737C1C" w:rsidP="00737C1C">
            <w:r>
              <w:t>7</w:t>
            </w:r>
          </w:p>
        </w:tc>
        <w:tc>
          <w:tcPr>
            <w:tcW w:w="9881" w:type="dxa"/>
            <w:gridSpan w:val="3"/>
          </w:tcPr>
          <w:p w14:paraId="0CF8A6B5" w14:textId="26329627" w:rsidR="00737C1C" w:rsidRPr="00C661B1" w:rsidRDefault="00737C1C" w:rsidP="00737C1C">
            <w:r w:rsidRPr="00312350">
              <w:rPr>
                <w:b/>
              </w:rPr>
              <w:t>HIGHWAYS MATTERS</w:t>
            </w:r>
          </w:p>
        </w:tc>
      </w:tr>
      <w:tr w:rsidR="00737C1C" w14:paraId="7655D554" w14:textId="77777777" w:rsidTr="003A085A">
        <w:tc>
          <w:tcPr>
            <w:tcW w:w="756" w:type="dxa"/>
          </w:tcPr>
          <w:p w14:paraId="30900D2A" w14:textId="5D394183" w:rsidR="00737C1C" w:rsidRPr="00A7589E" w:rsidRDefault="00737C1C" w:rsidP="00737C1C">
            <w:r>
              <w:t>7</w:t>
            </w:r>
            <w:r w:rsidRPr="00A7589E">
              <w:t>.1</w:t>
            </w:r>
          </w:p>
        </w:tc>
        <w:tc>
          <w:tcPr>
            <w:tcW w:w="9881" w:type="dxa"/>
            <w:gridSpan w:val="3"/>
          </w:tcPr>
          <w:p w14:paraId="1BA7222A" w14:textId="7DD87687" w:rsidR="00D83F1C" w:rsidRDefault="00D7331D" w:rsidP="00737C1C">
            <w:pPr>
              <w:rPr>
                <w:rFonts w:cs="Times New Roman"/>
                <w:szCs w:val="24"/>
              </w:rPr>
            </w:pPr>
            <w:r>
              <w:rPr>
                <w:rFonts w:cs="Times New Roman"/>
                <w:szCs w:val="24"/>
              </w:rPr>
              <w:t>The clerk met with the Broads Authority and local businesses at Acle Bridge to discuss highways issues and vehicle speeds. The Broads Authority is to write to NCC requesting a speed limit of 40mph along that stretch of A1064, better signage of the 30mph limit over the bridge and the installation of flashing speed signs on both sides of the b</w:t>
            </w:r>
            <w:r w:rsidR="006473BD">
              <w:rPr>
                <w:rFonts w:cs="Times New Roman"/>
                <w:szCs w:val="24"/>
              </w:rPr>
              <w:t>ridge. NCC Brian Iles offered £2</w:t>
            </w:r>
            <w:r>
              <w:rPr>
                <w:rFonts w:cs="Times New Roman"/>
                <w:szCs w:val="24"/>
              </w:rPr>
              <w:t>,000 of his highways budget, and the owner of Pedro’s offered £1,000 towards this</w:t>
            </w:r>
            <w:r w:rsidR="001C6FE7">
              <w:rPr>
                <w:rFonts w:cs="Times New Roman"/>
                <w:szCs w:val="24"/>
              </w:rPr>
              <w:t xml:space="preserve"> signage</w:t>
            </w:r>
            <w:r>
              <w:rPr>
                <w:rFonts w:cs="Times New Roman"/>
                <w:szCs w:val="24"/>
              </w:rPr>
              <w:t xml:space="preserve">. </w:t>
            </w:r>
            <w:r w:rsidR="006473BD">
              <w:rPr>
                <w:rFonts w:cs="Times New Roman"/>
                <w:szCs w:val="24"/>
              </w:rPr>
              <w:t>The Broads Authority had asked if Acle Parish Council would consider giving a grant towards the speed reduction measures, possibly under the Parish Partnership scheme whereby NCC match-funds money given by the Parish Council. After</w:t>
            </w:r>
            <w:r w:rsidR="001C6FE7">
              <w:rPr>
                <w:rFonts w:cs="Times New Roman"/>
                <w:szCs w:val="24"/>
              </w:rPr>
              <w:t xml:space="preserve"> some discussion it was agreed</w:t>
            </w:r>
            <w:r w:rsidR="006473BD">
              <w:rPr>
                <w:rFonts w:cs="Times New Roman"/>
                <w:szCs w:val="24"/>
              </w:rPr>
              <w:t xml:space="preserve"> to get more information about costs.</w:t>
            </w:r>
          </w:p>
          <w:p w14:paraId="0536CF7C" w14:textId="577F52E9" w:rsidR="00D7331D" w:rsidRDefault="006473BD" w:rsidP="006473BD">
            <w:pPr>
              <w:rPr>
                <w:rFonts w:cs="Times New Roman"/>
                <w:szCs w:val="24"/>
              </w:rPr>
            </w:pPr>
            <w:r>
              <w:rPr>
                <w:rFonts w:cs="Times New Roman"/>
                <w:szCs w:val="24"/>
              </w:rPr>
              <w:t xml:space="preserve">The clerk reported that </w:t>
            </w:r>
            <w:r w:rsidR="00D83F1C">
              <w:rPr>
                <w:rFonts w:cs="Times New Roman"/>
                <w:szCs w:val="24"/>
              </w:rPr>
              <w:t xml:space="preserve">the </w:t>
            </w:r>
            <w:r w:rsidR="001C6FE7">
              <w:rPr>
                <w:rFonts w:cs="Times New Roman"/>
                <w:szCs w:val="24"/>
              </w:rPr>
              <w:t xml:space="preserve">public </w:t>
            </w:r>
            <w:r w:rsidR="00D83F1C">
              <w:rPr>
                <w:rFonts w:cs="Times New Roman"/>
                <w:szCs w:val="24"/>
              </w:rPr>
              <w:t xml:space="preserve">footpath goes under the </w:t>
            </w:r>
            <w:r>
              <w:rPr>
                <w:rFonts w:cs="Times New Roman"/>
                <w:szCs w:val="24"/>
              </w:rPr>
              <w:t xml:space="preserve">road </w:t>
            </w:r>
            <w:r w:rsidR="00D83F1C">
              <w:rPr>
                <w:rFonts w:cs="Times New Roman"/>
                <w:szCs w:val="24"/>
              </w:rPr>
              <w:t>bridge</w:t>
            </w:r>
            <w:r>
              <w:rPr>
                <w:rFonts w:cs="Times New Roman"/>
                <w:szCs w:val="24"/>
              </w:rPr>
              <w:t xml:space="preserve"> at Acle Bridge</w:t>
            </w:r>
            <w:r w:rsidR="001C6FE7">
              <w:rPr>
                <w:rFonts w:cs="Times New Roman"/>
                <w:szCs w:val="24"/>
              </w:rPr>
              <w:t xml:space="preserve"> from one side to the other</w:t>
            </w:r>
            <w:r w:rsidR="00D83F1C">
              <w:rPr>
                <w:rFonts w:cs="Times New Roman"/>
                <w:szCs w:val="24"/>
              </w:rPr>
              <w:t xml:space="preserve">. </w:t>
            </w:r>
            <w:r w:rsidR="001C6FE7">
              <w:rPr>
                <w:rFonts w:cs="Times New Roman"/>
                <w:szCs w:val="24"/>
              </w:rPr>
              <w:t>She has</w:t>
            </w:r>
            <w:r>
              <w:rPr>
                <w:rFonts w:cs="Times New Roman"/>
                <w:szCs w:val="24"/>
              </w:rPr>
              <w:t xml:space="preserve"> a</w:t>
            </w:r>
            <w:r w:rsidR="00D83F1C">
              <w:rPr>
                <w:rFonts w:cs="Times New Roman"/>
                <w:szCs w:val="24"/>
              </w:rPr>
              <w:t xml:space="preserve">sked </w:t>
            </w:r>
            <w:r>
              <w:rPr>
                <w:rFonts w:cs="Times New Roman"/>
                <w:szCs w:val="24"/>
              </w:rPr>
              <w:t xml:space="preserve">the </w:t>
            </w:r>
            <w:r w:rsidR="00D83F1C">
              <w:rPr>
                <w:rFonts w:cs="Times New Roman"/>
                <w:szCs w:val="24"/>
              </w:rPr>
              <w:t xml:space="preserve">Broads Authority to improve </w:t>
            </w:r>
            <w:r>
              <w:rPr>
                <w:rFonts w:cs="Times New Roman"/>
                <w:szCs w:val="24"/>
              </w:rPr>
              <w:t>the access, removing</w:t>
            </w:r>
            <w:r w:rsidR="00D83F1C">
              <w:rPr>
                <w:rFonts w:cs="Times New Roman"/>
                <w:szCs w:val="24"/>
              </w:rPr>
              <w:t xml:space="preserve"> a tree</w:t>
            </w:r>
            <w:r>
              <w:rPr>
                <w:rFonts w:cs="Times New Roman"/>
                <w:szCs w:val="24"/>
              </w:rPr>
              <w:t xml:space="preserve">, and to make the path more suitable </w:t>
            </w:r>
            <w:r w:rsidR="001201E9">
              <w:rPr>
                <w:rFonts w:cs="Times New Roman"/>
                <w:szCs w:val="24"/>
              </w:rPr>
              <w:t>for pedestrians</w:t>
            </w:r>
            <w:r>
              <w:rPr>
                <w:rFonts w:cs="Times New Roman"/>
                <w:szCs w:val="24"/>
              </w:rPr>
              <w:t>.</w:t>
            </w:r>
          </w:p>
          <w:p w14:paraId="2155DEEC" w14:textId="110AF524" w:rsidR="006473BD" w:rsidRPr="00342005" w:rsidRDefault="006473BD" w:rsidP="006473BD">
            <w:r>
              <w:rPr>
                <w:rFonts w:cs="Times New Roman"/>
                <w:szCs w:val="24"/>
              </w:rPr>
              <w:t>It was noted that some trees overhang the highways signage along A1064 and need trimming back</w:t>
            </w:r>
            <w:r w:rsidR="001C6FE7">
              <w:rPr>
                <w:rFonts w:cs="Times New Roman"/>
                <w:szCs w:val="24"/>
              </w:rPr>
              <w:t>. This will be reported to NCC</w:t>
            </w:r>
            <w:r>
              <w:rPr>
                <w:rFonts w:cs="Times New Roman"/>
                <w:szCs w:val="24"/>
              </w:rPr>
              <w:t>.</w:t>
            </w:r>
          </w:p>
        </w:tc>
      </w:tr>
      <w:tr w:rsidR="00737C1C" w14:paraId="74F8006D" w14:textId="77777777" w:rsidTr="003A085A">
        <w:tc>
          <w:tcPr>
            <w:tcW w:w="756" w:type="dxa"/>
          </w:tcPr>
          <w:p w14:paraId="1BC33DFD" w14:textId="4DC29EF3" w:rsidR="00737C1C" w:rsidRPr="00A7589E" w:rsidRDefault="00737C1C" w:rsidP="00737C1C">
            <w:r>
              <w:t>7.2</w:t>
            </w:r>
          </w:p>
        </w:tc>
        <w:tc>
          <w:tcPr>
            <w:tcW w:w="9881" w:type="dxa"/>
            <w:gridSpan w:val="3"/>
          </w:tcPr>
          <w:p w14:paraId="6EE53576" w14:textId="55FEA16E" w:rsidR="00737C1C" w:rsidRDefault="00CE3185" w:rsidP="00737C1C">
            <w:r>
              <w:t>Highways England will be meeting with councillors f</w:t>
            </w:r>
            <w:r w:rsidR="006473BD">
              <w:t xml:space="preserve">rom local parishes shortly </w:t>
            </w:r>
            <w:r>
              <w:t>to discuss local issues with the dualling of the Burlingham stretch of the A47</w:t>
            </w:r>
            <w:r w:rsidR="006473BD">
              <w:t>.</w:t>
            </w:r>
          </w:p>
          <w:p w14:paraId="2C2DD2AD" w14:textId="32B1DB53" w:rsidR="00CE3185" w:rsidRPr="00B615E1" w:rsidRDefault="00CE3185" w:rsidP="00737C1C">
            <w:r>
              <w:t xml:space="preserve">Notification has been received that the work to dual the </w:t>
            </w:r>
            <w:r w:rsidR="001C6FE7">
              <w:t xml:space="preserve">North </w:t>
            </w:r>
            <w:r>
              <w:t>Burlingham stretch of the A47 will commence in 2021-22</w:t>
            </w:r>
            <w:r w:rsidR="006473BD">
              <w:t>.</w:t>
            </w:r>
          </w:p>
        </w:tc>
      </w:tr>
      <w:tr w:rsidR="00737C1C" w14:paraId="2ABDC9FE" w14:textId="77777777" w:rsidTr="003A085A">
        <w:tc>
          <w:tcPr>
            <w:tcW w:w="756" w:type="dxa"/>
          </w:tcPr>
          <w:p w14:paraId="0213A774" w14:textId="1150280E" w:rsidR="00737C1C" w:rsidRDefault="00737C1C" w:rsidP="00737C1C">
            <w:r>
              <w:lastRenderedPageBreak/>
              <w:t>7.3</w:t>
            </w:r>
          </w:p>
        </w:tc>
        <w:tc>
          <w:tcPr>
            <w:tcW w:w="9881" w:type="dxa"/>
            <w:gridSpan w:val="3"/>
          </w:tcPr>
          <w:p w14:paraId="470BCCD4" w14:textId="62D90830" w:rsidR="00737C1C" w:rsidRDefault="00D7331D" w:rsidP="00737C1C">
            <w:r>
              <w:t>Highways England are currently carrying out overnight repairs to A47, including the westbound sliproad. They are also repairing the A47 Acle Straight overnight. The closures are expected to last until 28</w:t>
            </w:r>
            <w:r w:rsidRPr="00D7331D">
              <w:rPr>
                <w:vertAlign w:val="superscript"/>
              </w:rPr>
              <w:t>th</w:t>
            </w:r>
            <w:r>
              <w:t xml:space="preserve"> </w:t>
            </w:r>
            <w:r w:rsidR="00FB5455">
              <w:t>November</w:t>
            </w:r>
            <w:r>
              <w:t>.</w:t>
            </w:r>
          </w:p>
        </w:tc>
      </w:tr>
      <w:tr w:rsidR="00737C1C" w14:paraId="16276EEC" w14:textId="77777777" w:rsidTr="003A085A">
        <w:tc>
          <w:tcPr>
            <w:tcW w:w="756" w:type="dxa"/>
          </w:tcPr>
          <w:p w14:paraId="46BABCB6" w14:textId="7880B101" w:rsidR="00737C1C" w:rsidRDefault="002A29C5" w:rsidP="00737C1C">
            <w:r>
              <w:t>7.4</w:t>
            </w:r>
          </w:p>
        </w:tc>
        <w:tc>
          <w:tcPr>
            <w:tcW w:w="9881" w:type="dxa"/>
            <w:gridSpan w:val="3"/>
          </w:tcPr>
          <w:p w14:paraId="04E667C4" w14:textId="356A222F" w:rsidR="00737C1C" w:rsidRDefault="002A29C5" w:rsidP="00737C1C">
            <w:r>
              <w:t>NCC sent notice of the overnight closure of fp 8, south of Damgate level crossing, on 11</w:t>
            </w:r>
            <w:r w:rsidRPr="002A29C5">
              <w:rPr>
                <w:vertAlign w:val="superscript"/>
              </w:rPr>
              <w:t>th</w:t>
            </w:r>
            <w:r>
              <w:t xml:space="preserve"> November, because of rail track inspections</w:t>
            </w:r>
          </w:p>
        </w:tc>
      </w:tr>
      <w:tr w:rsidR="002A29C5" w14:paraId="4DAEA839" w14:textId="77777777" w:rsidTr="003A085A">
        <w:tc>
          <w:tcPr>
            <w:tcW w:w="756" w:type="dxa"/>
          </w:tcPr>
          <w:p w14:paraId="3A9DAD57" w14:textId="4347D350" w:rsidR="002A29C5" w:rsidRDefault="002A29C5" w:rsidP="00737C1C">
            <w:r>
              <w:t>7.5</w:t>
            </w:r>
          </w:p>
        </w:tc>
        <w:tc>
          <w:tcPr>
            <w:tcW w:w="9881" w:type="dxa"/>
            <w:gridSpan w:val="3"/>
          </w:tcPr>
          <w:p w14:paraId="4E0FC2BD" w14:textId="4DDE5B00" w:rsidR="00883100" w:rsidRDefault="00926E20" w:rsidP="00CD44D5">
            <w:r>
              <w:t xml:space="preserve">Tony Hemmingway will meet </w:t>
            </w:r>
            <w:r w:rsidR="002A29C5">
              <w:t xml:space="preserve">with the street lighting contractors shortly to arrange for the installation of the Christmas lights on the Barclays Bank building. </w:t>
            </w:r>
            <w:r w:rsidR="00CD44D5">
              <w:t>It was agreed to proceed with this work.</w:t>
            </w:r>
          </w:p>
        </w:tc>
      </w:tr>
      <w:tr w:rsidR="00737C1C" w14:paraId="0CF8A6BE" w14:textId="77777777" w:rsidTr="003A085A">
        <w:trPr>
          <w:trHeight w:val="724"/>
        </w:trPr>
        <w:tc>
          <w:tcPr>
            <w:tcW w:w="756" w:type="dxa"/>
          </w:tcPr>
          <w:p w14:paraId="0CF8A6B9" w14:textId="57D86E73" w:rsidR="00737C1C" w:rsidRPr="00720D01" w:rsidRDefault="00737C1C" w:rsidP="00737C1C">
            <w:r>
              <w:rPr>
                <w:b/>
              </w:rPr>
              <w:t>8</w:t>
            </w:r>
            <w:r>
              <w:rPr>
                <w:b/>
              </w:rPr>
              <w:br/>
            </w:r>
            <w:r>
              <w:t>8</w:t>
            </w:r>
            <w:r w:rsidRPr="000A0CDC">
              <w:t>.1</w:t>
            </w:r>
          </w:p>
        </w:tc>
        <w:tc>
          <w:tcPr>
            <w:tcW w:w="9881" w:type="dxa"/>
            <w:gridSpan w:val="3"/>
          </w:tcPr>
          <w:p w14:paraId="585F0B20" w14:textId="06337A3E" w:rsidR="00454B8C" w:rsidRDefault="00737C1C" w:rsidP="00737C1C">
            <w:r w:rsidRPr="00312350">
              <w:rPr>
                <w:b/>
              </w:rPr>
              <w:t>RECREATION CENTRE</w:t>
            </w:r>
            <w:r>
              <w:rPr>
                <w:b/>
              </w:rPr>
              <w:br/>
            </w:r>
            <w:r>
              <w:t>Trus</w:t>
            </w:r>
            <w:r w:rsidR="00CD44D5">
              <w:t>tee Barry Brooks gave a report; he thanked the Parish Council for their grants towards the refurbishment. The roofing works have been completed, including some additional guttering.</w:t>
            </w:r>
          </w:p>
          <w:p w14:paraId="06C3E77A" w14:textId="166D5F60" w:rsidR="00737C1C" w:rsidRDefault="00737C1C" w:rsidP="00737C1C">
            <w:r>
              <w:t>Prices for converting some of the grassed area</w:t>
            </w:r>
            <w:r w:rsidR="00710879">
              <w:t xml:space="preserve"> to </w:t>
            </w:r>
            <w:r w:rsidR="00924902">
              <w:t xml:space="preserve">31 </w:t>
            </w:r>
            <w:r w:rsidR="00710879">
              <w:t>additional car park spaces will be considered at the next meeting.</w:t>
            </w:r>
          </w:p>
          <w:p w14:paraId="0CF8A6BD" w14:textId="6D6F29DC" w:rsidR="00710879" w:rsidRPr="008F2E0B" w:rsidRDefault="00710879" w:rsidP="00737C1C">
            <w:r>
              <w:t>It was noted that the minutes of the Recreation Centre committee meetings are only issued to parish councillors once approved, and are confidential.</w:t>
            </w:r>
          </w:p>
        </w:tc>
      </w:tr>
      <w:tr w:rsidR="00737C1C" w14:paraId="7BA2781A" w14:textId="77777777" w:rsidTr="003A085A">
        <w:trPr>
          <w:trHeight w:val="724"/>
        </w:trPr>
        <w:tc>
          <w:tcPr>
            <w:tcW w:w="756" w:type="dxa"/>
          </w:tcPr>
          <w:p w14:paraId="76ACE3B0" w14:textId="2FEF08C7" w:rsidR="00737C1C" w:rsidRPr="00E61C04" w:rsidRDefault="00737C1C" w:rsidP="00737C1C">
            <w:r>
              <w:t>8.2</w:t>
            </w:r>
          </w:p>
        </w:tc>
        <w:tc>
          <w:tcPr>
            <w:tcW w:w="9881" w:type="dxa"/>
            <w:gridSpan w:val="3"/>
          </w:tcPr>
          <w:p w14:paraId="45DC1A24" w14:textId="5DE57A78" w:rsidR="00737C1C" w:rsidRDefault="00454B8C" w:rsidP="00737C1C">
            <w:r>
              <w:t xml:space="preserve">The </w:t>
            </w:r>
            <w:r w:rsidR="007851AF">
              <w:t xml:space="preserve">Parish </w:t>
            </w:r>
            <w:r>
              <w:t xml:space="preserve">Council agreed to give a grant of 50% of the cost of </w:t>
            </w:r>
            <w:r w:rsidR="004D7FB0">
              <w:t xml:space="preserve">the </w:t>
            </w:r>
            <w:r>
              <w:t xml:space="preserve">roof repairs totalling £37,500, </w:t>
            </w:r>
            <w:r w:rsidR="00FB5455">
              <w:t>i.e.</w:t>
            </w:r>
            <w:r>
              <w:t xml:space="preserve"> £18,750. This amount has now been reached. The Council has paid for £18,750 as a grant, and will lend the remainder, £18,750 + VAT on some of the payments, totalling £20,992, to be paid back in annual payments of £2,099.20 on the 23</w:t>
            </w:r>
            <w:r w:rsidRPr="00454B8C">
              <w:rPr>
                <w:vertAlign w:val="superscript"/>
              </w:rPr>
              <w:t>rd</w:t>
            </w:r>
            <w:r>
              <w:t xml:space="preserve"> October each year.</w:t>
            </w:r>
          </w:p>
          <w:p w14:paraId="61A7C0F6" w14:textId="713CDE1A" w:rsidR="00DD6B90" w:rsidRPr="00454B8C" w:rsidRDefault="00454B8C" w:rsidP="004D7FB0">
            <w:r>
              <w:t xml:space="preserve">In the Summer of 2016, the Council agreed to pay up to £82,000 for the refurbishment of the main hall. The cost came to £81,274.01, </w:t>
            </w:r>
            <w:r w:rsidR="00FB5455">
              <w:t>i.e.</w:t>
            </w:r>
            <w:r>
              <w:t xml:space="preserve"> an underspend of £725.99. </w:t>
            </w:r>
            <w:r w:rsidR="00DD6B90">
              <w:t xml:space="preserve">The works to the roof </w:t>
            </w:r>
            <w:r w:rsidR="004D7FB0">
              <w:t xml:space="preserve">in 2017 </w:t>
            </w:r>
            <w:r w:rsidR="00DD6B90">
              <w:t>resulted in additional</w:t>
            </w:r>
            <w:r w:rsidR="004D7FB0">
              <w:t xml:space="preserve"> guttering</w:t>
            </w:r>
            <w:r w:rsidR="00DD6B90">
              <w:t xml:space="preserve"> work being needed and an overspend of £570.00. </w:t>
            </w:r>
            <w:r w:rsidR="004D7FB0">
              <w:t>The councillors agreed to p</w:t>
            </w:r>
            <w:r w:rsidR="00DD6B90">
              <w:t xml:space="preserve">ay for this </w:t>
            </w:r>
            <w:r w:rsidR="004D7FB0">
              <w:t xml:space="preserve">overspend </w:t>
            </w:r>
            <w:r w:rsidR="00DD6B90">
              <w:t xml:space="preserve">out of </w:t>
            </w:r>
            <w:r w:rsidR="004D7FB0">
              <w:t>the underspend on the hall in 2016.</w:t>
            </w:r>
          </w:p>
        </w:tc>
      </w:tr>
      <w:tr w:rsidR="00737C1C" w14:paraId="344873BE" w14:textId="77777777" w:rsidTr="003A085A">
        <w:trPr>
          <w:trHeight w:val="724"/>
        </w:trPr>
        <w:tc>
          <w:tcPr>
            <w:tcW w:w="756" w:type="dxa"/>
          </w:tcPr>
          <w:p w14:paraId="456FCD53" w14:textId="5A8D1092" w:rsidR="00737C1C" w:rsidRPr="00737C1C" w:rsidRDefault="00737C1C" w:rsidP="00737C1C">
            <w:pPr>
              <w:rPr>
                <w:b/>
              </w:rPr>
            </w:pPr>
            <w:r w:rsidRPr="00737C1C">
              <w:rPr>
                <w:b/>
              </w:rPr>
              <w:t>9</w:t>
            </w:r>
          </w:p>
        </w:tc>
        <w:tc>
          <w:tcPr>
            <w:tcW w:w="9881" w:type="dxa"/>
            <w:gridSpan w:val="3"/>
          </w:tcPr>
          <w:p w14:paraId="6D24B534" w14:textId="09EA8D39" w:rsidR="00507418" w:rsidRPr="00AD696D" w:rsidRDefault="00737C1C" w:rsidP="00E93CA3">
            <w:r>
              <w:rPr>
                <w:b/>
              </w:rPr>
              <w:t>ACLE LANDS TRUST</w:t>
            </w:r>
            <w:r w:rsidR="00E93CA3">
              <w:rPr>
                <w:b/>
              </w:rPr>
              <w:br/>
            </w:r>
            <w:r w:rsidR="00AD696D" w:rsidRPr="00AD696D">
              <w:t>Jackie Clover reported that the calendars have been printed and will</w:t>
            </w:r>
            <w:r w:rsidR="001C6FE7">
              <w:t xml:space="preserve"> be sold locally to raise money</w:t>
            </w:r>
            <w:r w:rsidR="00AD696D" w:rsidRPr="00AD696D">
              <w:t xml:space="preserve"> towards the cost of a new mower.</w:t>
            </w:r>
          </w:p>
        </w:tc>
      </w:tr>
      <w:tr w:rsidR="00737C1C" w14:paraId="5D1EE2E1" w14:textId="77777777" w:rsidTr="003A085A">
        <w:tc>
          <w:tcPr>
            <w:tcW w:w="756" w:type="dxa"/>
          </w:tcPr>
          <w:p w14:paraId="424BA95A" w14:textId="4C98DAAA" w:rsidR="00737C1C" w:rsidRPr="0032792F" w:rsidRDefault="00737C1C" w:rsidP="00737C1C">
            <w:pPr>
              <w:rPr>
                <w:b/>
              </w:rPr>
            </w:pPr>
            <w:r>
              <w:rPr>
                <w:b/>
              </w:rPr>
              <w:t>10</w:t>
            </w:r>
          </w:p>
        </w:tc>
        <w:tc>
          <w:tcPr>
            <w:tcW w:w="9881" w:type="dxa"/>
            <w:gridSpan w:val="3"/>
          </w:tcPr>
          <w:p w14:paraId="6BACBEC1" w14:textId="225E0967" w:rsidR="00737C1C" w:rsidRPr="00BF21B1" w:rsidRDefault="00737C1C" w:rsidP="00737C1C">
            <w:pPr>
              <w:rPr>
                <w:b/>
              </w:rPr>
            </w:pPr>
            <w:r>
              <w:rPr>
                <w:b/>
              </w:rPr>
              <w:t>PROJECTS</w:t>
            </w:r>
          </w:p>
        </w:tc>
      </w:tr>
      <w:tr w:rsidR="00737C1C" w14:paraId="37499AB7" w14:textId="77777777" w:rsidTr="003A085A">
        <w:tc>
          <w:tcPr>
            <w:tcW w:w="756" w:type="dxa"/>
          </w:tcPr>
          <w:p w14:paraId="5C96B248" w14:textId="59A3FA55" w:rsidR="00737C1C" w:rsidRPr="0032792F" w:rsidRDefault="00737C1C" w:rsidP="00737C1C">
            <w:r>
              <w:t>10</w:t>
            </w:r>
            <w:r w:rsidRPr="0032792F">
              <w:t>.1</w:t>
            </w:r>
          </w:p>
        </w:tc>
        <w:tc>
          <w:tcPr>
            <w:tcW w:w="9881" w:type="dxa"/>
            <w:gridSpan w:val="3"/>
          </w:tcPr>
          <w:p w14:paraId="562E7E2C" w14:textId="13E7A565" w:rsidR="00737C1C" w:rsidRDefault="00737C1C" w:rsidP="00737C1C">
            <w:r>
              <w:rPr>
                <w:b/>
              </w:rPr>
              <w:t xml:space="preserve">Springfield Land and </w:t>
            </w:r>
            <w:r w:rsidRPr="004A4A94">
              <w:rPr>
                <w:b/>
              </w:rPr>
              <w:t>Play equipment:</w:t>
            </w:r>
            <w:r w:rsidR="001C6FE7">
              <w:t xml:space="preserve"> Saffron/Crocus </w:t>
            </w:r>
            <w:r>
              <w:t>offered to return the management of the open spaces land to Acle Parish Council. The clerk recommended waiting a further month for the turf to establish better. The clerk will contact the grasscutting contractor for a price to include the site in the regular maintenance.</w:t>
            </w:r>
          </w:p>
          <w:p w14:paraId="1C4251D2" w14:textId="499341DD" w:rsidR="00737C1C" w:rsidRPr="00CA41B9" w:rsidRDefault="00924902" w:rsidP="00737C1C">
            <w:r>
              <w:t>It was noted that s</w:t>
            </w:r>
            <w:r w:rsidR="002A29C5">
              <w:t xml:space="preserve">ales are going through on 3 homes in the first </w:t>
            </w:r>
            <w:r>
              <w:t>phase of construction and 5 in the second phase.</w:t>
            </w:r>
          </w:p>
        </w:tc>
      </w:tr>
      <w:tr w:rsidR="00737C1C" w14:paraId="5D7B6793" w14:textId="77777777" w:rsidTr="003A085A">
        <w:tc>
          <w:tcPr>
            <w:tcW w:w="756" w:type="dxa"/>
          </w:tcPr>
          <w:p w14:paraId="1DB52DC3" w14:textId="2DB13DE3" w:rsidR="00737C1C" w:rsidRPr="0032792F" w:rsidRDefault="00737C1C" w:rsidP="00737C1C">
            <w:r>
              <w:t>10</w:t>
            </w:r>
            <w:r w:rsidRPr="0032792F">
              <w:t>.2</w:t>
            </w:r>
          </w:p>
        </w:tc>
        <w:tc>
          <w:tcPr>
            <w:tcW w:w="9881" w:type="dxa"/>
            <w:gridSpan w:val="3"/>
          </w:tcPr>
          <w:p w14:paraId="4AA95700" w14:textId="587ECC08" w:rsidR="00737C1C" w:rsidRPr="00924902" w:rsidRDefault="00737C1C" w:rsidP="00737C1C">
            <w:r>
              <w:rPr>
                <w:b/>
              </w:rPr>
              <w:t xml:space="preserve">Compulsory Purchase Order for Cemetery Land: </w:t>
            </w:r>
            <w:r>
              <w:t xml:space="preserve"> </w:t>
            </w:r>
            <w:r w:rsidR="00924902">
              <w:br/>
            </w:r>
            <w:r w:rsidR="004641A3">
              <w:t>No response yet from the Department of Communities and Local Government.</w:t>
            </w:r>
          </w:p>
        </w:tc>
      </w:tr>
      <w:tr w:rsidR="00737C1C" w14:paraId="79C22ECC" w14:textId="77777777" w:rsidTr="003A085A">
        <w:tc>
          <w:tcPr>
            <w:tcW w:w="756" w:type="dxa"/>
          </w:tcPr>
          <w:p w14:paraId="763863EC" w14:textId="1F8F4990" w:rsidR="00737C1C" w:rsidRPr="0032792F" w:rsidRDefault="00737C1C" w:rsidP="00737C1C">
            <w:r>
              <w:lastRenderedPageBreak/>
              <w:t>10</w:t>
            </w:r>
            <w:r w:rsidRPr="0032792F">
              <w:t>.3</w:t>
            </w:r>
          </w:p>
        </w:tc>
        <w:tc>
          <w:tcPr>
            <w:tcW w:w="9881" w:type="dxa"/>
            <w:gridSpan w:val="3"/>
          </w:tcPr>
          <w:p w14:paraId="6C5E53CF" w14:textId="47BBB82C" w:rsidR="00737C1C" w:rsidRPr="008F2E0B" w:rsidRDefault="00737C1C" w:rsidP="00924902">
            <w:r w:rsidRPr="00C928A0">
              <w:rPr>
                <w:b/>
              </w:rPr>
              <w:t>Website</w:t>
            </w:r>
            <w:r>
              <w:t xml:space="preserve">: </w:t>
            </w:r>
            <w:r w:rsidR="00924902">
              <w:br/>
              <w:t>Anna Wade reported that the improvements to the business listings should be completed shortly.</w:t>
            </w:r>
          </w:p>
        </w:tc>
      </w:tr>
      <w:tr w:rsidR="00737C1C" w14:paraId="59587B46" w14:textId="77777777" w:rsidTr="003A085A">
        <w:tc>
          <w:tcPr>
            <w:tcW w:w="756" w:type="dxa"/>
          </w:tcPr>
          <w:p w14:paraId="38FD0B21" w14:textId="28A84F94" w:rsidR="00737C1C" w:rsidRPr="0032792F" w:rsidRDefault="00737C1C" w:rsidP="00737C1C">
            <w:r>
              <w:t>10.4</w:t>
            </w:r>
          </w:p>
        </w:tc>
        <w:tc>
          <w:tcPr>
            <w:tcW w:w="9881" w:type="dxa"/>
            <w:gridSpan w:val="3"/>
          </w:tcPr>
          <w:p w14:paraId="5EA0C954" w14:textId="5C93CD50" w:rsidR="002A29C5" w:rsidRPr="001C6FE7" w:rsidRDefault="004641A3" w:rsidP="00924902">
            <w:pPr>
              <w:rPr>
                <w:b/>
              </w:rPr>
            </w:pPr>
            <w:r>
              <w:rPr>
                <w:b/>
              </w:rPr>
              <w:t>Parking:</w:t>
            </w:r>
            <w:r w:rsidR="001C6FE7">
              <w:rPr>
                <w:b/>
              </w:rPr>
              <w:br/>
            </w:r>
            <w:r w:rsidR="00924902">
              <w:t>The clerk was asked to find out more about the Broadland Steelworks site which is currently up for sale. Investigations continue to try to find out the owners of the site adjacent to the Travelodge.</w:t>
            </w:r>
          </w:p>
        </w:tc>
      </w:tr>
      <w:tr w:rsidR="00737C1C" w14:paraId="450470C0" w14:textId="77777777" w:rsidTr="003A085A">
        <w:tc>
          <w:tcPr>
            <w:tcW w:w="756" w:type="dxa"/>
          </w:tcPr>
          <w:p w14:paraId="4F90FC55" w14:textId="7981182A" w:rsidR="00737C1C" w:rsidRDefault="00737C1C" w:rsidP="00737C1C">
            <w:r>
              <w:t>10.5</w:t>
            </w:r>
          </w:p>
        </w:tc>
        <w:tc>
          <w:tcPr>
            <w:tcW w:w="9881" w:type="dxa"/>
            <w:gridSpan w:val="3"/>
          </w:tcPr>
          <w:p w14:paraId="082D1828" w14:textId="589158BA" w:rsidR="00737C1C" w:rsidRPr="00CA09CD" w:rsidRDefault="00737C1C" w:rsidP="00924902">
            <w:r w:rsidRPr="00CA09CD">
              <w:rPr>
                <w:b/>
              </w:rPr>
              <w:t>Youth Club</w:t>
            </w:r>
            <w:r w:rsidRPr="00CA09CD">
              <w:t xml:space="preserve">: </w:t>
            </w:r>
            <w:r w:rsidR="00924902">
              <w:br/>
              <w:t>Barry Coveley offered to assist with the repair of the pool table lifting device.</w:t>
            </w:r>
          </w:p>
        </w:tc>
      </w:tr>
      <w:tr w:rsidR="00737C1C" w14:paraId="092653A8" w14:textId="77777777" w:rsidTr="003A085A">
        <w:tc>
          <w:tcPr>
            <w:tcW w:w="756" w:type="dxa"/>
          </w:tcPr>
          <w:p w14:paraId="7A1C8E7C" w14:textId="7437FF55" w:rsidR="00737C1C" w:rsidRDefault="00DB3C7F" w:rsidP="00737C1C">
            <w:r>
              <w:t>10</w:t>
            </w:r>
            <w:r w:rsidR="00737C1C">
              <w:t>.6</w:t>
            </w:r>
          </w:p>
        </w:tc>
        <w:tc>
          <w:tcPr>
            <w:tcW w:w="9881" w:type="dxa"/>
            <w:gridSpan w:val="3"/>
          </w:tcPr>
          <w:p w14:paraId="34931200" w14:textId="14997424" w:rsidR="002A29C5" w:rsidRPr="0014181F" w:rsidRDefault="00DB3C7F" w:rsidP="00737C1C">
            <w:pPr>
              <w:rPr>
                <w:b/>
              </w:rPr>
            </w:pPr>
            <w:r>
              <w:rPr>
                <w:b/>
              </w:rPr>
              <w:t>No Cold Calling Zones:</w:t>
            </w:r>
            <w:r w:rsidR="00594020">
              <w:rPr>
                <w:b/>
              </w:rPr>
              <w:br/>
            </w:r>
            <w:r w:rsidR="00594020" w:rsidRPr="00594020">
              <w:t>No update was available.</w:t>
            </w:r>
          </w:p>
        </w:tc>
      </w:tr>
      <w:tr w:rsidR="00737C1C" w14:paraId="50698F89" w14:textId="77777777" w:rsidTr="003A085A">
        <w:tc>
          <w:tcPr>
            <w:tcW w:w="756" w:type="dxa"/>
          </w:tcPr>
          <w:p w14:paraId="39A72A41" w14:textId="691A96B1" w:rsidR="00737C1C" w:rsidRDefault="00DB3C7F" w:rsidP="00737C1C">
            <w:r>
              <w:t>10</w:t>
            </w:r>
            <w:r w:rsidR="00737C1C">
              <w:t>.7</w:t>
            </w:r>
          </w:p>
        </w:tc>
        <w:tc>
          <w:tcPr>
            <w:tcW w:w="9881" w:type="dxa"/>
            <w:gridSpan w:val="3"/>
          </w:tcPr>
          <w:p w14:paraId="5D0CD58E" w14:textId="47B68F18" w:rsidR="00737C1C" w:rsidRPr="00040880" w:rsidRDefault="00737C1C" w:rsidP="00594020">
            <w:r w:rsidRPr="006F5EC8">
              <w:rPr>
                <w:b/>
              </w:rPr>
              <w:t>Defibrillator:</w:t>
            </w:r>
            <w:r>
              <w:rPr>
                <w:b/>
              </w:rPr>
              <w:t xml:space="preserve"> </w:t>
            </w:r>
            <w:r w:rsidR="00594020">
              <w:rPr>
                <w:b/>
              </w:rPr>
              <w:br/>
            </w:r>
            <w:r w:rsidR="00594020">
              <w:t>There was some discussion about a suitable location for a new defibrillator. The East of England Co-Op has offered to assist with the funding of a new defibrillator by using its green token scheme in its store.</w:t>
            </w:r>
          </w:p>
        </w:tc>
      </w:tr>
      <w:tr w:rsidR="00737C1C" w14:paraId="0B52145F" w14:textId="77777777" w:rsidTr="003A085A">
        <w:tc>
          <w:tcPr>
            <w:tcW w:w="756" w:type="dxa"/>
          </w:tcPr>
          <w:p w14:paraId="434FE6D4" w14:textId="586ABEAE" w:rsidR="00737C1C" w:rsidRDefault="00DB3C7F" w:rsidP="00737C1C">
            <w:r>
              <w:t>10.8</w:t>
            </w:r>
          </w:p>
        </w:tc>
        <w:tc>
          <w:tcPr>
            <w:tcW w:w="9881" w:type="dxa"/>
            <w:gridSpan w:val="3"/>
          </w:tcPr>
          <w:p w14:paraId="6B573325" w14:textId="241641D3" w:rsidR="002A29C5" w:rsidRDefault="00737C1C" w:rsidP="00594020">
            <w:pPr>
              <w:rPr>
                <w:b/>
              </w:rPr>
            </w:pPr>
            <w:r>
              <w:rPr>
                <w:b/>
              </w:rPr>
              <w:t xml:space="preserve">Christmas Party: </w:t>
            </w:r>
            <w:r w:rsidR="004641A3">
              <w:rPr>
                <w:b/>
              </w:rPr>
              <w:br/>
            </w:r>
            <w:r w:rsidR="004641A3">
              <w:t>T</w:t>
            </w:r>
            <w:r w:rsidR="00594020">
              <w:t xml:space="preserve">his will take place on </w:t>
            </w:r>
            <w:r w:rsidR="00AC46D5" w:rsidRPr="00AC46D5">
              <w:t>Sunday, 10</w:t>
            </w:r>
            <w:r w:rsidR="00AC46D5" w:rsidRPr="00AC46D5">
              <w:rPr>
                <w:vertAlign w:val="superscript"/>
              </w:rPr>
              <w:t>th</w:t>
            </w:r>
            <w:r w:rsidR="00AC46D5" w:rsidRPr="00AC46D5">
              <w:t xml:space="preserve"> December</w:t>
            </w:r>
            <w:r w:rsidR="00594020">
              <w:t>, and will be free for accompanied primary school</w:t>
            </w:r>
            <w:r w:rsidR="001C6FE7">
              <w:t>-</w:t>
            </w:r>
            <w:r w:rsidR="00594020">
              <w:t xml:space="preserve"> aged children. Jackie Clover and Annie Bassham will be organising the event.</w:t>
            </w:r>
          </w:p>
        </w:tc>
      </w:tr>
      <w:tr w:rsidR="00737C1C" w14:paraId="02A9213B" w14:textId="77777777" w:rsidTr="003A085A">
        <w:tc>
          <w:tcPr>
            <w:tcW w:w="756" w:type="dxa"/>
          </w:tcPr>
          <w:p w14:paraId="37EEC385" w14:textId="77A3F543" w:rsidR="00737C1C" w:rsidRDefault="00DB3C7F" w:rsidP="00737C1C">
            <w:r>
              <w:t>10.9</w:t>
            </w:r>
          </w:p>
        </w:tc>
        <w:tc>
          <w:tcPr>
            <w:tcW w:w="9881" w:type="dxa"/>
            <w:gridSpan w:val="3"/>
          </w:tcPr>
          <w:p w14:paraId="5DCFA992" w14:textId="1254729B" w:rsidR="002A29C5" w:rsidRDefault="00737C1C" w:rsidP="004641A3">
            <w:pPr>
              <w:rPr>
                <w:b/>
              </w:rPr>
            </w:pPr>
            <w:r>
              <w:rPr>
                <w:b/>
              </w:rPr>
              <w:t xml:space="preserve">WW1 Centenary 2018: </w:t>
            </w:r>
            <w:r w:rsidR="004641A3">
              <w:rPr>
                <w:b/>
              </w:rPr>
              <w:br/>
            </w:r>
            <w:r w:rsidR="004641A3">
              <w:t>T</w:t>
            </w:r>
            <w:r>
              <w:t>he main hall at the Recreation Centre has been booked for 11</w:t>
            </w:r>
            <w:r w:rsidRPr="00672179">
              <w:rPr>
                <w:vertAlign w:val="superscript"/>
              </w:rPr>
              <w:t>th</w:t>
            </w:r>
            <w:r>
              <w:t xml:space="preserve"> November 201</w:t>
            </w:r>
            <w:r w:rsidR="004641A3">
              <w:t xml:space="preserve">8. The Parish Council will </w:t>
            </w:r>
            <w:r>
              <w:t>pay for the room hire.</w:t>
            </w:r>
            <w:r w:rsidR="004641A3">
              <w:t xml:space="preserve"> </w:t>
            </w:r>
          </w:p>
        </w:tc>
      </w:tr>
      <w:tr w:rsidR="00737C1C" w14:paraId="66FBDA22" w14:textId="77777777" w:rsidTr="003A085A">
        <w:tc>
          <w:tcPr>
            <w:tcW w:w="756" w:type="dxa"/>
          </w:tcPr>
          <w:p w14:paraId="4545B377" w14:textId="521EC9C1" w:rsidR="00737C1C" w:rsidRDefault="00DB3C7F" w:rsidP="00737C1C">
            <w:r>
              <w:t>10.10</w:t>
            </w:r>
          </w:p>
        </w:tc>
        <w:tc>
          <w:tcPr>
            <w:tcW w:w="9881" w:type="dxa"/>
            <w:gridSpan w:val="3"/>
          </w:tcPr>
          <w:p w14:paraId="1E02A836" w14:textId="4DFDF42C" w:rsidR="002A29C5" w:rsidRPr="004641A3" w:rsidRDefault="00DB3C7F" w:rsidP="004641A3">
            <w:r w:rsidRPr="00DB3C7F">
              <w:rPr>
                <w:b/>
              </w:rPr>
              <w:t>CCTV</w:t>
            </w:r>
            <w:r w:rsidR="004641A3">
              <w:rPr>
                <w:b/>
              </w:rPr>
              <w:t>:</w:t>
            </w:r>
            <w:r w:rsidR="004641A3">
              <w:rPr>
                <w:b/>
              </w:rPr>
              <w:br/>
            </w:r>
            <w:r w:rsidR="004641A3">
              <w:t>It was agreed not to proceed with the earlier proposal to install CCTV in the village centre; anti-social behaviour in the village centre has decreased since the original Co-Op store closed.</w:t>
            </w:r>
          </w:p>
        </w:tc>
      </w:tr>
      <w:tr w:rsidR="00DB3C7F" w14:paraId="690195B5" w14:textId="77777777" w:rsidTr="003A085A">
        <w:tc>
          <w:tcPr>
            <w:tcW w:w="756" w:type="dxa"/>
          </w:tcPr>
          <w:p w14:paraId="5255CF75" w14:textId="31483A99" w:rsidR="00DB3C7F" w:rsidRPr="00DB3C7F" w:rsidRDefault="00DB3C7F" w:rsidP="00737C1C">
            <w:pPr>
              <w:rPr>
                <w:b/>
              </w:rPr>
            </w:pPr>
            <w:r w:rsidRPr="00DB3C7F">
              <w:rPr>
                <w:b/>
              </w:rPr>
              <w:t>11</w:t>
            </w:r>
          </w:p>
        </w:tc>
        <w:tc>
          <w:tcPr>
            <w:tcW w:w="9881" w:type="dxa"/>
            <w:gridSpan w:val="3"/>
          </w:tcPr>
          <w:p w14:paraId="41049CD6" w14:textId="1F539321" w:rsidR="00DB3C7F" w:rsidRPr="00DB3C7F" w:rsidRDefault="00DB3C7F" w:rsidP="00737C1C">
            <w:pPr>
              <w:rPr>
                <w:b/>
              </w:rPr>
            </w:pPr>
            <w:r>
              <w:rPr>
                <w:b/>
              </w:rPr>
              <w:t>NEW PROJECTS</w:t>
            </w:r>
          </w:p>
        </w:tc>
      </w:tr>
      <w:tr w:rsidR="00DB3C7F" w14:paraId="1EDB4932" w14:textId="77777777" w:rsidTr="003A085A">
        <w:tc>
          <w:tcPr>
            <w:tcW w:w="756" w:type="dxa"/>
          </w:tcPr>
          <w:p w14:paraId="090EEE04" w14:textId="160374F8" w:rsidR="00DB3C7F" w:rsidRPr="00DB3C7F" w:rsidRDefault="00DB3C7F" w:rsidP="00737C1C">
            <w:r>
              <w:t>11.1</w:t>
            </w:r>
          </w:p>
        </w:tc>
        <w:tc>
          <w:tcPr>
            <w:tcW w:w="9881" w:type="dxa"/>
            <w:gridSpan w:val="3"/>
          </w:tcPr>
          <w:p w14:paraId="1CCDD118" w14:textId="33307611" w:rsidR="00DB3C7F" w:rsidRPr="00DB3C7F" w:rsidRDefault="00DB3C7F" w:rsidP="004641A3">
            <w:r w:rsidRPr="004641A3">
              <w:rPr>
                <w:b/>
              </w:rPr>
              <w:t>Information boards</w:t>
            </w:r>
            <w:r w:rsidR="004641A3">
              <w:rPr>
                <w:b/>
              </w:rPr>
              <w:t>:</w:t>
            </w:r>
            <w:r w:rsidR="004641A3">
              <w:rPr>
                <w:b/>
              </w:rPr>
              <w:br/>
            </w:r>
            <w:r w:rsidR="004641A3">
              <w:t>It was agreed to contact Acle Academy to ask if they would be interested in helping with the design of information boards for the village.  The clerk will also contact Norfolk County Council for advice.</w:t>
            </w:r>
          </w:p>
        </w:tc>
      </w:tr>
      <w:tr w:rsidR="00DB3C7F" w14:paraId="16B8A1C4" w14:textId="77777777" w:rsidTr="003A085A">
        <w:tc>
          <w:tcPr>
            <w:tcW w:w="756" w:type="dxa"/>
          </w:tcPr>
          <w:p w14:paraId="317F4CE8" w14:textId="2800B9B5" w:rsidR="00DB3C7F" w:rsidRPr="00DB3C7F" w:rsidRDefault="00DB3C7F" w:rsidP="00737C1C">
            <w:r>
              <w:t>11.2</w:t>
            </w:r>
          </w:p>
        </w:tc>
        <w:tc>
          <w:tcPr>
            <w:tcW w:w="9881" w:type="dxa"/>
            <w:gridSpan w:val="3"/>
          </w:tcPr>
          <w:p w14:paraId="7BB62BBB" w14:textId="446B068A" w:rsidR="00DB3C7F" w:rsidRPr="00DB3C7F" w:rsidRDefault="00DB3C7F" w:rsidP="00AB51FE">
            <w:r w:rsidRPr="00AB51FE">
              <w:rPr>
                <w:b/>
              </w:rPr>
              <w:t>Community Speedwatch</w:t>
            </w:r>
            <w:r w:rsidR="00AB51FE" w:rsidRPr="00AB51FE">
              <w:rPr>
                <w:b/>
              </w:rPr>
              <w:t>:</w:t>
            </w:r>
            <w:r w:rsidR="00AB51FE">
              <w:rPr>
                <w:b/>
              </w:rPr>
              <w:t xml:space="preserve"> </w:t>
            </w:r>
            <w:r w:rsidR="00AB51FE">
              <w:rPr>
                <w:b/>
              </w:rPr>
              <w:br/>
            </w:r>
            <w:r w:rsidR="00AB51FE">
              <w:t>It was agreed to ask residents if they would like to set up a</w:t>
            </w:r>
            <w:r w:rsidR="001C6FE7">
              <w:t xml:space="preserve"> new Speedwatch scheme. At least</w:t>
            </w:r>
            <w:r w:rsidR="00AB51FE">
              <w:t xml:space="preserve"> six people are needed to establish a </w:t>
            </w:r>
            <w:r w:rsidR="001C6FE7">
              <w:t xml:space="preserve">local Speedwatch </w:t>
            </w:r>
            <w:r w:rsidR="00AB51FE">
              <w:t>group.</w:t>
            </w:r>
          </w:p>
        </w:tc>
      </w:tr>
      <w:tr w:rsidR="00DB3C7F" w14:paraId="73A481DB" w14:textId="77777777" w:rsidTr="003A085A">
        <w:tc>
          <w:tcPr>
            <w:tcW w:w="756" w:type="dxa"/>
          </w:tcPr>
          <w:p w14:paraId="10C787F2" w14:textId="6C996544" w:rsidR="00DB3C7F" w:rsidRPr="00DB3C7F" w:rsidRDefault="00DB3C7F" w:rsidP="00737C1C">
            <w:r w:rsidRPr="00DB3C7F">
              <w:t>11.3</w:t>
            </w:r>
          </w:p>
        </w:tc>
        <w:tc>
          <w:tcPr>
            <w:tcW w:w="9881" w:type="dxa"/>
            <w:gridSpan w:val="3"/>
          </w:tcPr>
          <w:p w14:paraId="51B6FA13" w14:textId="1D1290C6" w:rsidR="00DB3C7F" w:rsidRPr="00DB3C7F" w:rsidRDefault="00DB3C7F" w:rsidP="00AB51FE">
            <w:r w:rsidRPr="00AB51FE">
              <w:rPr>
                <w:b/>
              </w:rPr>
              <w:t>Councillor surgeries</w:t>
            </w:r>
            <w:r w:rsidR="00AB51FE" w:rsidRPr="00AB51FE">
              <w:rPr>
                <w:b/>
              </w:rPr>
              <w:t>:</w:t>
            </w:r>
            <w:r w:rsidR="00AB51FE">
              <w:rPr>
                <w:b/>
              </w:rPr>
              <w:br/>
            </w:r>
            <w:r w:rsidR="00AB51FE">
              <w:t>This was deferred to the next meeting.</w:t>
            </w:r>
          </w:p>
        </w:tc>
      </w:tr>
      <w:tr w:rsidR="00D7331D" w14:paraId="6F5335D7" w14:textId="77777777" w:rsidTr="003A085A">
        <w:tc>
          <w:tcPr>
            <w:tcW w:w="756" w:type="dxa"/>
          </w:tcPr>
          <w:p w14:paraId="4F990197" w14:textId="60D56B44" w:rsidR="00D7331D" w:rsidRPr="00DB3C7F" w:rsidRDefault="00D7331D" w:rsidP="00737C1C">
            <w:r>
              <w:t>11.4</w:t>
            </w:r>
          </w:p>
        </w:tc>
        <w:tc>
          <w:tcPr>
            <w:tcW w:w="9881" w:type="dxa"/>
            <w:gridSpan w:val="3"/>
          </w:tcPr>
          <w:p w14:paraId="4D7390D9" w14:textId="77777777" w:rsidR="007F01F1" w:rsidRDefault="00D7331D" w:rsidP="00737C1C">
            <w:r w:rsidRPr="00AB51FE">
              <w:rPr>
                <w:b/>
              </w:rPr>
              <w:t>Welcome Packs for new residents</w:t>
            </w:r>
            <w:r w:rsidR="00AB51FE">
              <w:rPr>
                <w:b/>
              </w:rPr>
              <w:t>:</w:t>
            </w:r>
            <w:r w:rsidR="00AB51FE">
              <w:rPr>
                <w:b/>
              </w:rPr>
              <w:br/>
            </w:r>
            <w:r w:rsidR="00AB51FE">
              <w:t>It was agreed to draft a leaflet about the Parish Council, to be included in a pack with information from other local groups.</w:t>
            </w:r>
          </w:p>
          <w:p w14:paraId="3BDED9B8" w14:textId="73E280FB" w:rsidR="00CC3211" w:rsidRPr="00CC3211" w:rsidRDefault="00CC3211" w:rsidP="00737C1C">
            <w:pPr>
              <w:rPr>
                <w:b/>
              </w:rPr>
            </w:pPr>
            <w:r w:rsidRPr="00CC3211">
              <w:rPr>
                <w:b/>
              </w:rPr>
              <w:lastRenderedPageBreak/>
              <w:t>David Burnett left the meeting at this point.</w:t>
            </w:r>
          </w:p>
        </w:tc>
      </w:tr>
      <w:tr w:rsidR="00DB3C7F" w14:paraId="5BD25D18" w14:textId="77777777" w:rsidTr="001C6FE7">
        <w:trPr>
          <w:trHeight w:val="348"/>
        </w:trPr>
        <w:tc>
          <w:tcPr>
            <w:tcW w:w="756" w:type="dxa"/>
          </w:tcPr>
          <w:p w14:paraId="68E12830" w14:textId="649C0E5A" w:rsidR="00DB3C7F" w:rsidRPr="00DB3C7F" w:rsidRDefault="00DB3C7F" w:rsidP="00737C1C">
            <w:pPr>
              <w:rPr>
                <w:b/>
              </w:rPr>
            </w:pPr>
            <w:r>
              <w:rPr>
                <w:b/>
              </w:rPr>
              <w:lastRenderedPageBreak/>
              <w:t>12</w:t>
            </w:r>
          </w:p>
        </w:tc>
        <w:tc>
          <w:tcPr>
            <w:tcW w:w="9881" w:type="dxa"/>
            <w:gridSpan w:val="3"/>
          </w:tcPr>
          <w:p w14:paraId="20CFB7FE" w14:textId="6BA55DAA" w:rsidR="00DB3C7F" w:rsidRDefault="00DB3C7F" w:rsidP="00737C1C">
            <w:pPr>
              <w:rPr>
                <w:b/>
              </w:rPr>
            </w:pPr>
            <w:r>
              <w:rPr>
                <w:b/>
              </w:rPr>
              <w:t>COMMUNITY HUB</w:t>
            </w:r>
          </w:p>
        </w:tc>
      </w:tr>
      <w:tr w:rsidR="00DB3C7F" w14:paraId="355CE5DD" w14:textId="77777777" w:rsidTr="007C1000">
        <w:tc>
          <w:tcPr>
            <w:tcW w:w="756" w:type="dxa"/>
          </w:tcPr>
          <w:p w14:paraId="52495778" w14:textId="06F97410" w:rsidR="00DB3C7F" w:rsidRPr="00DB3C7F" w:rsidRDefault="00DB3C7F" w:rsidP="00737C1C">
            <w:pPr>
              <w:rPr>
                <w:b/>
              </w:rPr>
            </w:pPr>
          </w:p>
        </w:tc>
        <w:tc>
          <w:tcPr>
            <w:tcW w:w="9881" w:type="dxa"/>
            <w:gridSpan w:val="3"/>
          </w:tcPr>
          <w:p w14:paraId="62AD81E4" w14:textId="7438A958" w:rsidR="00DB3C7F" w:rsidRPr="00AB51FE" w:rsidRDefault="00AB51FE" w:rsidP="00737C1C">
            <w:r w:rsidRPr="00AB51FE">
              <w:t>Councillors</w:t>
            </w:r>
            <w:r>
              <w:t xml:space="preserve"> had met </w:t>
            </w:r>
            <w:r w:rsidR="00CC3211">
              <w:t xml:space="preserve">again </w:t>
            </w:r>
            <w:r>
              <w:t>with the East of England Co-Op to consider options for the sp</w:t>
            </w:r>
            <w:r w:rsidR="00CC3211">
              <w:t>ace at the old Co-Op</w:t>
            </w:r>
            <w:r w:rsidR="001C6FE7">
              <w:t xml:space="preserve"> stores</w:t>
            </w:r>
            <w:r w:rsidR="00CC3211">
              <w:t>. There had been</w:t>
            </w:r>
            <w:r w:rsidR="001C6FE7">
              <w:t xml:space="preserve"> some discussion </w:t>
            </w:r>
            <w:r>
              <w:t xml:space="preserve">whether the Parish Council would be able to sub-let the space for offices. </w:t>
            </w:r>
            <w:r w:rsidR="00FD56E7">
              <w:t>It had been hoped that residents would embrace the proposal and come forward to assist with running the venue but, a</w:t>
            </w:r>
            <w:r>
              <w:t>fter some discus</w:t>
            </w:r>
            <w:r w:rsidR="00FD56E7">
              <w:t>sion, it was agreed that</w:t>
            </w:r>
            <w:r>
              <w:t xml:space="preserve"> there had not been enough support from t</w:t>
            </w:r>
            <w:r w:rsidR="00FD56E7">
              <w:t xml:space="preserve">he community </w:t>
            </w:r>
            <w:r w:rsidR="00CC3211">
              <w:t xml:space="preserve">for the scheme </w:t>
            </w:r>
            <w:r w:rsidR="00FD56E7">
              <w:t>and that the councillors did not have th</w:t>
            </w:r>
            <w:r w:rsidR="001C6FE7">
              <w:t>e capacity to run it without additional support.</w:t>
            </w:r>
          </w:p>
        </w:tc>
      </w:tr>
      <w:tr w:rsidR="00737C1C" w14:paraId="38062AA0" w14:textId="77777777" w:rsidTr="007C1000">
        <w:trPr>
          <w:gridAfter w:val="1"/>
          <w:wAfter w:w="1406" w:type="dxa"/>
        </w:trPr>
        <w:tc>
          <w:tcPr>
            <w:tcW w:w="756" w:type="dxa"/>
          </w:tcPr>
          <w:p w14:paraId="07189300" w14:textId="420732DA" w:rsidR="00737C1C" w:rsidRPr="007A5DFE" w:rsidRDefault="00DB3C7F" w:rsidP="00737C1C">
            <w:pPr>
              <w:rPr>
                <w:b/>
              </w:rPr>
            </w:pPr>
            <w:r>
              <w:rPr>
                <w:b/>
              </w:rPr>
              <w:t>13</w:t>
            </w:r>
          </w:p>
        </w:tc>
        <w:tc>
          <w:tcPr>
            <w:tcW w:w="8475" w:type="dxa"/>
            <w:gridSpan w:val="2"/>
          </w:tcPr>
          <w:p w14:paraId="54CC2DCE" w14:textId="22BE0CB6" w:rsidR="00737C1C" w:rsidRDefault="00737C1C" w:rsidP="00737C1C">
            <w:pPr>
              <w:rPr>
                <w:b/>
              </w:rPr>
            </w:pPr>
            <w:r>
              <w:rPr>
                <w:b/>
              </w:rPr>
              <w:t>FINANCE</w:t>
            </w:r>
          </w:p>
        </w:tc>
      </w:tr>
      <w:tr w:rsidR="00737C1C" w14:paraId="1405D447" w14:textId="77777777" w:rsidTr="007C1000">
        <w:trPr>
          <w:gridAfter w:val="1"/>
          <w:wAfter w:w="1406" w:type="dxa"/>
        </w:trPr>
        <w:tc>
          <w:tcPr>
            <w:tcW w:w="756" w:type="dxa"/>
          </w:tcPr>
          <w:p w14:paraId="14A3543A" w14:textId="052D0956" w:rsidR="00737C1C" w:rsidRDefault="00737C1C" w:rsidP="00737C1C">
            <w:pPr>
              <w:rPr>
                <w:b/>
              </w:rPr>
            </w:pPr>
          </w:p>
        </w:tc>
        <w:tc>
          <w:tcPr>
            <w:tcW w:w="84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4119"/>
              <w:gridCol w:w="1475"/>
            </w:tblGrid>
            <w:tr w:rsidR="00737C1C" w14:paraId="09BA3589" w14:textId="77777777" w:rsidTr="00937551">
              <w:tc>
                <w:tcPr>
                  <w:tcW w:w="2665" w:type="dxa"/>
                </w:tcPr>
                <w:p w14:paraId="241D62AA" w14:textId="77777777" w:rsidR="00737C1C" w:rsidRPr="00456ECC" w:rsidRDefault="00737C1C" w:rsidP="00737C1C">
                  <w:pPr>
                    <w:pStyle w:val="NoSpacing"/>
                    <w:rPr>
                      <w:b/>
                    </w:rPr>
                  </w:pPr>
                  <w:r w:rsidRPr="00456ECC">
                    <w:rPr>
                      <w:b/>
                    </w:rPr>
                    <w:t>Receipts:</w:t>
                  </w:r>
                </w:p>
              </w:tc>
              <w:tc>
                <w:tcPr>
                  <w:tcW w:w="4119" w:type="dxa"/>
                </w:tcPr>
                <w:p w14:paraId="165EC6DD" w14:textId="77777777" w:rsidR="00737C1C" w:rsidRDefault="00737C1C" w:rsidP="00737C1C">
                  <w:pPr>
                    <w:pStyle w:val="NoSpacing"/>
                  </w:pPr>
                </w:p>
              </w:tc>
              <w:tc>
                <w:tcPr>
                  <w:tcW w:w="1475" w:type="dxa"/>
                </w:tcPr>
                <w:p w14:paraId="4CFFBB1D" w14:textId="77777777" w:rsidR="00737C1C" w:rsidRDefault="00737C1C" w:rsidP="00737C1C">
                  <w:pPr>
                    <w:pStyle w:val="NoSpacing"/>
                    <w:jc w:val="center"/>
                  </w:pPr>
                  <w:r>
                    <w:t xml:space="preserve">         £</w:t>
                  </w:r>
                </w:p>
              </w:tc>
            </w:tr>
            <w:tr w:rsidR="00737C1C" w14:paraId="45F912FE" w14:textId="77777777" w:rsidTr="00937551">
              <w:tc>
                <w:tcPr>
                  <w:tcW w:w="2665" w:type="dxa"/>
                </w:tcPr>
                <w:p w14:paraId="188B67B9" w14:textId="5D530C11" w:rsidR="00737C1C" w:rsidRDefault="00737C1C" w:rsidP="00737C1C">
                  <w:pPr>
                    <w:pStyle w:val="NoSpacing"/>
                  </w:pPr>
                  <w:r>
                    <w:t>Lloyds</w:t>
                  </w:r>
                </w:p>
              </w:tc>
              <w:tc>
                <w:tcPr>
                  <w:tcW w:w="4119" w:type="dxa"/>
                </w:tcPr>
                <w:p w14:paraId="3716F1F2" w14:textId="5EA0F678" w:rsidR="00737C1C" w:rsidRDefault="00737C1C" w:rsidP="00737C1C">
                  <w:pPr>
                    <w:pStyle w:val="NoSpacing"/>
                  </w:pPr>
                  <w:r>
                    <w:t>Interest on savings account</w:t>
                  </w:r>
                </w:p>
              </w:tc>
              <w:tc>
                <w:tcPr>
                  <w:tcW w:w="1475" w:type="dxa"/>
                </w:tcPr>
                <w:p w14:paraId="064CA8EC" w14:textId="15861C99" w:rsidR="00737C1C" w:rsidRPr="00DB762D" w:rsidRDefault="00AC46D5" w:rsidP="00737C1C">
                  <w:pPr>
                    <w:pStyle w:val="NoSpacing"/>
                    <w:jc w:val="right"/>
                  </w:pPr>
                  <w:r>
                    <w:t>2.00</w:t>
                  </w:r>
                </w:p>
              </w:tc>
            </w:tr>
            <w:tr w:rsidR="00737C1C" w14:paraId="158B2595" w14:textId="77777777" w:rsidTr="00937551">
              <w:tc>
                <w:tcPr>
                  <w:tcW w:w="2665" w:type="dxa"/>
                </w:tcPr>
                <w:p w14:paraId="35CC64B6" w14:textId="68E68445" w:rsidR="00737C1C" w:rsidRDefault="00AC46D5" w:rsidP="00737C1C">
                  <w:pPr>
                    <w:pStyle w:val="NoSpacing"/>
                  </w:pPr>
                  <w:r>
                    <w:t>Various</w:t>
                  </w:r>
                </w:p>
              </w:tc>
              <w:tc>
                <w:tcPr>
                  <w:tcW w:w="4119" w:type="dxa"/>
                </w:tcPr>
                <w:p w14:paraId="7D407C0C" w14:textId="108F8F63" w:rsidR="00737C1C" w:rsidRDefault="00AC46D5" w:rsidP="00737C1C">
                  <w:pPr>
                    <w:pStyle w:val="NoSpacing"/>
                  </w:pPr>
                  <w:r>
                    <w:t>Burial or Memorial fees</w:t>
                  </w:r>
                </w:p>
              </w:tc>
              <w:tc>
                <w:tcPr>
                  <w:tcW w:w="1475" w:type="dxa"/>
                </w:tcPr>
                <w:p w14:paraId="2DE3C1B6" w14:textId="54654AD4" w:rsidR="00737C1C" w:rsidRDefault="00737C1C" w:rsidP="00737C1C">
                  <w:pPr>
                    <w:pStyle w:val="NoSpacing"/>
                    <w:jc w:val="right"/>
                  </w:pPr>
                  <w:r>
                    <w:t>1,030.00</w:t>
                  </w:r>
                </w:p>
              </w:tc>
            </w:tr>
            <w:tr w:rsidR="00737C1C" w14:paraId="33C80AB9" w14:textId="77777777" w:rsidTr="00937551">
              <w:tc>
                <w:tcPr>
                  <w:tcW w:w="2665" w:type="dxa"/>
                </w:tcPr>
                <w:p w14:paraId="46A58794" w14:textId="247B9AEC" w:rsidR="00737C1C" w:rsidRDefault="00737C1C" w:rsidP="00737C1C">
                  <w:pPr>
                    <w:pStyle w:val="NoSpacing"/>
                  </w:pPr>
                  <w:r>
                    <w:t>Upton PC</w:t>
                  </w:r>
                </w:p>
              </w:tc>
              <w:tc>
                <w:tcPr>
                  <w:tcW w:w="4119" w:type="dxa"/>
                </w:tcPr>
                <w:p w14:paraId="574F2243" w14:textId="3688A524" w:rsidR="00737C1C" w:rsidRDefault="00737C1C" w:rsidP="00737C1C">
                  <w:pPr>
                    <w:pStyle w:val="NoSpacing"/>
                  </w:pPr>
                  <w:r>
                    <w:t>Share of expenses</w:t>
                  </w:r>
                </w:p>
              </w:tc>
              <w:tc>
                <w:tcPr>
                  <w:tcW w:w="1475" w:type="dxa"/>
                </w:tcPr>
                <w:p w14:paraId="11E25AF4" w14:textId="03D3DCFD" w:rsidR="00737C1C" w:rsidRDefault="00737C1C" w:rsidP="00737C1C">
                  <w:pPr>
                    <w:pStyle w:val="NoSpacing"/>
                    <w:jc w:val="right"/>
                  </w:pPr>
                  <w:r>
                    <w:t>8.45</w:t>
                  </w:r>
                </w:p>
              </w:tc>
            </w:tr>
            <w:tr w:rsidR="00737C1C" w14:paraId="484EA309" w14:textId="77777777" w:rsidTr="00937551">
              <w:tc>
                <w:tcPr>
                  <w:tcW w:w="2665" w:type="dxa"/>
                </w:tcPr>
                <w:p w14:paraId="447B2812" w14:textId="5BB1045E" w:rsidR="00737C1C" w:rsidRDefault="00737C1C" w:rsidP="00737C1C">
                  <w:pPr>
                    <w:pStyle w:val="NoSpacing"/>
                  </w:pPr>
                  <w:r>
                    <w:t>HMRC</w:t>
                  </w:r>
                </w:p>
              </w:tc>
              <w:tc>
                <w:tcPr>
                  <w:tcW w:w="4119" w:type="dxa"/>
                </w:tcPr>
                <w:p w14:paraId="43BD192C" w14:textId="37908421" w:rsidR="00737C1C" w:rsidRDefault="00737C1C" w:rsidP="00737C1C">
                  <w:pPr>
                    <w:pStyle w:val="NoSpacing"/>
                  </w:pPr>
                  <w:r>
                    <w:t>VAT refund</w:t>
                  </w:r>
                </w:p>
              </w:tc>
              <w:tc>
                <w:tcPr>
                  <w:tcW w:w="1475" w:type="dxa"/>
                </w:tcPr>
                <w:p w14:paraId="487B96A2" w14:textId="75BC3950" w:rsidR="00737C1C" w:rsidRDefault="00737C1C" w:rsidP="00737C1C">
                  <w:pPr>
                    <w:pStyle w:val="NoSpacing"/>
                    <w:jc w:val="right"/>
                  </w:pPr>
                  <w:r>
                    <w:t>14,733.56</w:t>
                  </w:r>
                </w:p>
              </w:tc>
            </w:tr>
            <w:tr w:rsidR="00737C1C" w14:paraId="384B6BE5" w14:textId="77777777" w:rsidTr="00937551">
              <w:tc>
                <w:tcPr>
                  <w:tcW w:w="2665" w:type="dxa"/>
                </w:tcPr>
                <w:p w14:paraId="1DDE75C5" w14:textId="03DFC559" w:rsidR="00737C1C" w:rsidRDefault="00737C1C" w:rsidP="00737C1C">
                  <w:pPr>
                    <w:pStyle w:val="NoSpacing"/>
                  </w:pPr>
                  <w:r>
                    <w:t>Broadland DC</w:t>
                  </w:r>
                </w:p>
              </w:tc>
              <w:tc>
                <w:tcPr>
                  <w:tcW w:w="4119" w:type="dxa"/>
                </w:tcPr>
                <w:p w14:paraId="7A58D071" w14:textId="1EE2B210" w:rsidR="00737C1C" w:rsidRDefault="00737C1C" w:rsidP="00737C1C">
                  <w:pPr>
                    <w:pStyle w:val="NoSpacing"/>
                  </w:pPr>
                  <w:r>
                    <w:t>2</w:t>
                  </w:r>
                  <w:r w:rsidRPr="003D4709">
                    <w:rPr>
                      <w:vertAlign w:val="superscript"/>
                    </w:rPr>
                    <w:t>nd</w:t>
                  </w:r>
                  <w:r>
                    <w:t xml:space="preserve"> half precept</w:t>
                  </w:r>
                </w:p>
              </w:tc>
              <w:tc>
                <w:tcPr>
                  <w:tcW w:w="1475" w:type="dxa"/>
                </w:tcPr>
                <w:p w14:paraId="3C418300" w14:textId="42769318" w:rsidR="00737C1C" w:rsidRDefault="00737C1C" w:rsidP="00737C1C">
                  <w:pPr>
                    <w:pStyle w:val="NoSpacing"/>
                    <w:jc w:val="right"/>
                  </w:pPr>
                  <w:r>
                    <w:t>46,459.00</w:t>
                  </w:r>
                </w:p>
              </w:tc>
            </w:tr>
            <w:tr w:rsidR="00737C1C" w14:paraId="07766AC0" w14:textId="77777777" w:rsidTr="00937551">
              <w:tc>
                <w:tcPr>
                  <w:tcW w:w="2665" w:type="dxa"/>
                </w:tcPr>
                <w:p w14:paraId="7F7C28AC" w14:textId="030D1A20" w:rsidR="00737C1C" w:rsidRDefault="00737C1C" w:rsidP="00737C1C">
                  <w:pPr>
                    <w:pStyle w:val="NoSpacing"/>
                  </w:pPr>
                  <w:r>
                    <w:t>Barclays</w:t>
                  </w:r>
                </w:p>
              </w:tc>
              <w:tc>
                <w:tcPr>
                  <w:tcW w:w="4119" w:type="dxa"/>
                </w:tcPr>
                <w:p w14:paraId="5931502F" w14:textId="4E45C4E0" w:rsidR="00737C1C" w:rsidRDefault="00737C1C" w:rsidP="00737C1C">
                  <w:pPr>
                    <w:pStyle w:val="NoSpacing"/>
                  </w:pPr>
                  <w:r>
                    <w:t>1/4ly rental</w:t>
                  </w:r>
                </w:p>
              </w:tc>
              <w:tc>
                <w:tcPr>
                  <w:tcW w:w="1475" w:type="dxa"/>
                </w:tcPr>
                <w:p w14:paraId="53DE0519" w14:textId="48BA3F27" w:rsidR="00737C1C" w:rsidRDefault="00737C1C" w:rsidP="00737C1C">
                  <w:pPr>
                    <w:pStyle w:val="NoSpacing"/>
                    <w:jc w:val="right"/>
                  </w:pPr>
                  <w:r>
                    <w:t>6,375.00</w:t>
                  </w:r>
                </w:p>
              </w:tc>
            </w:tr>
            <w:tr w:rsidR="00737C1C" w14:paraId="6682B263" w14:textId="77777777" w:rsidTr="00937551">
              <w:tc>
                <w:tcPr>
                  <w:tcW w:w="2665" w:type="dxa"/>
                </w:tcPr>
                <w:p w14:paraId="4358683B" w14:textId="61D56055" w:rsidR="00737C1C" w:rsidRDefault="00AC46D5" w:rsidP="00737C1C">
                  <w:pPr>
                    <w:pStyle w:val="NoSpacing"/>
                  </w:pPr>
                  <w:r>
                    <w:t>BDC</w:t>
                  </w:r>
                </w:p>
              </w:tc>
              <w:tc>
                <w:tcPr>
                  <w:tcW w:w="4119" w:type="dxa"/>
                </w:tcPr>
                <w:p w14:paraId="31A38976" w14:textId="4E3A51EC" w:rsidR="00737C1C" w:rsidRDefault="00AC46D5" w:rsidP="00737C1C">
                  <w:pPr>
                    <w:pStyle w:val="NoSpacing"/>
                  </w:pPr>
                  <w:r>
                    <w:t>Community Infrastructure Levy (CIL)</w:t>
                  </w:r>
                </w:p>
              </w:tc>
              <w:tc>
                <w:tcPr>
                  <w:tcW w:w="1475" w:type="dxa"/>
                </w:tcPr>
                <w:p w14:paraId="69DD368D" w14:textId="78522ED1" w:rsidR="00737C1C" w:rsidRDefault="00AC46D5" w:rsidP="00737C1C">
                  <w:pPr>
                    <w:pStyle w:val="NoSpacing"/>
                    <w:jc w:val="right"/>
                  </w:pPr>
                  <w:r>
                    <w:t>30,216.38</w:t>
                  </w:r>
                </w:p>
              </w:tc>
            </w:tr>
            <w:tr w:rsidR="00737C1C" w14:paraId="7E4BBD22" w14:textId="77777777" w:rsidTr="00937551">
              <w:tc>
                <w:tcPr>
                  <w:tcW w:w="2665" w:type="dxa"/>
                </w:tcPr>
                <w:p w14:paraId="0A809C9E" w14:textId="2315A5DA" w:rsidR="00737C1C" w:rsidRPr="00B91621" w:rsidRDefault="00737C1C" w:rsidP="00737C1C">
                  <w:pPr>
                    <w:pStyle w:val="NoSpacing"/>
                    <w:rPr>
                      <w:b/>
                    </w:rPr>
                  </w:pPr>
                  <w:r w:rsidRPr="00B91621">
                    <w:rPr>
                      <w:b/>
                    </w:rPr>
                    <w:t>Payments between meetings:</w:t>
                  </w:r>
                </w:p>
              </w:tc>
              <w:tc>
                <w:tcPr>
                  <w:tcW w:w="4119" w:type="dxa"/>
                </w:tcPr>
                <w:p w14:paraId="030505C3" w14:textId="77777777" w:rsidR="00737C1C" w:rsidRDefault="00737C1C" w:rsidP="00737C1C">
                  <w:pPr>
                    <w:pStyle w:val="NoSpacing"/>
                  </w:pPr>
                </w:p>
              </w:tc>
              <w:tc>
                <w:tcPr>
                  <w:tcW w:w="1475" w:type="dxa"/>
                </w:tcPr>
                <w:p w14:paraId="72BAAB54" w14:textId="77777777" w:rsidR="00737C1C" w:rsidRDefault="00737C1C" w:rsidP="00737C1C">
                  <w:pPr>
                    <w:pStyle w:val="NoSpacing"/>
                    <w:jc w:val="right"/>
                  </w:pPr>
                </w:p>
              </w:tc>
            </w:tr>
            <w:tr w:rsidR="00737C1C" w14:paraId="28F7F830" w14:textId="77777777" w:rsidTr="00937551">
              <w:tc>
                <w:tcPr>
                  <w:tcW w:w="2665" w:type="dxa"/>
                </w:tcPr>
                <w:p w14:paraId="732330C1" w14:textId="2CF8E24D" w:rsidR="00737C1C" w:rsidRDefault="00737C1C" w:rsidP="00737C1C">
                  <w:pPr>
                    <w:pStyle w:val="NoSpacing"/>
                  </w:pPr>
                  <w:r>
                    <w:t>SWALEC</w:t>
                  </w:r>
                </w:p>
              </w:tc>
              <w:tc>
                <w:tcPr>
                  <w:tcW w:w="4119" w:type="dxa"/>
                </w:tcPr>
                <w:p w14:paraId="28124876" w14:textId="05A0F666" w:rsidR="00737C1C" w:rsidRDefault="00737C1C" w:rsidP="00737C1C">
                  <w:pPr>
                    <w:pStyle w:val="NoSpacing"/>
                  </w:pPr>
                  <w:r>
                    <w:t>Electricity for street lights (DD)</w:t>
                  </w:r>
                </w:p>
              </w:tc>
              <w:tc>
                <w:tcPr>
                  <w:tcW w:w="1475" w:type="dxa"/>
                </w:tcPr>
                <w:p w14:paraId="6072A384" w14:textId="7B34DF2B" w:rsidR="00737C1C" w:rsidRDefault="00737C1C" w:rsidP="00737C1C">
                  <w:pPr>
                    <w:pStyle w:val="NoSpacing"/>
                    <w:jc w:val="right"/>
                  </w:pPr>
                  <w:r>
                    <w:t>739.39</w:t>
                  </w:r>
                </w:p>
              </w:tc>
            </w:tr>
            <w:tr w:rsidR="00737C1C" w14:paraId="2F46CD9F" w14:textId="77777777" w:rsidTr="00937551">
              <w:tc>
                <w:tcPr>
                  <w:tcW w:w="2665" w:type="dxa"/>
                </w:tcPr>
                <w:p w14:paraId="133E6D1B" w14:textId="3872FD87" w:rsidR="00737C1C" w:rsidRDefault="00737C1C" w:rsidP="00737C1C">
                  <w:pPr>
                    <w:pStyle w:val="NoSpacing"/>
                  </w:pPr>
                  <w:r>
                    <w:t>Anglian Water</w:t>
                  </w:r>
                </w:p>
              </w:tc>
              <w:tc>
                <w:tcPr>
                  <w:tcW w:w="4119" w:type="dxa"/>
                </w:tcPr>
                <w:p w14:paraId="5CEC65B2" w14:textId="28A370FF" w:rsidR="00737C1C" w:rsidRDefault="00737C1C" w:rsidP="00737C1C">
                  <w:pPr>
                    <w:pStyle w:val="NoSpacing"/>
                  </w:pPr>
                  <w:r>
                    <w:t>Cemetery (DD)</w:t>
                  </w:r>
                </w:p>
              </w:tc>
              <w:tc>
                <w:tcPr>
                  <w:tcW w:w="1475" w:type="dxa"/>
                </w:tcPr>
                <w:p w14:paraId="7406430A" w14:textId="20E9FF48" w:rsidR="00737C1C" w:rsidRDefault="00737C1C" w:rsidP="00737C1C">
                  <w:pPr>
                    <w:pStyle w:val="NoSpacing"/>
                    <w:jc w:val="right"/>
                  </w:pPr>
                  <w:r>
                    <w:t>15.68</w:t>
                  </w:r>
                </w:p>
              </w:tc>
            </w:tr>
            <w:tr w:rsidR="00737C1C" w14:paraId="062E6CE9" w14:textId="77777777" w:rsidTr="00937551">
              <w:tc>
                <w:tcPr>
                  <w:tcW w:w="2665" w:type="dxa"/>
                </w:tcPr>
                <w:p w14:paraId="0E2DB053" w14:textId="2801172F" w:rsidR="00737C1C" w:rsidRDefault="00737C1C" w:rsidP="00737C1C">
                  <w:pPr>
                    <w:pStyle w:val="NoSpacing"/>
                  </w:pPr>
                  <w:r>
                    <w:t>Anglian Water</w:t>
                  </w:r>
                </w:p>
              </w:tc>
              <w:tc>
                <w:tcPr>
                  <w:tcW w:w="4119" w:type="dxa"/>
                </w:tcPr>
                <w:p w14:paraId="09D20D0A" w14:textId="1DCD52C9" w:rsidR="00737C1C" w:rsidRDefault="00737C1C" w:rsidP="00737C1C">
                  <w:pPr>
                    <w:pStyle w:val="NoSpacing"/>
                  </w:pPr>
                  <w:r>
                    <w:t>Toilets (DD)</w:t>
                  </w:r>
                </w:p>
              </w:tc>
              <w:tc>
                <w:tcPr>
                  <w:tcW w:w="1475" w:type="dxa"/>
                </w:tcPr>
                <w:p w14:paraId="5A4AE48A" w14:textId="0EA20105" w:rsidR="00737C1C" w:rsidRDefault="00737C1C" w:rsidP="00737C1C">
                  <w:pPr>
                    <w:pStyle w:val="NoSpacing"/>
                    <w:jc w:val="right"/>
                  </w:pPr>
                  <w:r>
                    <w:t>487.58</w:t>
                  </w:r>
                </w:p>
              </w:tc>
            </w:tr>
            <w:tr w:rsidR="00737C1C" w14:paraId="64A4C68E" w14:textId="77777777" w:rsidTr="00937551">
              <w:tc>
                <w:tcPr>
                  <w:tcW w:w="2665" w:type="dxa"/>
                </w:tcPr>
                <w:p w14:paraId="21ABBBCD" w14:textId="2B7614F3" w:rsidR="00737C1C" w:rsidRDefault="00737C1C" w:rsidP="00737C1C">
                  <w:pPr>
                    <w:pStyle w:val="NoSpacing"/>
                  </w:pPr>
                  <w:r>
                    <w:t>Anglian Water</w:t>
                  </w:r>
                </w:p>
              </w:tc>
              <w:tc>
                <w:tcPr>
                  <w:tcW w:w="4119" w:type="dxa"/>
                </w:tcPr>
                <w:p w14:paraId="54505B06" w14:textId="2929CCC0" w:rsidR="00737C1C" w:rsidRDefault="00737C1C" w:rsidP="00737C1C">
                  <w:pPr>
                    <w:pStyle w:val="NoSpacing"/>
                  </w:pPr>
                  <w:r>
                    <w:t>Allotments (DD)</w:t>
                  </w:r>
                </w:p>
              </w:tc>
              <w:tc>
                <w:tcPr>
                  <w:tcW w:w="1475" w:type="dxa"/>
                </w:tcPr>
                <w:p w14:paraId="29C0CDD2" w14:textId="028BBDEE" w:rsidR="00737C1C" w:rsidRDefault="00737C1C" w:rsidP="00737C1C">
                  <w:pPr>
                    <w:pStyle w:val="NoSpacing"/>
                    <w:jc w:val="right"/>
                  </w:pPr>
                  <w:r>
                    <w:t>105.02</w:t>
                  </w:r>
                </w:p>
              </w:tc>
            </w:tr>
            <w:tr w:rsidR="00737C1C" w14:paraId="76F65012" w14:textId="77777777" w:rsidTr="00937551">
              <w:tc>
                <w:tcPr>
                  <w:tcW w:w="2665" w:type="dxa"/>
                </w:tcPr>
                <w:p w14:paraId="767EC8DB" w14:textId="7AF9F2CB" w:rsidR="00737C1C" w:rsidRDefault="00737C1C" w:rsidP="00737C1C">
                  <w:pPr>
                    <w:pStyle w:val="NoSpacing"/>
                  </w:pPr>
                  <w:r>
                    <w:t>Farbuild</w:t>
                  </w:r>
                </w:p>
              </w:tc>
              <w:tc>
                <w:tcPr>
                  <w:tcW w:w="4119" w:type="dxa"/>
                </w:tcPr>
                <w:p w14:paraId="78EC7F3A" w14:textId="6441919E" w:rsidR="00737C1C" w:rsidRDefault="00737C1C" w:rsidP="00737C1C">
                  <w:pPr>
                    <w:pStyle w:val="NoSpacing"/>
                  </w:pPr>
                  <w:r>
                    <w:t>Works at Rec Centre</w:t>
                  </w:r>
                </w:p>
              </w:tc>
              <w:tc>
                <w:tcPr>
                  <w:tcW w:w="1475" w:type="dxa"/>
                </w:tcPr>
                <w:p w14:paraId="23D9D613" w14:textId="7D4543D9" w:rsidR="00737C1C" w:rsidRDefault="00737C1C" w:rsidP="00737C1C">
                  <w:pPr>
                    <w:pStyle w:val="NoSpacing"/>
                    <w:jc w:val="right"/>
                  </w:pPr>
                  <w:r>
                    <w:t>21,552.00</w:t>
                  </w:r>
                </w:p>
              </w:tc>
            </w:tr>
            <w:tr w:rsidR="00737C1C" w14:paraId="45C2C38C" w14:textId="77777777" w:rsidTr="00937551">
              <w:tc>
                <w:tcPr>
                  <w:tcW w:w="2665" w:type="dxa"/>
                </w:tcPr>
                <w:p w14:paraId="508B3356" w14:textId="402BA753" w:rsidR="00737C1C" w:rsidRDefault="00737C1C" w:rsidP="00737C1C">
                  <w:pPr>
                    <w:pStyle w:val="NoSpacing"/>
                  </w:pPr>
                  <w:r>
                    <w:t>Ian Loveday</w:t>
                  </w:r>
                </w:p>
              </w:tc>
              <w:tc>
                <w:tcPr>
                  <w:tcW w:w="4119" w:type="dxa"/>
                </w:tcPr>
                <w:p w14:paraId="073D3DCB" w14:textId="7374BCFE" w:rsidR="00737C1C" w:rsidRDefault="00737C1C" w:rsidP="00737C1C">
                  <w:pPr>
                    <w:pStyle w:val="NoSpacing"/>
                  </w:pPr>
                  <w:r>
                    <w:t>Works at Rec Centre</w:t>
                  </w:r>
                </w:p>
              </w:tc>
              <w:tc>
                <w:tcPr>
                  <w:tcW w:w="1475" w:type="dxa"/>
                </w:tcPr>
                <w:p w14:paraId="5378362A" w14:textId="6B171843" w:rsidR="00737C1C" w:rsidRDefault="00737C1C" w:rsidP="00737C1C">
                  <w:pPr>
                    <w:pStyle w:val="NoSpacing"/>
                    <w:jc w:val="right"/>
                  </w:pPr>
                  <w:r>
                    <w:t>330.00</w:t>
                  </w:r>
                </w:p>
              </w:tc>
            </w:tr>
            <w:tr w:rsidR="00737C1C" w14:paraId="21127567" w14:textId="77777777" w:rsidTr="00937551">
              <w:tc>
                <w:tcPr>
                  <w:tcW w:w="2665" w:type="dxa"/>
                </w:tcPr>
                <w:p w14:paraId="13AF5416" w14:textId="41C8BEB4" w:rsidR="00737C1C" w:rsidRDefault="00737C1C" w:rsidP="00737C1C">
                  <w:pPr>
                    <w:pStyle w:val="NoSpacing"/>
                  </w:pPr>
                  <w:r>
                    <w:t>Total Gas &amp; Power</w:t>
                  </w:r>
                </w:p>
              </w:tc>
              <w:tc>
                <w:tcPr>
                  <w:tcW w:w="4119" w:type="dxa"/>
                </w:tcPr>
                <w:p w14:paraId="483978FA" w14:textId="65BC506C" w:rsidR="00737C1C" w:rsidRDefault="00737C1C" w:rsidP="00737C1C">
                  <w:pPr>
                    <w:pStyle w:val="NoSpacing"/>
                  </w:pPr>
                  <w:r>
                    <w:t>Electricity at toilets</w:t>
                  </w:r>
                </w:p>
              </w:tc>
              <w:tc>
                <w:tcPr>
                  <w:tcW w:w="1475" w:type="dxa"/>
                </w:tcPr>
                <w:p w14:paraId="5FE2F65F" w14:textId="35505669" w:rsidR="00737C1C" w:rsidRDefault="00737C1C" w:rsidP="00737C1C">
                  <w:pPr>
                    <w:pStyle w:val="NoSpacing"/>
                    <w:jc w:val="right"/>
                  </w:pPr>
                  <w:r>
                    <w:t>129.55</w:t>
                  </w:r>
                </w:p>
              </w:tc>
            </w:tr>
            <w:tr w:rsidR="00737C1C" w14:paraId="5BE61606" w14:textId="77777777" w:rsidTr="00937551">
              <w:trPr>
                <w:trHeight w:val="325"/>
              </w:trPr>
              <w:tc>
                <w:tcPr>
                  <w:tcW w:w="2665" w:type="dxa"/>
                </w:tcPr>
                <w:p w14:paraId="503C2C28" w14:textId="21BEE5F3" w:rsidR="00737C1C" w:rsidRDefault="00737C1C" w:rsidP="00737C1C">
                  <w:pPr>
                    <w:pStyle w:val="NoSpacing"/>
                  </w:pPr>
                  <w:r>
                    <w:t>Veolia</w:t>
                  </w:r>
                </w:p>
              </w:tc>
              <w:tc>
                <w:tcPr>
                  <w:tcW w:w="4119" w:type="dxa"/>
                </w:tcPr>
                <w:p w14:paraId="2F76D4AC" w14:textId="7C477255" w:rsidR="00737C1C" w:rsidRDefault="00737C1C" w:rsidP="00737C1C">
                  <w:pPr>
                    <w:pStyle w:val="NoSpacing"/>
                  </w:pPr>
                  <w:r>
                    <w:t>Skip hire (DD)</w:t>
                  </w:r>
                </w:p>
              </w:tc>
              <w:tc>
                <w:tcPr>
                  <w:tcW w:w="1475" w:type="dxa"/>
                </w:tcPr>
                <w:p w14:paraId="7CC991AA" w14:textId="05C86ABB" w:rsidR="00737C1C" w:rsidRDefault="00737C1C" w:rsidP="00737C1C">
                  <w:pPr>
                    <w:pStyle w:val="NoSpacing"/>
                    <w:jc w:val="right"/>
                  </w:pPr>
                  <w:r>
                    <w:t>37.80</w:t>
                  </w:r>
                </w:p>
              </w:tc>
            </w:tr>
            <w:tr w:rsidR="00737C1C" w14:paraId="492C893F" w14:textId="77777777" w:rsidTr="00937551">
              <w:tc>
                <w:tcPr>
                  <w:tcW w:w="2665" w:type="dxa"/>
                </w:tcPr>
                <w:p w14:paraId="4AD69078" w14:textId="507155FB" w:rsidR="00737C1C" w:rsidRDefault="00737C1C" w:rsidP="00737C1C">
                  <w:pPr>
                    <w:pStyle w:val="NoSpacing"/>
                  </w:pPr>
                  <w:r>
                    <w:t>D Savory (Vistaprint)</w:t>
                  </w:r>
                </w:p>
              </w:tc>
              <w:tc>
                <w:tcPr>
                  <w:tcW w:w="4119" w:type="dxa"/>
                </w:tcPr>
                <w:p w14:paraId="24712A15" w14:textId="623C13EF" w:rsidR="00737C1C" w:rsidRDefault="00737C1C" w:rsidP="00737C1C">
                  <w:pPr>
                    <w:pStyle w:val="NoSpacing"/>
                  </w:pPr>
                  <w:r>
                    <w:t>Calendars</w:t>
                  </w:r>
                </w:p>
              </w:tc>
              <w:tc>
                <w:tcPr>
                  <w:tcW w:w="1475" w:type="dxa"/>
                </w:tcPr>
                <w:p w14:paraId="24681CFB" w14:textId="790A88CF" w:rsidR="00737C1C" w:rsidRDefault="00737C1C" w:rsidP="00737C1C">
                  <w:pPr>
                    <w:pStyle w:val="NoSpacing"/>
                    <w:jc w:val="right"/>
                  </w:pPr>
                  <w:r>
                    <w:t>1,679.79</w:t>
                  </w:r>
                </w:p>
              </w:tc>
            </w:tr>
            <w:tr w:rsidR="00737C1C" w14:paraId="2BC857A1" w14:textId="77777777" w:rsidTr="00937551">
              <w:tc>
                <w:tcPr>
                  <w:tcW w:w="2665" w:type="dxa"/>
                </w:tcPr>
                <w:p w14:paraId="12F98C3C" w14:textId="3103E917" w:rsidR="00737C1C" w:rsidRDefault="00737C1C" w:rsidP="00737C1C">
                  <w:pPr>
                    <w:pStyle w:val="NoSpacing"/>
                  </w:pPr>
                  <w:r>
                    <w:t>ADM Plumbing</w:t>
                  </w:r>
                </w:p>
              </w:tc>
              <w:tc>
                <w:tcPr>
                  <w:tcW w:w="4119" w:type="dxa"/>
                </w:tcPr>
                <w:p w14:paraId="0A85A567" w14:textId="5BBAD47C" w:rsidR="00737C1C" w:rsidRDefault="00737C1C" w:rsidP="00737C1C">
                  <w:pPr>
                    <w:pStyle w:val="NoSpacing"/>
                  </w:pPr>
                  <w:r>
                    <w:t>Plumbing at Fletcher Room</w:t>
                  </w:r>
                </w:p>
              </w:tc>
              <w:tc>
                <w:tcPr>
                  <w:tcW w:w="1475" w:type="dxa"/>
                </w:tcPr>
                <w:p w14:paraId="44271E75" w14:textId="00142DAC" w:rsidR="00737C1C" w:rsidRDefault="00737C1C" w:rsidP="00737C1C">
                  <w:pPr>
                    <w:pStyle w:val="NoSpacing"/>
                    <w:jc w:val="right"/>
                  </w:pPr>
                  <w:r>
                    <w:t>75.00</w:t>
                  </w:r>
                </w:p>
              </w:tc>
            </w:tr>
            <w:tr w:rsidR="00737C1C" w14:paraId="62C3CD6E" w14:textId="77777777" w:rsidTr="00937551">
              <w:tc>
                <w:tcPr>
                  <w:tcW w:w="2665" w:type="dxa"/>
                </w:tcPr>
                <w:p w14:paraId="38BC781F" w14:textId="0F2B2531" w:rsidR="00737C1C" w:rsidRDefault="00737C1C" w:rsidP="00737C1C">
                  <w:pPr>
                    <w:pStyle w:val="NoSpacing"/>
                  </w:pPr>
                  <w:r>
                    <w:t>British Gas</w:t>
                  </w:r>
                </w:p>
              </w:tc>
              <w:tc>
                <w:tcPr>
                  <w:tcW w:w="4119" w:type="dxa"/>
                </w:tcPr>
                <w:p w14:paraId="3158FC47" w14:textId="5FB2BE2E" w:rsidR="00737C1C" w:rsidRDefault="00737C1C" w:rsidP="00737C1C">
                  <w:pPr>
                    <w:pStyle w:val="NoSpacing"/>
                  </w:pPr>
                  <w:r>
                    <w:t>44 The Street</w:t>
                  </w:r>
                </w:p>
              </w:tc>
              <w:tc>
                <w:tcPr>
                  <w:tcW w:w="1475" w:type="dxa"/>
                </w:tcPr>
                <w:p w14:paraId="3DD3006B" w14:textId="4D2E9EB3" w:rsidR="00737C1C" w:rsidRDefault="00737C1C" w:rsidP="00737C1C">
                  <w:pPr>
                    <w:pStyle w:val="NoSpacing"/>
                    <w:jc w:val="right"/>
                  </w:pPr>
                  <w:r>
                    <w:t>29.55</w:t>
                  </w:r>
                </w:p>
              </w:tc>
            </w:tr>
            <w:tr w:rsidR="00737C1C" w14:paraId="2299D9EB" w14:textId="77777777" w:rsidTr="00937551">
              <w:tc>
                <w:tcPr>
                  <w:tcW w:w="2665" w:type="dxa"/>
                </w:tcPr>
                <w:p w14:paraId="79C8B27C" w14:textId="1AEB0F84" w:rsidR="00737C1C" w:rsidRDefault="00FB5455" w:rsidP="00737C1C">
                  <w:pPr>
                    <w:pStyle w:val="NoSpacing"/>
                  </w:pPr>
                  <w:r>
                    <w:t>E. On</w:t>
                  </w:r>
                </w:p>
              </w:tc>
              <w:tc>
                <w:tcPr>
                  <w:tcW w:w="4119" w:type="dxa"/>
                </w:tcPr>
                <w:p w14:paraId="23744612" w14:textId="642B445C" w:rsidR="00737C1C" w:rsidRDefault="00737C1C" w:rsidP="00737C1C">
                  <w:pPr>
                    <w:pStyle w:val="NoSpacing"/>
                  </w:pPr>
                  <w:r>
                    <w:t>44 The Street</w:t>
                  </w:r>
                </w:p>
              </w:tc>
              <w:tc>
                <w:tcPr>
                  <w:tcW w:w="1475" w:type="dxa"/>
                </w:tcPr>
                <w:p w14:paraId="3EB0E04E" w14:textId="694583C5" w:rsidR="00737C1C" w:rsidRDefault="00737C1C" w:rsidP="00737C1C">
                  <w:pPr>
                    <w:pStyle w:val="NoSpacing"/>
                    <w:jc w:val="right"/>
                  </w:pPr>
                  <w:r>
                    <w:t>18.85</w:t>
                  </w:r>
                </w:p>
              </w:tc>
            </w:tr>
            <w:tr w:rsidR="00737C1C" w14:paraId="7588BDDC" w14:textId="77777777" w:rsidTr="00937551">
              <w:tc>
                <w:tcPr>
                  <w:tcW w:w="2665" w:type="dxa"/>
                </w:tcPr>
                <w:p w14:paraId="2C0615A0" w14:textId="5AF1AE53" w:rsidR="00737C1C" w:rsidRPr="00937551" w:rsidRDefault="00737C1C" w:rsidP="00737C1C">
                  <w:pPr>
                    <w:pStyle w:val="NoSpacing"/>
                    <w:rPr>
                      <w:b/>
                    </w:rPr>
                  </w:pPr>
                  <w:r w:rsidRPr="00937551">
                    <w:rPr>
                      <w:b/>
                    </w:rPr>
                    <w:t>Online payments:</w:t>
                  </w:r>
                </w:p>
              </w:tc>
              <w:tc>
                <w:tcPr>
                  <w:tcW w:w="4119" w:type="dxa"/>
                </w:tcPr>
                <w:p w14:paraId="0078647C" w14:textId="77777777" w:rsidR="00737C1C" w:rsidRDefault="00737C1C" w:rsidP="00737C1C">
                  <w:pPr>
                    <w:pStyle w:val="NoSpacing"/>
                  </w:pPr>
                </w:p>
              </w:tc>
              <w:tc>
                <w:tcPr>
                  <w:tcW w:w="1475" w:type="dxa"/>
                </w:tcPr>
                <w:p w14:paraId="25B395DB" w14:textId="77777777" w:rsidR="00737C1C" w:rsidRDefault="00737C1C" w:rsidP="00737C1C">
                  <w:pPr>
                    <w:pStyle w:val="NoSpacing"/>
                    <w:jc w:val="right"/>
                  </w:pPr>
                </w:p>
              </w:tc>
            </w:tr>
            <w:tr w:rsidR="00737C1C" w14:paraId="3B46148B" w14:textId="77777777" w:rsidTr="00937551">
              <w:tc>
                <w:tcPr>
                  <w:tcW w:w="2665" w:type="dxa"/>
                </w:tcPr>
                <w:p w14:paraId="6623A439" w14:textId="68727477" w:rsidR="00737C1C" w:rsidRDefault="00737C1C" w:rsidP="00737C1C">
                  <w:pPr>
                    <w:pStyle w:val="NoSpacing"/>
                  </w:pPr>
                  <w:r>
                    <w:t>Employment costs:</w:t>
                  </w:r>
                </w:p>
              </w:tc>
              <w:tc>
                <w:tcPr>
                  <w:tcW w:w="4119" w:type="dxa"/>
                </w:tcPr>
                <w:p w14:paraId="00600EA7" w14:textId="77777777" w:rsidR="00737C1C" w:rsidRDefault="00737C1C" w:rsidP="00737C1C">
                  <w:pPr>
                    <w:pStyle w:val="NoSpacing"/>
                  </w:pPr>
                </w:p>
              </w:tc>
              <w:tc>
                <w:tcPr>
                  <w:tcW w:w="1475" w:type="dxa"/>
                  <w:tcBorders>
                    <w:bottom w:val="single" w:sz="4" w:space="0" w:color="auto"/>
                  </w:tcBorders>
                </w:tcPr>
                <w:p w14:paraId="001EDE62" w14:textId="77F298FF" w:rsidR="00737C1C" w:rsidRDefault="007F01F1" w:rsidP="00737C1C">
                  <w:pPr>
                    <w:pStyle w:val="NoSpacing"/>
                    <w:jc w:val="right"/>
                  </w:pPr>
                  <w:r>
                    <w:t>3,432.68</w:t>
                  </w:r>
                </w:p>
              </w:tc>
            </w:tr>
            <w:tr w:rsidR="00737C1C" w14:paraId="092C0458" w14:textId="77777777" w:rsidTr="00937551">
              <w:tc>
                <w:tcPr>
                  <w:tcW w:w="2665" w:type="dxa"/>
                </w:tcPr>
                <w:p w14:paraId="6C49DAFE" w14:textId="0B6AEBB1" w:rsidR="00737C1C" w:rsidRDefault="00737C1C" w:rsidP="00737C1C">
                  <w:pPr>
                    <w:pStyle w:val="NoSpacing"/>
                  </w:pPr>
                  <w:r>
                    <w:t>Pauline James</w:t>
                  </w:r>
                </w:p>
              </w:tc>
              <w:tc>
                <w:tcPr>
                  <w:tcW w:w="4119" w:type="dxa"/>
                  <w:tcBorders>
                    <w:right w:val="single" w:sz="4" w:space="0" w:color="auto"/>
                  </w:tcBorders>
                </w:tcPr>
                <w:p w14:paraId="68633A62" w14:textId="1FE095C8" w:rsidR="00737C1C" w:rsidRDefault="00737C1C" w:rsidP="00737C1C">
                  <w:pPr>
                    <w:pStyle w:val="NoSpacing"/>
                  </w:pPr>
                  <w:r>
                    <w:t>Clerk’s fee and exps: SO</w:t>
                  </w:r>
                </w:p>
              </w:tc>
              <w:tc>
                <w:tcPr>
                  <w:tcW w:w="1475" w:type="dxa"/>
                  <w:tcBorders>
                    <w:top w:val="single" w:sz="4" w:space="0" w:color="auto"/>
                    <w:left w:val="single" w:sz="4" w:space="0" w:color="auto"/>
                    <w:right w:val="single" w:sz="4" w:space="0" w:color="auto"/>
                  </w:tcBorders>
                </w:tcPr>
                <w:p w14:paraId="41C3A209" w14:textId="668C8FC9" w:rsidR="00737C1C" w:rsidRDefault="00737C1C" w:rsidP="00737C1C">
                  <w:pPr>
                    <w:pStyle w:val="NoSpacing"/>
                    <w:jc w:val="right"/>
                  </w:pPr>
                  <w:r>
                    <w:t>1,000.00</w:t>
                  </w:r>
                </w:p>
              </w:tc>
            </w:tr>
            <w:tr w:rsidR="00737C1C" w14:paraId="64923078" w14:textId="77777777" w:rsidTr="00937551">
              <w:tc>
                <w:tcPr>
                  <w:tcW w:w="2665" w:type="dxa"/>
                </w:tcPr>
                <w:p w14:paraId="003539B8" w14:textId="77777777" w:rsidR="00737C1C" w:rsidRDefault="00737C1C" w:rsidP="00737C1C">
                  <w:pPr>
                    <w:pStyle w:val="NoSpacing"/>
                  </w:pPr>
                </w:p>
              </w:tc>
              <w:tc>
                <w:tcPr>
                  <w:tcW w:w="4119" w:type="dxa"/>
                  <w:tcBorders>
                    <w:right w:val="single" w:sz="4" w:space="0" w:color="auto"/>
                  </w:tcBorders>
                </w:tcPr>
                <w:p w14:paraId="14F3FE2B" w14:textId="05DEE124" w:rsidR="00737C1C" w:rsidRDefault="00737C1C" w:rsidP="00737C1C">
                  <w:pPr>
                    <w:pStyle w:val="NoSpacing"/>
                  </w:pPr>
                  <w:r>
                    <w:t xml:space="preserve">                                 : balance</w:t>
                  </w:r>
                </w:p>
              </w:tc>
              <w:tc>
                <w:tcPr>
                  <w:tcW w:w="1475" w:type="dxa"/>
                  <w:tcBorders>
                    <w:left w:val="single" w:sz="4" w:space="0" w:color="auto"/>
                    <w:right w:val="single" w:sz="4" w:space="0" w:color="auto"/>
                  </w:tcBorders>
                </w:tcPr>
                <w:p w14:paraId="6F6A858C" w14:textId="0CC32A6E" w:rsidR="00737C1C" w:rsidRDefault="00737C1C" w:rsidP="00737C1C">
                  <w:pPr>
                    <w:pStyle w:val="NoSpacing"/>
                    <w:jc w:val="right"/>
                  </w:pPr>
                  <w:r>
                    <w:t>305.29</w:t>
                  </w:r>
                </w:p>
              </w:tc>
            </w:tr>
            <w:tr w:rsidR="00737C1C" w14:paraId="37B9E26D" w14:textId="77777777" w:rsidTr="00937551">
              <w:tc>
                <w:tcPr>
                  <w:tcW w:w="2665" w:type="dxa"/>
                </w:tcPr>
                <w:p w14:paraId="559A93C4" w14:textId="526FE07E" w:rsidR="00737C1C" w:rsidRDefault="00737C1C" w:rsidP="00737C1C">
                  <w:pPr>
                    <w:pStyle w:val="NoSpacing"/>
                  </w:pPr>
                  <w:r>
                    <w:t>Norfolk Pension Fund</w:t>
                  </w:r>
                </w:p>
              </w:tc>
              <w:tc>
                <w:tcPr>
                  <w:tcW w:w="4119" w:type="dxa"/>
                  <w:tcBorders>
                    <w:right w:val="single" w:sz="4" w:space="0" w:color="auto"/>
                  </w:tcBorders>
                </w:tcPr>
                <w:p w14:paraId="2623AF2E" w14:textId="29042761" w:rsidR="00737C1C" w:rsidRDefault="00737C1C" w:rsidP="00737C1C">
                  <w:pPr>
                    <w:pStyle w:val="NoSpacing"/>
                  </w:pPr>
                  <w:r>
                    <w:t>E’ees and E’ers Pension</w:t>
                  </w:r>
                </w:p>
              </w:tc>
              <w:tc>
                <w:tcPr>
                  <w:tcW w:w="1475" w:type="dxa"/>
                  <w:tcBorders>
                    <w:left w:val="single" w:sz="4" w:space="0" w:color="auto"/>
                    <w:right w:val="single" w:sz="4" w:space="0" w:color="auto"/>
                  </w:tcBorders>
                </w:tcPr>
                <w:p w14:paraId="42043D8B" w14:textId="7C301630" w:rsidR="00737C1C" w:rsidRDefault="00737C1C" w:rsidP="00737C1C">
                  <w:pPr>
                    <w:pStyle w:val="NoSpacing"/>
                    <w:jc w:val="right"/>
                  </w:pPr>
                  <w:r>
                    <w:t>697.23</w:t>
                  </w:r>
                </w:p>
              </w:tc>
            </w:tr>
            <w:tr w:rsidR="00737C1C" w14:paraId="4E065991" w14:textId="77777777" w:rsidTr="00937551">
              <w:tc>
                <w:tcPr>
                  <w:tcW w:w="2665" w:type="dxa"/>
                </w:tcPr>
                <w:p w14:paraId="78872403" w14:textId="1F677368" w:rsidR="00737C1C" w:rsidRDefault="00737C1C" w:rsidP="00737C1C">
                  <w:pPr>
                    <w:pStyle w:val="NoSpacing"/>
                  </w:pPr>
                  <w:r>
                    <w:t>Mick Ward</w:t>
                  </w:r>
                </w:p>
              </w:tc>
              <w:tc>
                <w:tcPr>
                  <w:tcW w:w="4119" w:type="dxa"/>
                  <w:tcBorders>
                    <w:right w:val="single" w:sz="4" w:space="0" w:color="auto"/>
                  </w:tcBorders>
                </w:tcPr>
                <w:p w14:paraId="737D6EB6" w14:textId="5EC314FA" w:rsidR="00737C1C" w:rsidRDefault="00737C1C" w:rsidP="00737C1C">
                  <w:pPr>
                    <w:pStyle w:val="NoSpacing"/>
                  </w:pPr>
                  <w:r>
                    <w:t>Cleaning: SO</w:t>
                  </w:r>
                </w:p>
              </w:tc>
              <w:tc>
                <w:tcPr>
                  <w:tcW w:w="1475" w:type="dxa"/>
                  <w:tcBorders>
                    <w:left w:val="single" w:sz="4" w:space="0" w:color="auto"/>
                    <w:right w:val="single" w:sz="4" w:space="0" w:color="auto"/>
                  </w:tcBorders>
                </w:tcPr>
                <w:p w14:paraId="2E0D446A" w14:textId="074C0363" w:rsidR="00737C1C" w:rsidRDefault="00737C1C" w:rsidP="00737C1C">
                  <w:pPr>
                    <w:pStyle w:val="NoSpacing"/>
                    <w:jc w:val="right"/>
                  </w:pPr>
                  <w:r>
                    <w:t>650.00</w:t>
                  </w:r>
                </w:p>
              </w:tc>
            </w:tr>
            <w:tr w:rsidR="00737C1C" w14:paraId="27FD56F8" w14:textId="77777777" w:rsidTr="00937551">
              <w:tc>
                <w:tcPr>
                  <w:tcW w:w="2665" w:type="dxa"/>
                </w:tcPr>
                <w:p w14:paraId="1C677113" w14:textId="77777777" w:rsidR="00737C1C" w:rsidRDefault="00737C1C" w:rsidP="00737C1C">
                  <w:pPr>
                    <w:pStyle w:val="NoSpacing"/>
                  </w:pPr>
                </w:p>
              </w:tc>
              <w:tc>
                <w:tcPr>
                  <w:tcW w:w="4119" w:type="dxa"/>
                  <w:tcBorders>
                    <w:right w:val="single" w:sz="4" w:space="0" w:color="auto"/>
                  </w:tcBorders>
                </w:tcPr>
                <w:p w14:paraId="4769ADFC" w14:textId="7D089D7F" w:rsidR="00737C1C" w:rsidRDefault="00737C1C" w:rsidP="00737C1C">
                  <w:pPr>
                    <w:pStyle w:val="NoSpacing"/>
                  </w:pPr>
                  <w:r>
                    <w:t xml:space="preserve">              : balance</w:t>
                  </w:r>
                </w:p>
              </w:tc>
              <w:tc>
                <w:tcPr>
                  <w:tcW w:w="1475" w:type="dxa"/>
                  <w:tcBorders>
                    <w:left w:val="single" w:sz="4" w:space="0" w:color="auto"/>
                    <w:right w:val="single" w:sz="4" w:space="0" w:color="auto"/>
                  </w:tcBorders>
                </w:tcPr>
                <w:p w14:paraId="3C446C59" w14:textId="071266D6" w:rsidR="00737C1C" w:rsidRDefault="00737C1C" w:rsidP="00737C1C">
                  <w:pPr>
                    <w:pStyle w:val="NoSpacing"/>
                    <w:jc w:val="right"/>
                  </w:pPr>
                  <w:r>
                    <w:t>193.95</w:t>
                  </w:r>
                </w:p>
              </w:tc>
            </w:tr>
            <w:tr w:rsidR="00737C1C" w14:paraId="707B782C" w14:textId="77777777" w:rsidTr="00937551">
              <w:tc>
                <w:tcPr>
                  <w:tcW w:w="2665" w:type="dxa"/>
                </w:tcPr>
                <w:p w14:paraId="026BDA86" w14:textId="4E8F19CE" w:rsidR="00737C1C" w:rsidRDefault="00737C1C" w:rsidP="00737C1C">
                  <w:pPr>
                    <w:pStyle w:val="NoSpacing"/>
                  </w:pPr>
                  <w:r>
                    <w:t>HMRC</w:t>
                  </w:r>
                </w:p>
              </w:tc>
              <w:tc>
                <w:tcPr>
                  <w:tcW w:w="4119" w:type="dxa"/>
                  <w:tcBorders>
                    <w:right w:val="single" w:sz="4" w:space="0" w:color="auto"/>
                  </w:tcBorders>
                </w:tcPr>
                <w:p w14:paraId="7EAAFF06" w14:textId="62DDD9A9" w:rsidR="00737C1C" w:rsidRDefault="00737C1C" w:rsidP="00737C1C">
                  <w:pPr>
                    <w:pStyle w:val="NoSpacing"/>
                  </w:pPr>
                  <w:r>
                    <w:t>PAYE &amp; NIC</w:t>
                  </w:r>
                </w:p>
              </w:tc>
              <w:tc>
                <w:tcPr>
                  <w:tcW w:w="1475" w:type="dxa"/>
                  <w:tcBorders>
                    <w:left w:val="single" w:sz="4" w:space="0" w:color="auto"/>
                    <w:right w:val="single" w:sz="4" w:space="0" w:color="auto"/>
                  </w:tcBorders>
                </w:tcPr>
                <w:p w14:paraId="010679CE" w14:textId="2D4A6599" w:rsidR="00737C1C" w:rsidRDefault="00737C1C" w:rsidP="00737C1C">
                  <w:pPr>
                    <w:pStyle w:val="NoSpacing"/>
                    <w:jc w:val="right"/>
                  </w:pPr>
                  <w:r>
                    <w:t>586.21</w:t>
                  </w:r>
                </w:p>
              </w:tc>
            </w:tr>
            <w:tr w:rsidR="00737C1C" w14:paraId="130DE7E8" w14:textId="77777777" w:rsidTr="00937551">
              <w:tc>
                <w:tcPr>
                  <w:tcW w:w="2665" w:type="dxa"/>
                </w:tcPr>
                <w:p w14:paraId="0BDE1387" w14:textId="4301D03A" w:rsidR="00737C1C" w:rsidRDefault="00737C1C" w:rsidP="00737C1C">
                  <w:pPr>
                    <w:pStyle w:val="NoSpacing"/>
                  </w:pPr>
                  <w:r>
                    <w:t>Acle Rec Centre</w:t>
                  </w:r>
                </w:p>
              </w:tc>
              <w:tc>
                <w:tcPr>
                  <w:tcW w:w="4119" w:type="dxa"/>
                </w:tcPr>
                <w:p w14:paraId="619FE58D" w14:textId="44722007" w:rsidR="00737C1C" w:rsidRDefault="00737C1C" w:rsidP="00737C1C">
                  <w:pPr>
                    <w:pStyle w:val="NoSpacing"/>
                  </w:pPr>
                  <w:r>
                    <w:t>Youth club room hire x 3</w:t>
                  </w:r>
                </w:p>
              </w:tc>
              <w:tc>
                <w:tcPr>
                  <w:tcW w:w="1475" w:type="dxa"/>
                  <w:tcBorders>
                    <w:top w:val="single" w:sz="4" w:space="0" w:color="auto"/>
                  </w:tcBorders>
                </w:tcPr>
                <w:p w14:paraId="4E364550" w14:textId="493398AF" w:rsidR="00737C1C" w:rsidRDefault="00737C1C" w:rsidP="00737C1C">
                  <w:pPr>
                    <w:pStyle w:val="NoSpacing"/>
                    <w:jc w:val="right"/>
                  </w:pPr>
                  <w:r>
                    <w:t>288.00</w:t>
                  </w:r>
                </w:p>
              </w:tc>
            </w:tr>
            <w:tr w:rsidR="00737C1C" w14:paraId="1770C15A" w14:textId="77777777" w:rsidTr="00937551">
              <w:tc>
                <w:tcPr>
                  <w:tcW w:w="2665" w:type="dxa"/>
                </w:tcPr>
                <w:p w14:paraId="4C81112F" w14:textId="16C07797" w:rsidR="00737C1C" w:rsidRDefault="00737C1C" w:rsidP="00737C1C">
                  <w:pPr>
                    <w:pStyle w:val="NoSpacing"/>
                  </w:pPr>
                  <w:r>
                    <w:t>Garden Guardian</w:t>
                  </w:r>
                </w:p>
              </w:tc>
              <w:tc>
                <w:tcPr>
                  <w:tcW w:w="4119" w:type="dxa"/>
                </w:tcPr>
                <w:p w14:paraId="0E7D10B8" w14:textId="098B539D" w:rsidR="00737C1C" w:rsidRDefault="00737C1C" w:rsidP="00737C1C">
                  <w:pPr>
                    <w:pStyle w:val="NoSpacing"/>
                  </w:pPr>
                  <w:r>
                    <w:t>Grasscutting</w:t>
                  </w:r>
                </w:p>
              </w:tc>
              <w:tc>
                <w:tcPr>
                  <w:tcW w:w="1475" w:type="dxa"/>
                </w:tcPr>
                <w:p w14:paraId="6EF711BF" w14:textId="4A24F8FF" w:rsidR="00737C1C" w:rsidRDefault="00737C1C" w:rsidP="00737C1C">
                  <w:pPr>
                    <w:pStyle w:val="NoSpacing"/>
                    <w:jc w:val="right"/>
                  </w:pPr>
                  <w:r>
                    <w:t>1,303.97</w:t>
                  </w:r>
                </w:p>
              </w:tc>
            </w:tr>
            <w:tr w:rsidR="00737C1C" w14:paraId="4EEDC97B" w14:textId="77777777" w:rsidTr="00937551">
              <w:tc>
                <w:tcPr>
                  <w:tcW w:w="2665" w:type="dxa"/>
                </w:tcPr>
                <w:p w14:paraId="227E844D" w14:textId="5BBF8632" w:rsidR="00737C1C" w:rsidRDefault="00737C1C" w:rsidP="00737C1C">
                  <w:pPr>
                    <w:pStyle w:val="NoSpacing"/>
                  </w:pPr>
                  <w:r>
                    <w:t>Hugh Crane Cleaning</w:t>
                  </w:r>
                </w:p>
              </w:tc>
              <w:tc>
                <w:tcPr>
                  <w:tcW w:w="4119" w:type="dxa"/>
                </w:tcPr>
                <w:p w14:paraId="6AA63558" w14:textId="429F6076" w:rsidR="00737C1C" w:rsidRDefault="00737C1C" w:rsidP="00737C1C">
                  <w:pPr>
                    <w:pStyle w:val="NoSpacing"/>
                  </w:pPr>
                  <w:r>
                    <w:t>Supplies</w:t>
                  </w:r>
                </w:p>
              </w:tc>
              <w:tc>
                <w:tcPr>
                  <w:tcW w:w="1475" w:type="dxa"/>
                </w:tcPr>
                <w:p w14:paraId="055953BA" w14:textId="3D4C184A" w:rsidR="00737C1C" w:rsidRDefault="00737C1C" w:rsidP="00737C1C">
                  <w:pPr>
                    <w:pStyle w:val="NoSpacing"/>
                    <w:jc w:val="right"/>
                  </w:pPr>
                  <w:r>
                    <w:t>135.26</w:t>
                  </w:r>
                </w:p>
              </w:tc>
            </w:tr>
            <w:tr w:rsidR="00737C1C" w14:paraId="08452F8C" w14:textId="77777777" w:rsidTr="00937551">
              <w:tc>
                <w:tcPr>
                  <w:tcW w:w="2665" w:type="dxa"/>
                </w:tcPr>
                <w:p w14:paraId="5F05EA23" w14:textId="4FF7F669" w:rsidR="00737C1C" w:rsidRDefault="00737C1C" w:rsidP="00737C1C">
                  <w:pPr>
                    <w:pStyle w:val="NoSpacing"/>
                  </w:pPr>
                  <w:r>
                    <w:t>Copy IT</w:t>
                  </w:r>
                </w:p>
              </w:tc>
              <w:tc>
                <w:tcPr>
                  <w:tcW w:w="4119" w:type="dxa"/>
                </w:tcPr>
                <w:p w14:paraId="00F421FA" w14:textId="183D49ED" w:rsidR="00737C1C" w:rsidRDefault="00737C1C" w:rsidP="00737C1C">
                  <w:pPr>
                    <w:pStyle w:val="NoSpacing"/>
                  </w:pPr>
                  <w:r>
                    <w:t>Copying</w:t>
                  </w:r>
                </w:p>
              </w:tc>
              <w:tc>
                <w:tcPr>
                  <w:tcW w:w="1475" w:type="dxa"/>
                </w:tcPr>
                <w:p w14:paraId="30C81E75" w14:textId="75EB4B68" w:rsidR="00737C1C" w:rsidRDefault="00737C1C" w:rsidP="00737C1C">
                  <w:pPr>
                    <w:pStyle w:val="NoSpacing"/>
                    <w:jc w:val="right"/>
                  </w:pPr>
                  <w:r>
                    <w:t>178.88</w:t>
                  </w:r>
                </w:p>
              </w:tc>
            </w:tr>
            <w:tr w:rsidR="00737C1C" w14:paraId="6CC4381D" w14:textId="77777777" w:rsidTr="00937551">
              <w:tc>
                <w:tcPr>
                  <w:tcW w:w="2665" w:type="dxa"/>
                </w:tcPr>
                <w:p w14:paraId="5080FC80" w14:textId="591CF130" w:rsidR="00737C1C" w:rsidRDefault="00737C1C" w:rsidP="00737C1C">
                  <w:pPr>
                    <w:pStyle w:val="NoSpacing"/>
                  </w:pPr>
                  <w:r>
                    <w:t>T T Jones</w:t>
                  </w:r>
                </w:p>
              </w:tc>
              <w:tc>
                <w:tcPr>
                  <w:tcW w:w="4119" w:type="dxa"/>
                </w:tcPr>
                <w:p w14:paraId="7F639310" w14:textId="2B642FF4" w:rsidR="00737C1C" w:rsidRDefault="00737C1C" w:rsidP="00737C1C">
                  <w:pPr>
                    <w:pStyle w:val="NoSpacing"/>
                  </w:pPr>
                  <w:r>
                    <w:t>Repairs to street lights</w:t>
                  </w:r>
                </w:p>
              </w:tc>
              <w:tc>
                <w:tcPr>
                  <w:tcW w:w="1475" w:type="dxa"/>
                </w:tcPr>
                <w:p w14:paraId="2A0DC17A" w14:textId="0A299764" w:rsidR="00737C1C" w:rsidRDefault="00737C1C" w:rsidP="00737C1C">
                  <w:pPr>
                    <w:pStyle w:val="NoSpacing"/>
                    <w:jc w:val="right"/>
                  </w:pPr>
                  <w:r>
                    <w:t>294.96</w:t>
                  </w:r>
                </w:p>
              </w:tc>
            </w:tr>
            <w:tr w:rsidR="00737C1C" w14:paraId="4CF6EFB9" w14:textId="77777777" w:rsidTr="00937551">
              <w:tc>
                <w:tcPr>
                  <w:tcW w:w="2665" w:type="dxa"/>
                </w:tcPr>
                <w:p w14:paraId="2E07C417" w14:textId="7FB55E40" w:rsidR="00737C1C" w:rsidRDefault="00737C1C" w:rsidP="00737C1C">
                  <w:pPr>
                    <w:pStyle w:val="NoSpacing"/>
                  </w:pPr>
                  <w:r>
                    <w:t>BDC</w:t>
                  </w:r>
                </w:p>
              </w:tc>
              <w:tc>
                <w:tcPr>
                  <w:tcW w:w="4119" w:type="dxa"/>
                </w:tcPr>
                <w:p w14:paraId="7AFA84B0" w14:textId="5863F399" w:rsidR="00737C1C" w:rsidRDefault="00737C1C" w:rsidP="00737C1C">
                  <w:pPr>
                    <w:pStyle w:val="NoSpacing"/>
                  </w:pPr>
                  <w:r>
                    <w:t xml:space="preserve">Rates for 42 The Street </w:t>
                  </w:r>
                </w:p>
              </w:tc>
              <w:tc>
                <w:tcPr>
                  <w:tcW w:w="1475" w:type="dxa"/>
                </w:tcPr>
                <w:p w14:paraId="77C14813" w14:textId="077798D5" w:rsidR="00737C1C" w:rsidRDefault="00737C1C" w:rsidP="00737C1C">
                  <w:pPr>
                    <w:pStyle w:val="NoSpacing"/>
                    <w:jc w:val="right"/>
                  </w:pPr>
                  <w:r>
                    <w:t>144.68</w:t>
                  </w:r>
                </w:p>
              </w:tc>
            </w:tr>
            <w:tr w:rsidR="00737C1C" w14:paraId="38EAA39E" w14:textId="77777777" w:rsidTr="00937551">
              <w:tc>
                <w:tcPr>
                  <w:tcW w:w="2665" w:type="dxa"/>
                </w:tcPr>
                <w:p w14:paraId="11D73557" w14:textId="5CBA7837" w:rsidR="00737C1C" w:rsidRDefault="00737C1C" w:rsidP="00737C1C">
                  <w:pPr>
                    <w:pStyle w:val="NoSpacing"/>
                  </w:pPr>
                  <w:r>
                    <w:t>BDC</w:t>
                  </w:r>
                </w:p>
              </w:tc>
              <w:tc>
                <w:tcPr>
                  <w:tcW w:w="4119" w:type="dxa"/>
                </w:tcPr>
                <w:p w14:paraId="08260414" w14:textId="04B6E1A3" w:rsidR="00737C1C" w:rsidRDefault="00737C1C" w:rsidP="00737C1C">
                  <w:pPr>
                    <w:pStyle w:val="NoSpacing"/>
                  </w:pPr>
                  <w:r>
                    <w:t>Rates for 44 The Street</w:t>
                  </w:r>
                </w:p>
              </w:tc>
              <w:tc>
                <w:tcPr>
                  <w:tcW w:w="1475" w:type="dxa"/>
                </w:tcPr>
                <w:p w14:paraId="357732F5" w14:textId="3FB234D8" w:rsidR="00737C1C" w:rsidRDefault="00737C1C" w:rsidP="00737C1C">
                  <w:pPr>
                    <w:pStyle w:val="NoSpacing"/>
                    <w:jc w:val="right"/>
                  </w:pPr>
                  <w:r>
                    <w:t>156.92</w:t>
                  </w:r>
                </w:p>
              </w:tc>
            </w:tr>
            <w:tr w:rsidR="00737C1C" w14:paraId="506E479F" w14:textId="77777777" w:rsidTr="00937551">
              <w:tc>
                <w:tcPr>
                  <w:tcW w:w="2665" w:type="dxa"/>
                </w:tcPr>
                <w:p w14:paraId="66BF59B0" w14:textId="0F9F4E2D" w:rsidR="00737C1C" w:rsidRDefault="00737C1C" w:rsidP="00737C1C">
                  <w:pPr>
                    <w:pStyle w:val="NoSpacing"/>
                  </w:pPr>
                  <w:r>
                    <w:lastRenderedPageBreak/>
                    <w:t>Seckers</w:t>
                  </w:r>
                </w:p>
              </w:tc>
              <w:tc>
                <w:tcPr>
                  <w:tcW w:w="4119" w:type="dxa"/>
                </w:tcPr>
                <w:p w14:paraId="55E095F8" w14:textId="63CB6ECD" w:rsidR="00737C1C" w:rsidRDefault="00737C1C" w:rsidP="00737C1C">
                  <w:pPr>
                    <w:pStyle w:val="NoSpacing"/>
                  </w:pPr>
                  <w:r>
                    <w:t>Maintenance at Fletcher Room</w:t>
                  </w:r>
                </w:p>
              </w:tc>
              <w:tc>
                <w:tcPr>
                  <w:tcW w:w="1475" w:type="dxa"/>
                </w:tcPr>
                <w:p w14:paraId="23E62D8D" w14:textId="693B2AB6" w:rsidR="00737C1C" w:rsidRDefault="00737C1C" w:rsidP="00737C1C">
                  <w:pPr>
                    <w:pStyle w:val="NoSpacing"/>
                    <w:jc w:val="right"/>
                  </w:pPr>
                  <w:r>
                    <w:t>44.40</w:t>
                  </w:r>
                </w:p>
              </w:tc>
            </w:tr>
            <w:tr w:rsidR="00737C1C" w14:paraId="67137349" w14:textId="77777777" w:rsidTr="00937551">
              <w:tc>
                <w:tcPr>
                  <w:tcW w:w="2665" w:type="dxa"/>
                </w:tcPr>
                <w:p w14:paraId="576FEA90" w14:textId="361D82DB" w:rsidR="00737C1C" w:rsidRDefault="00737C1C" w:rsidP="00737C1C">
                  <w:pPr>
                    <w:pStyle w:val="NoSpacing"/>
                  </w:pPr>
                  <w:r>
                    <w:t>P James (John Lewis)</w:t>
                  </w:r>
                </w:p>
              </w:tc>
              <w:tc>
                <w:tcPr>
                  <w:tcW w:w="4119" w:type="dxa"/>
                </w:tcPr>
                <w:p w14:paraId="7B8689B3" w14:textId="70BFB234" w:rsidR="00737C1C" w:rsidRDefault="00737C1C" w:rsidP="00737C1C">
                  <w:pPr>
                    <w:pStyle w:val="NoSpacing"/>
                  </w:pPr>
                  <w:r>
                    <w:t>Washer/dryer for 42 The Street</w:t>
                  </w:r>
                </w:p>
              </w:tc>
              <w:tc>
                <w:tcPr>
                  <w:tcW w:w="1475" w:type="dxa"/>
                </w:tcPr>
                <w:p w14:paraId="735D8DBD" w14:textId="78B5E561" w:rsidR="00737C1C" w:rsidRDefault="00737C1C" w:rsidP="00737C1C">
                  <w:pPr>
                    <w:pStyle w:val="NoSpacing"/>
                    <w:jc w:val="right"/>
                  </w:pPr>
                  <w:r>
                    <w:t>349.00</w:t>
                  </w:r>
                </w:p>
              </w:tc>
            </w:tr>
            <w:tr w:rsidR="00737C1C" w14:paraId="718B1212" w14:textId="77777777" w:rsidTr="00937551">
              <w:tc>
                <w:tcPr>
                  <w:tcW w:w="2665" w:type="dxa"/>
                </w:tcPr>
                <w:p w14:paraId="07EF1EA3" w14:textId="663C9D9F" w:rsidR="00737C1C" w:rsidRDefault="00737C1C" w:rsidP="00737C1C">
                  <w:pPr>
                    <w:pStyle w:val="NoSpacing"/>
                    <w:tabs>
                      <w:tab w:val="center" w:pos="1224"/>
                    </w:tabs>
                  </w:pPr>
                  <w:r>
                    <w:t>Jordan Fencing Ltd</w:t>
                  </w:r>
                  <w:r>
                    <w:tab/>
                  </w:r>
                </w:p>
              </w:tc>
              <w:tc>
                <w:tcPr>
                  <w:tcW w:w="4119" w:type="dxa"/>
                </w:tcPr>
                <w:p w14:paraId="7B7714EC" w14:textId="4C23D241" w:rsidR="00737C1C" w:rsidRDefault="00737C1C" w:rsidP="00737C1C">
                  <w:pPr>
                    <w:pStyle w:val="NoSpacing"/>
                  </w:pPr>
                  <w:r>
                    <w:t>Fencing at play area</w:t>
                  </w:r>
                </w:p>
              </w:tc>
              <w:tc>
                <w:tcPr>
                  <w:tcW w:w="1475" w:type="dxa"/>
                </w:tcPr>
                <w:p w14:paraId="226AAD67" w14:textId="4236C49A" w:rsidR="00737C1C" w:rsidRDefault="00737C1C" w:rsidP="00737C1C">
                  <w:pPr>
                    <w:pStyle w:val="NoSpacing"/>
                    <w:jc w:val="right"/>
                  </w:pPr>
                  <w:r>
                    <w:t>21,360.00</w:t>
                  </w:r>
                </w:p>
              </w:tc>
            </w:tr>
            <w:tr w:rsidR="007D0B3D" w14:paraId="642096E5" w14:textId="77777777" w:rsidTr="00937551">
              <w:tc>
                <w:tcPr>
                  <w:tcW w:w="2665" w:type="dxa"/>
                </w:tcPr>
                <w:p w14:paraId="087D868E" w14:textId="3960659A" w:rsidR="007D0B3D" w:rsidRDefault="007D0B3D" w:rsidP="00737C1C">
                  <w:pPr>
                    <w:pStyle w:val="NoSpacing"/>
                    <w:tabs>
                      <w:tab w:val="center" w:pos="1224"/>
                    </w:tabs>
                  </w:pPr>
                  <w:r>
                    <w:t>Plumbright Ltd</w:t>
                  </w:r>
                </w:p>
              </w:tc>
              <w:tc>
                <w:tcPr>
                  <w:tcW w:w="4119" w:type="dxa"/>
                </w:tcPr>
                <w:p w14:paraId="529FB7D2" w14:textId="5FDFED37" w:rsidR="007D0B3D" w:rsidRDefault="007D0B3D" w:rsidP="00737C1C">
                  <w:pPr>
                    <w:pStyle w:val="NoSpacing"/>
                  </w:pPr>
                  <w:r>
                    <w:t>Drainage at toilets</w:t>
                  </w:r>
                </w:p>
              </w:tc>
              <w:tc>
                <w:tcPr>
                  <w:tcW w:w="1475" w:type="dxa"/>
                </w:tcPr>
                <w:p w14:paraId="545BE302" w14:textId="70CADAC7" w:rsidR="007D0B3D" w:rsidRDefault="007D0B3D" w:rsidP="00737C1C">
                  <w:pPr>
                    <w:pStyle w:val="NoSpacing"/>
                    <w:jc w:val="right"/>
                  </w:pPr>
                  <w:r>
                    <w:t>126.00</w:t>
                  </w:r>
                </w:p>
              </w:tc>
            </w:tr>
            <w:tr w:rsidR="00737C1C" w14:paraId="74843D7A" w14:textId="77777777" w:rsidTr="00937551">
              <w:tc>
                <w:tcPr>
                  <w:tcW w:w="2665" w:type="dxa"/>
                </w:tcPr>
                <w:p w14:paraId="6D8E8C30" w14:textId="692D564F" w:rsidR="00737C1C" w:rsidRPr="00937551" w:rsidRDefault="00737C1C" w:rsidP="00737C1C">
                  <w:pPr>
                    <w:pStyle w:val="NoSpacing"/>
                    <w:rPr>
                      <w:b/>
                    </w:rPr>
                  </w:pPr>
                  <w:r w:rsidRPr="00937551">
                    <w:rPr>
                      <w:b/>
                    </w:rPr>
                    <w:t>Cheques for payment:</w:t>
                  </w:r>
                </w:p>
              </w:tc>
              <w:tc>
                <w:tcPr>
                  <w:tcW w:w="4119" w:type="dxa"/>
                </w:tcPr>
                <w:p w14:paraId="10A51117" w14:textId="77777777" w:rsidR="00737C1C" w:rsidRDefault="00737C1C" w:rsidP="00737C1C">
                  <w:pPr>
                    <w:pStyle w:val="NoSpacing"/>
                  </w:pPr>
                </w:p>
              </w:tc>
              <w:tc>
                <w:tcPr>
                  <w:tcW w:w="1475" w:type="dxa"/>
                </w:tcPr>
                <w:p w14:paraId="278D5861" w14:textId="77777777" w:rsidR="00737C1C" w:rsidRDefault="00737C1C" w:rsidP="00737C1C">
                  <w:pPr>
                    <w:pStyle w:val="NoSpacing"/>
                    <w:jc w:val="right"/>
                  </w:pPr>
                </w:p>
              </w:tc>
            </w:tr>
            <w:tr w:rsidR="00737C1C" w14:paraId="715BD119" w14:textId="77777777" w:rsidTr="00937551">
              <w:tc>
                <w:tcPr>
                  <w:tcW w:w="2665" w:type="dxa"/>
                </w:tcPr>
                <w:p w14:paraId="0EDDC82E" w14:textId="1D517F81" w:rsidR="00737C1C" w:rsidRDefault="00737C1C" w:rsidP="00737C1C">
                  <w:pPr>
                    <w:pStyle w:val="NoSpacing"/>
                  </w:pPr>
                  <w:r>
                    <w:t>Wilkersons</w:t>
                  </w:r>
                </w:p>
              </w:tc>
              <w:tc>
                <w:tcPr>
                  <w:tcW w:w="4119" w:type="dxa"/>
                </w:tcPr>
                <w:p w14:paraId="6D555889" w14:textId="029EA9D2" w:rsidR="00737C1C" w:rsidRDefault="00737C1C" w:rsidP="00737C1C">
                  <w:pPr>
                    <w:pStyle w:val="NoSpacing"/>
                  </w:pPr>
                  <w:r>
                    <w:t>Supplies</w:t>
                  </w:r>
                </w:p>
              </w:tc>
              <w:tc>
                <w:tcPr>
                  <w:tcW w:w="1475" w:type="dxa"/>
                </w:tcPr>
                <w:p w14:paraId="7E327913" w14:textId="7074C5AF" w:rsidR="00737C1C" w:rsidRDefault="00737C1C" w:rsidP="00737C1C">
                  <w:pPr>
                    <w:pStyle w:val="NoSpacing"/>
                    <w:jc w:val="right"/>
                  </w:pPr>
                  <w:r>
                    <w:t>62.20</w:t>
                  </w:r>
                </w:p>
              </w:tc>
            </w:tr>
            <w:tr w:rsidR="00737C1C" w14:paraId="3FA16394" w14:textId="77777777" w:rsidTr="00937551">
              <w:tc>
                <w:tcPr>
                  <w:tcW w:w="2665" w:type="dxa"/>
                </w:tcPr>
                <w:p w14:paraId="07D6C72C" w14:textId="161194B9" w:rsidR="00737C1C" w:rsidRDefault="00737C1C" w:rsidP="00737C1C">
                  <w:pPr>
                    <w:pStyle w:val="NoSpacing"/>
                  </w:pPr>
                  <w:r>
                    <w:t>Wendy Butler</w:t>
                  </w:r>
                </w:p>
              </w:tc>
              <w:tc>
                <w:tcPr>
                  <w:tcW w:w="4119" w:type="dxa"/>
                </w:tcPr>
                <w:p w14:paraId="55A3A6DE" w14:textId="0E322848" w:rsidR="00737C1C" w:rsidRDefault="00737C1C" w:rsidP="00737C1C">
                  <w:pPr>
                    <w:pStyle w:val="NoSpacing"/>
                  </w:pPr>
                  <w:r>
                    <w:t>Holiday cover</w:t>
                  </w:r>
                </w:p>
              </w:tc>
              <w:tc>
                <w:tcPr>
                  <w:tcW w:w="1475" w:type="dxa"/>
                </w:tcPr>
                <w:p w14:paraId="02458239" w14:textId="656BDD9F" w:rsidR="00737C1C" w:rsidRDefault="00737C1C" w:rsidP="00737C1C">
                  <w:pPr>
                    <w:pStyle w:val="NoSpacing"/>
                    <w:jc w:val="right"/>
                  </w:pPr>
                  <w:r>
                    <w:t>160.44</w:t>
                  </w:r>
                </w:p>
              </w:tc>
            </w:tr>
            <w:tr w:rsidR="00737C1C" w14:paraId="4DDD03C3" w14:textId="77777777" w:rsidTr="00937551">
              <w:tc>
                <w:tcPr>
                  <w:tcW w:w="2665" w:type="dxa"/>
                </w:tcPr>
                <w:p w14:paraId="145BCA53" w14:textId="519A5A1B" w:rsidR="00737C1C" w:rsidRDefault="00737C1C" w:rsidP="00737C1C">
                  <w:pPr>
                    <w:pStyle w:val="NoSpacing"/>
                  </w:pPr>
                  <w:r>
                    <w:t>Methodist Church</w:t>
                  </w:r>
                </w:p>
              </w:tc>
              <w:tc>
                <w:tcPr>
                  <w:tcW w:w="4119" w:type="dxa"/>
                </w:tcPr>
                <w:p w14:paraId="206D99DC" w14:textId="613D6311" w:rsidR="00737C1C" w:rsidRDefault="00737C1C" w:rsidP="00737C1C">
                  <w:pPr>
                    <w:pStyle w:val="NoSpacing"/>
                  </w:pPr>
                  <w:r>
                    <w:t>Room hire</w:t>
                  </w:r>
                </w:p>
              </w:tc>
              <w:tc>
                <w:tcPr>
                  <w:tcW w:w="1475" w:type="dxa"/>
                </w:tcPr>
                <w:p w14:paraId="27B4603E" w14:textId="012E2480" w:rsidR="00737C1C" w:rsidRDefault="00737C1C" w:rsidP="00737C1C">
                  <w:pPr>
                    <w:pStyle w:val="NoSpacing"/>
                    <w:jc w:val="right"/>
                  </w:pPr>
                  <w:r>
                    <w:t>50.00</w:t>
                  </w:r>
                </w:p>
              </w:tc>
            </w:tr>
            <w:tr w:rsidR="00CC3211" w14:paraId="0B58F398" w14:textId="77777777" w:rsidTr="00937551">
              <w:tc>
                <w:tcPr>
                  <w:tcW w:w="2665" w:type="dxa"/>
                </w:tcPr>
                <w:p w14:paraId="6FC46402" w14:textId="373E8381" w:rsidR="00CC3211" w:rsidRDefault="00CC3211" w:rsidP="00737C1C">
                  <w:pPr>
                    <w:pStyle w:val="NoSpacing"/>
                  </w:pPr>
                  <w:r>
                    <w:t>Royal British Legion</w:t>
                  </w:r>
                </w:p>
              </w:tc>
              <w:tc>
                <w:tcPr>
                  <w:tcW w:w="4119" w:type="dxa"/>
                </w:tcPr>
                <w:p w14:paraId="5C3DA0DA" w14:textId="73938F50" w:rsidR="00CC3211" w:rsidRDefault="00CC3211" w:rsidP="00737C1C">
                  <w:pPr>
                    <w:pStyle w:val="NoSpacing"/>
                  </w:pPr>
                  <w:r>
                    <w:t>LGA 1972 s137 donation</w:t>
                  </w:r>
                </w:p>
              </w:tc>
              <w:tc>
                <w:tcPr>
                  <w:tcW w:w="1475" w:type="dxa"/>
                </w:tcPr>
                <w:p w14:paraId="4350BC69" w14:textId="23A62384" w:rsidR="00CC3211" w:rsidRDefault="00CC3211" w:rsidP="00737C1C">
                  <w:pPr>
                    <w:pStyle w:val="NoSpacing"/>
                    <w:jc w:val="right"/>
                  </w:pPr>
                  <w:r>
                    <w:t>100.00</w:t>
                  </w:r>
                </w:p>
              </w:tc>
            </w:tr>
            <w:tr w:rsidR="00CC3211" w14:paraId="47DCC025" w14:textId="77777777" w:rsidTr="00937551">
              <w:tc>
                <w:tcPr>
                  <w:tcW w:w="2665" w:type="dxa"/>
                </w:tcPr>
                <w:p w14:paraId="4108B0FD" w14:textId="09D886B7" w:rsidR="00CC3211" w:rsidRDefault="00CC3211" w:rsidP="00737C1C">
                  <w:pPr>
                    <w:pStyle w:val="NoSpacing"/>
                  </w:pPr>
                  <w:r>
                    <w:t>Elizabeth Knell</w:t>
                  </w:r>
                </w:p>
              </w:tc>
              <w:tc>
                <w:tcPr>
                  <w:tcW w:w="4119" w:type="dxa"/>
                </w:tcPr>
                <w:p w14:paraId="057A9F86" w14:textId="7279312A" w:rsidR="00CC3211" w:rsidRDefault="00CC3211" w:rsidP="00737C1C">
                  <w:pPr>
                    <w:pStyle w:val="NoSpacing"/>
                  </w:pPr>
                  <w:r>
                    <w:t>Acle Stay &amp; Play donation</w:t>
                  </w:r>
                </w:p>
              </w:tc>
              <w:tc>
                <w:tcPr>
                  <w:tcW w:w="1475" w:type="dxa"/>
                </w:tcPr>
                <w:p w14:paraId="4C468157" w14:textId="62C9B89C" w:rsidR="00CC3211" w:rsidRDefault="00CC3211" w:rsidP="00737C1C">
                  <w:pPr>
                    <w:pStyle w:val="NoSpacing"/>
                    <w:jc w:val="right"/>
                  </w:pPr>
                  <w:r>
                    <w:t>100.00</w:t>
                  </w:r>
                </w:p>
              </w:tc>
            </w:tr>
            <w:tr w:rsidR="00737C1C" w14:paraId="683D3ACB" w14:textId="77777777" w:rsidTr="00937551">
              <w:tc>
                <w:tcPr>
                  <w:tcW w:w="2665" w:type="dxa"/>
                </w:tcPr>
                <w:p w14:paraId="40974E23" w14:textId="3AFD6AAC" w:rsidR="00737C1C" w:rsidRDefault="00737C1C" w:rsidP="00737C1C">
                  <w:pPr>
                    <w:pStyle w:val="NoSpacing"/>
                  </w:pPr>
                  <w:r>
                    <w:t>Acle Society</w:t>
                  </w:r>
                </w:p>
              </w:tc>
              <w:tc>
                <w:tcPr>
                  <w:tcW w:w="4119" w:type="dxa"/>
                </w:tcPr>
                <w:p w14:paraId="079D7BF8" w14:textId="32D7731F" w:rsidR="00737C1C" w:rsidRDefault="00737C1C" w:rsidP="00737C1C">
                  <w:pPr>
                    <w:pStyle w:val="NoSpacing"/>
                  </w:pPr>
                  <w:r>
                    <w:t>Delivery newsletter x 2</w:t>
                  </w:r>
                </w:p>
              </w:tc>
              <w:tc>
                <w:tcPr>
                  <w:tcW w:w="1475" w:type="dxa"/>
                </w:tcPr>
                <w:p w14:paraId="3FA9981C" w14:textId="0C4789C7" w:rsidR="00737C1C" w:rsidRDefault="00737C1C" w:rsidP="00737C1C">
                  <w:pPr>
                    <w:pStyle w:val="NoSpacing"/>
                    <w:jc w:val="right"/>
                  </w:pPr>
                  <w:r>
                    <w:t>80.00</w:t>
                  </w:r>
                </w:p>
              </w:tc>
            </w:tr>
            <w:tr w:rsidR="00737C1C" w14:paraId="7419ED5A" w14:textId="77777777" w:rsidTr="00937551">
              <w:tc>
                <w:tcPr>
                  <w:tcW w:w="2665" w:type="dxa"/>
                </w:tcPr>
                <w:p w14:paraId="3D9FC5BF" w14:textId="31AE7B3C" w:rsidR="00737C1C" w:rsidRPr="007A5DFE" w:rsidRDefault="00737C1C" w:rsidP="00737C1C">
                  <w:pPr>
                    <w:pStyle w:val="NoSpacing"/>
                    <w:rPr>
                      <w:b/>
                    </w:rPr>
                  </w:pPr>
                  <w:r>
                    <w:rPr>
                      <w:b/>
                    </w:rPr>
                    <w:t>Balance c/f 30.10.17</w:t>
                  </w:r>
                </w:p>
              </w:tc>
              <w:tc>
                <w:tcPr>
                  <w:tcW w:w="4119" w:type="dxa"/>
                </w:tcPr>
                <w:p w14:paraId="357215EA" w14:textId="759C0402" w:rsidR="00737C1C" w:rsidRPr="00DB762D" w:rsidRDefault="00737C1C" w:rsidP="00737C1C">
                  <w:pPr>
                    <w:pStyle w:val="NoSpacing"/>
                  </w:pPr>
                </w:p>
              </w:tc>
              <w:tc>
                <w:tcPr>
                  <w:tcW w:w="1475" w:type="dxa"/>
                  <w:tcBorders>
                    <w:top w:val="single" w:sz="4" w:space="0" w:color="auto"/>
                  </w:tcBorders>
                </w:tcPr>
                <w:p w14:paraId="74BF9090" w14:textId="63C6CE4D" w:rsidR="00737C1C" w:rsidRPr="00DB762D" w:rsidRDefault="00CC3211" w:rsidP="00737C1C">
                  <w:pPr>
                    <w:pStyle w:val="NoSpacing"/>
                    <w:jc w:val="right"/>
                  </w:pPr>
                  <w:r>
                    <w:t>82,7</w:t>
                  </w:r>
                  <w:r w:rsidR="007D0B3D">
                    <w:t>41.60</w:t>
                  </w:r>
                </w:p>
              </w:tc>
            </w:tr>
            <w:tr w:rsidR="00737C1C" w14:paraId="17499E57" w14:textId="77777777" w:rsidTr="00937551">
              <w:tc>
                <w:tcPr>
                  <w:tcW w:w="2665" w:type="dxa"/>
                </w:tcPr>
                <w:p w14:paraId="1E22DC45" w14:textId="0D55EDBC" w:rsidR="00737C1C" w:rsidRDefault="00737C1C" w:rsidP="00737C1C">
                  <w:pPr>
                    <w:pStyle w:val="NoSpacing"/>
                    <w:rPr>
                      <w:b/>
                    </w:rPr>
                  </w:pPr>
                  <w:r w:rsidRPr="007A5DFE">
                    <w:rPr>
                      <w:b/>
                    </w:rPr>
                    <w:t>Balances</w:t>
                  </w:r>
                  <w:r>
                    <w:rPr>
                      <w:b/>
                    </w:rPr>
                    <w:t xml:space="preserve"> in Savings</w:t>
                  </w:r>
                  <w:r w:rsidRPr="007A5DFE">
                    <w:rPr>
                      <w:b/>
                    </w:rPr>
                    <w:t>:</w:t>
                  </w:r>
                </w:p>
              </w:tc>
              <w:tc>
                <w:tcPr>
                  <w:tcW w:w="4119" w:type="dxa"/>
                </w:tcPr>
                <w:p w14:paraId="3A69126B" w14:textId="77777777" w:rsidR="00737C1C" w:rsidRPr="00DB762D" w:rsidRDefault="00737C1C" w:rsidP="00737C1C">
                  <w:pPr>
                    <w:pStyle w:val="NoSpacing"/>
                  </w:pPr>
                </w:p>
              </w:tc>
              <w:tc>
                <w:tcPr>
                  <w:tcW w:w="1475" w:type="dxa"/>
                </w:tcPr>
                <w:p w14:paraId="6BF4540E" w14:textId="77777777" w:rsidR="00737C1C" w:rsidRDefault="00737C1C" w:rsidP="00737C1C">
                  <w:pPr>
                    <w:pStyle w:val="NoSpacing"/>
                    <w:jc w:val="right"/>
                  </w:pPr>
                </w:p>
              </w:tc>
            </w:tr>
            <w:tr w:rsidR="00737C1C" w14:paraId="069EFA1B" w14:textId="77777777" w:rsidTr="00937551">
              <w:tc>
                <w:tcPr>
                  <w:tcW w:w="2665" w:type="dxa"/>
                </w:tcPr>
                <w:p w14:paraId="21B39E71" w14:textId="77777777" w:rsidR="00737C1C" w:rsidRPr="00DB762D" w:rsidRDefault="00737C1C" w:rsidP="00737C1C">
                  <w:pPr>
                    <w:pStyle w:val="NoSpacing"/>
                  </w:pPr>
                  <w:r>
                    <w:t>Government Stocks</w:t>
                  </w:r>
                </w:p>
              </w:tc>
              <w:tc>
                <w:tcPr>
                  <w:tcW w:w="4119" w:type="dxa"/>
                </w:tcPr>
                <w:p w14:paraId="02D21B90" w14:textId="18A2C192" w:rsidR="00737C1C" w:rsidRPr="00DB762D" w:rsidRDefault="00737C1C" w:rsidP="00737C1C">
                  <w:pPr>
                    <w:pStyle w:val="NoSpacing"/>
                  </w:pPr>
                  <w:r>
                    <w:t>Decrease £3,491</w:t>
                  </w:r>
                </w:p>
              </w:tc>
              <w:tc>
                <w:tcPr>
                  <w:tcW w:w="1475" w:type="dxa"/>
                </w:tcPr>
                <w:p w14:paraId="517813DE" w14:textId="61DC464D" w:rsidR="00737C1C" w:rsidRPr="00DB762D" w:rsidRDefault="00737C1C" w:rsidP="00737C1C">
                  <w:pPr>
                    <w:pStyle w:val="NoSpacing"/>
                    <w:jc w:val="right"/>
                  </w:pPr>
                  <w:r>
                    <w:t>131,192.00</w:t>
                  </w:r>
                </w:p>
              </w:tc>
            </w:tr>
            <w:tr w:rsidR="00737C1C" w14:paraId="2E8162EA" w14:textId="77777777" w:rsidTr="00937551">
              <w:tc>
                <w:tcPr>
                  <w:tcW w:w="2665" w:type="dxa"/>
                </w:tcPr>
                <w:p w14:paraId="1BED88BF" w14:textId="77777777" w:rsidR="00737C1C" w:rsidRPr="00DB762D" w:rsidRDefault="00737C1C" w:rsidP="00737C1C">
                  <w:pPr>
                    <w:pStyle w:val="NoSpacing"/>
                  </w:pPr>
                  <w:r>
                    <w:t>Cambridge B/Soc</w:t>
                  </w:r>
                </w:p>
              </w:tc>
              <w:tc>
                <w:tcPr>
                  <w:tcW w:w="4119" w:type="dxa"/>
                </w:tcPr>
                <w:p w14:paraId="02A3BDF0" w14:textId="747A8387" w:rsidR="00737C1C" w:rsidRPr="005A7CBA" w:rsidRDefault="00737C1C" w:rsidP="00737C1C">
                  <w:pPr>
                    <w:pStyle w:val="NoSpacing"/>
                  </w:pPr>
                  <w:r w:rsidRPr="005A7CBA">
                    <w:t>Instant access 0.15%</w:t>
                  </w:r>
                </w:p>
              </w:tc>
              <w:tc>
                <w:tcPr>
                  <w:tcW w:w="1475" w:type="dxa"/>
                </w:tcPr>
                <w:p w14:paraId="5EBA5CA7" w14:textId="41F1B1C5" w:rsidR="00737C1C" w:rsidRPr="00DB762D" w:rsidRDefault="00737C1C" w:rsidP="00737C1C">
                  <w:pPr>
                    <w:pStyle w:val="NoSpacing"/>
                    <w:jc w:val="right"/>
                  </w:pPr>
                  <w:r>
                    <w:t>1,245.18</w:t>
                  </w:r>
                </w:p>
              </w:tc>
            </w:tr>
            <w:tr w:rsidR="00737C1C" w14:paraId="514BCC69" w14:textId="77777777" w:rsidTr="00937551">
              <w:tc>
                <w:tcPr>
                  <w:tcW w:w="2665" w:type="dxa"/>
                </w:tcPr>
                <w:p w14:paraId="34BC793C" w14:textId="77777777" w:rsidR="00737C1C" w:rsidRPr="00DB762D" w:rsidRDefault="00737C1C" w:rsidP="00737C1C">
                  <w:pPr>
                    <w:pStyle w:val="NoSpacing"/>
                  </w:pPr>
                  <w:r>
                    <w:t>Lloyds Bank</w:t>
                  </w:r>
                </w:p>
              </w:tc>
              <w:tc>
                <w:tcPr>
                  <w:tcW w:w="4119" w:type="dxa"/>
                </w:tcPr>
                <w:p w14:paraId="3D83BE8D" w14:textId="309F0141" w:rsidR="00737C1C" w:rsidRPr="00DB762D" w:rsidRDefault="00737C1C" w:rsidP="00737C1C">
                  <w:pPr>
                    <w:pStyle w:val="NoSpacing"/>
                  </w:pPr>
                  <w:r>
                    <w:t>32-day notice 0.45 %</w:t>
                  </w:r>
                </w:p>
              </w:tc>
              <w:tc>
                <w:tcPr>
                  <w:tcW w:w="1475" w:type="dxa"/>
                </w:tcPr>
                <w:p w14:paraId="0231F334" w14:textId="756264D6" w:rsidR="00737C1C" w:rsidRPr="00DB762D" w:rsidRDefault="00737C1C" w:rsidP="00737C1C">
                  <w:pPr>
                    <w:pStyle w:val="NoSpacing"/>
                    <w:jc w:val="right"/>
                  </w:pPr>
                  <w:r>
                    <w:t>100,438.24</w:t>
                  </w:r>
                </w:p>
              </w:tc>
            </w:tr>
            <w:tr w:rsidR="00737C1C" w14:paraId="53D9538F" w14:textId="77777777" w:rsidTr="00937551">
              <w:tc>
                <w:tcPr>
                  <w:tcW w:w="2665" w:type="dxa"/>
                </w:tcPr>
                <w:p w14:paraId="63EDACAA" w14:textId="77777777" w:rsidR="00737C1C" w:rsidRPr="00DB762D" w:rsidRDefault="00737C1C" w:rsidP="00737C1C">
                  <w:pPr>
                    <w:pStyle w:val="NoSpacing"/>
                  </w:pPr>
                  <w:r>
                    <w:t>Nationwide B/Soc</w:t>
                  </w:r>
                </w:p>
              </w:tc>
              <w:tc>
                <w:tcPr>
                  <w:tcW w:w="4119" w:type="dxa"/>
                </w:tcPr>
                <w:p w14:paraId="3005E268" w14:textId="6F3C7E15" w:rsidR="00737C1C" w:rsidRPr="00DB762D" w:rsidRDefault="00737C1C" w:rsidP="00737C1C">
                  <w:pPr>
                    <w:pStyle w:val="NoSpacing"/>
                  </w:pPr>
                </w:p>
              </w:tc>
              <w:tc>
                <w:tcPr>
                  <w:tcW w:w="1475" w:type="dxa"/>
                  <w:tcBorders>
                    <w:bottom w:val="single" w:sz="4" w:space="0" w:color="auto"/>
                  </w:tcBorders>
                </w:tcPr>
                <w:p w14:paraId="6CCB71CA" w14:textId="63F20EAF" w:rsidR="00737C1C" w:rsidRPr="00DB762D" w:rsidRDefault="00737C1C" w:rsidP="00737C1C">
                  <w:pPr>
                    <w:pStyle w:val="NoSpacing"/>
                    <w:jc w:val="right"/>
                  </w:pPr>
                  <w:r>
                    <w:t>414.32</w:t>
                  </w:r>
                </w:p>
              </w:tc>
            </w:tr>
            <w:tr w:rsidR="00737C1C" w14:paraId="08E604F6" w14:textId="77777777" w:rsidTr="00937551">
              <w:tc>
                <w:tcPr>
                  <w:tcW w:w="2665" w:type="dxa"/>
                </w:tcPr>
                <w:p w14:paraId="5367747B" w14:textId="23F515DC" w:rsidR="00737C1C" w:rsidRPr="00DB762D" w:rsidRDefault="00737C1C" w:rsidP="00737C1C">
                  <w:pPr>
                    <w:pStyle w:val="NoSpacing"/>
                  </w:pPr>
                  <w:r>
                    <w:t>Total monies</w:t>
                  </w:r>
                </w:p>
              </w:tc>
              <w:tc>
                <w:tcPr>
                  <w:tcW w:w="4119" w:type="dxa"/>
                </w:tcPr>
                <w:p w14:paraId="42EC833A" w14:textId="407B310A" w:rsidR="00737C1C" w:rsidRPr="00DB762D" w:rsidRDefault="00737C1C" w:rsidP="00737C1C">
                  <w:pPr>
                    <w:pStyle w:val="NoSpacing"/>
                  </w:pPr>
                </w:p>
              </w:tc>
              <w:tc>
                <w:tcPr>
                  <w:tcW w:w="1475" w:type="dxa"/>
                  <w:tcBorders>
                    <w:top w:val="single" w:sz="4" w:space="0" w:color="auto"/>
                    <w:bottom w:val="single" w:sz="4" w:space="0" w:color="auto"/>
                  </w:tcBorders>
                </w:tcPr>
                <w:p w14:paraId="06731B2B" w14:textId="09302B7A" w:rsidR="00737C1C" w:rsidRPr="00DB762D" w:rsidRDefault="00CC3211" w:rsidP="00737C1C">
                  <w:pPr>
                    <w:pStyle w:val="NoSpacing"/>
                    <w:jc w:val="right"/>
                  </w:pPr>
                  <w:r>
                    <w:t>316,0</w:t>
                  </w:r>
                  <w:r w:rsidR="007D0B3D">
                    <w:t>31.34</w:t>
                  </w:r>
                </w:p>
              </w:tc>
            </w:tr>
          </w:tbl>
          <w:p w14:paraId="58E2E8B2" w14:textId="77777777" w:rsidR="00737C1C" w:rsidRDefault="00737C1C" w:rsidP="00737C1C">
            <w:pPr>
              <w:rPr>
                <w:b/>
              </w:rPr>
            </w:pPr>
          </w:p>
        </w:tc>
      </w:tr>
      <w:tr w:rsidR="00737C1C" w14:paraId="0CF8A765" w14:textId="77777777" w:rsidTr="007C1000">
        <w:trPr>
          <w:gridAfter w:val="2"/>
          <w:wAfter w:w="1526" w:type="dxa"/>
        </w:trPr>
        <w:tc>
          <w:tcPr>
            <w:tcW w:w="756" w:type="dxa"/>
          </w:tcPr>
          <w:p w14:paraId="0CF8A762" w14:textId="669EBAE7" w:rsidR="00737C1C" w:rsidRPr="00312350" w:rsidRDefault="00737C1C" w:rsidP="00737C1C">
            <w:pPr>
              <w:rPr>
                <w:b/>
              </w:rPr>
            </w:pPr>
            <w:r>
              <w:lastRenderedPageBreak/>
              <w:br w:type="page"/>
            </w:r>
          </w:p>
        </w:tc>
        <w:tc>
          <w:tcPr>
            <w:tcW w:w="8355" w:type="dxa"/>
          </w:tcPr>
          <w:p w14:paraId="0CF8A763" w14:textId="08EC0CF4" w:rsidR="00737C1C" w:rsidRDefault="00737C1C" w:rsidP="00737C1C">
            <w:r>
              <w:br/>
            </w:r>
            <w:r w:rsidRPr="00196875">
              <w:t>£93,791.32 is held by Mills &amp; Reeve to be used to pay for the crossing on A1064.</w:t>
            </w:r>
          </w:p>
          <w:p w14:paraId="2F34B2F7" w14:textId="2F51EC6C" w:rsidR="00737C1C" w:rsidRDefault="007C1000" w:rsidP="007C1000">
            <w:r>
              <w:t xml:space="preserve">Outstanding commitments: </w:t>
            </w:r>
            <w:r w:rsidR="00737C1C">
              <w:t>Parking amendments £20,000 + VAT</w:t>
            </w:r>
          </w:p>
          <w:p w14:paraId="40166C69" w14:textId="4FC59310" w:rsidR="00737C1C" w:rsidRDefault="00737C1C" w:rsidP="00737C1C">
            <w:r>
              <w:t xml:space="preserve">The payments were authorised. </w:t>
            </w:r>
          </w:p>
          <w:p w14:paraId="2E290B7C" w14:textId="77777777" w:rsidR="00737C1C" w:rsidRDefault="00737C1C" w:rsidP="00737C1C">
            <w:r>
              <w:t>A report of Actual v Budget Income and Expenditure for the 7 months to 30</w:t>
            </w:r>
            <w:r w:rsidRPr="00BC1F24">
              <w:rPr>
                <w:vertAlign w:val="superscript"/>
              </w:rPr>
              <w:t>th</w:t>
            </w:r>
            <w:r>
              <w:t xml:space="preserve"> October was presented and accepted.</w:t>
            </w:r>
          </w:p>
          <w:p w14:paraId="0CF8A764" w14:textId="784EE291" w:rsidR="007F01F1" w:rsidRPr="00196875" w:rsidRDefault="001B26E2" w:rsidP="007C1000">
            <w:r>
              <w:t>It was noted that Community Infrastructure Lev</w:t>
            </w:r>
            <w:r w:rsidR="007C1000">
              <w:t>y of £30,216 had been</w:t>
            </w:r>
            <w:r>
              <w:t xml:space="preserve"> received, on developments at The White House, Springfield and Wood Farm, Moulton St Mary. CIL has to be spent within 5 years, on the provision, improvement, replacement, operation or maintenance of infrastructure, or on anything else that addresses the demands that development places on the area. The funds will be used to pay for the new play area at Springfield.</w:t>
            </w:r>
          </w:p>
        </w:tc>
      </w:tr>
      <w:tr w:rsidR="00737C1C" w14:paraId="0CF8A76C" w14:textId="77777777" w:rsidTr="007C1000">
        <w:trPr>
          <w:gridAfter w:val="2"/>
          <w:wAfter w:w="1526" w:type="dxa"/>
          <w:trHeight w:val="1073"/>
        </w:trPr>
        <w:tc>
          <w:tcPr>
            <w:tcW w:w="756" w:type="dxa"/>
          </w:tcPr>
          <w:p w14:paraId="0CF8A769" w14:textId="6F276C3D" w:rsidR="00737C1C" w:rsidRPr="00CB502E" w:rsidRDefault="00DB3C7F" w:rsidP="00737C1C">
            <w:r>
              <w:t>14</w:t>
            </w:r>
          </w:p>
        </w:tc>
        <w:tc>
          <w:tcPr>
            <w:tcW w:w="8355" w:type="dxa"/>
          </w:tcPr>
          <w:p w14:paraId="2FF555D0" w14:textId="5B5998A5" w:rsidR="00737C1C" w:rsidRDefault="00737C1C" w:rsidP="00737C1C">
            <w:pPr>
              <w:rPr>
                <w:b/>
              </w:rPr>
            </w:pPr>
            <w:r w:rsidRPr="00312350">
              <w:rPr>
                <w:b/>
              </w:rPr>
              <w:t>MATTERS FOR NEXT MEETING</w:t>
            </w:r>
          </w:p>
          <w:p w14:paraId="74A490D1" w14:textId="77777777" w:rsidR="00737C1C" w:rsidRPr="00EE5E0F" w:rsidRDefault="007C1000" w:rsidP="00737C1C">
            <w:pPr>
              <w:pStyle w:val="ListParagraph"/>
              <w:numPr>
                <w:ilvl w:val="0"/>
                <w:numId w:val="23"/>
              </w:numPr>
              <w:rPr>
                <w:b/>
              </w:rPr>
            </w:pPr>
            <w:r>
              <w:t>New bench in Mill Lane</w:t>
            </w:r>
          </w:p>
          <w:p w14:paraId="0CF8A76B" w14:textId="02704516" w:rsidR="00EE5E0F" w:rsidRPr="006E12B8" w:rsidRDefault="00EE5E0F" w:rsidP="00737C1C">
            <w:pPr>
              <w:pStyle w:val="ListParagraph"/>
              <w:numPr>
                <w:ilvl w:val="0"/>
                <w:numId w:val="23"/>
              </w:numPr>
              <w:rPr>
                <w:b/>
              </w:rPr>
            </w:pPr>
            <w:r>
              <w:t>The time of the meetings</w:t>
            </w:r>
          </w:p>
        </w:tc>
      </w:tr>
      <w:tr w:rsidR="00737C1C" w14:paraId="0CF8A76F" w14:textId="77777777" w:rsidTr="007C1000">
        <w:trPr>
          <w:gridAfter w:val="2"/>
          <w:wAfter w:w="1526" w:type="dxa"/>
        </w:trPr>
        <w:tc>
          <w:tcPr>
            <w:tcW w:w="756" w:type="dxa"/>
          </w:tcPr>
          <w:p w14:paraId="0CF8A76D" w14:textId="3FAE82AF" w:rsidR="00737C1C" w:rsidRPr="00CB502E" w:rsidRDefault="00DB3C7F" w:rsidP="00737C1C">
            <w:r>
              <w:t>15</w:t>
            </w:r>
          </w:p>
        </w:tc>
        <w:tc>
          <w:tcPr>
            <w:tcW w:w="8355" w:type="dxa"/>
          </w:tcPr>
          <w:p w14:paraId="0CF8A76E" w14:textId="519650D0" w:rsidR="00737C1C" w:rsidRPr="00312350" w:rsidRDefault="00737C1C" w:rsidP="00737C1C">
            <w:pPr>
              <w:rPr>
                <w:b/>
              </w:rPr>
            </w:pPr>
            <w:r w:rsidRPr="00312350">
              <w:rPr>
                <w:b/>
              </w:rPr>
              <w:t xml:space="preserve">DATE OF NEXT MEETING </w:t>
            </w:r>
            <w:r>
              <w:rPr>
                <w:b/>
              </w:rPr>
              <w:t>–The next meeting is Monday 27</w:t>
            </w:r>
            <w:r w:rsidRPr="00C972F5">
              <w:rPr>
                <w:b/>
                <w:vertAlign w:val="superscript"/>
              </w:rPr>
              <w:t>th</w:t>
            </w:r>
            <w:r>
              <w:rPr>
                <w:b/>
              </w:rPr>
              <w:t xml:space="preserve"> November 2017 at 7.00pm</w:t>
            </w:r>
          </w:p>
        </w:tc>
      </w:tr>
      <w:tr w:rsidR="00737C1C" w14:paraId="1EB2FCBE" w14:textId="77777777" w:rsidTr="007C1000">
        <w:trPr>
          <w:gridAfter w:val="2"/>
          <w:wAfter w:w="1526" w:type="dxa"/>
        </w:trPr>
        <w:tc>
          <w:tcPr>
            <w:tcW w:w="756" w:type="dxa"/>
          </w:tcPr>
          <w:p w14:paraId="2BB31C3C" w14:textId="7138A272" w:rsidR="00737C1C" w:rsidRDefault="00737C1C" w:rsidP="00737C1C"/>
        </w:tc>
        <w:tc>
          <w:tcPr>
            <w:tcW w:w="8355" w:type="dxa"/>
          </w:tcPr>
          <w:p w14:paraId="114EFFAB" w14:textId="7FB23E12" w:rsidR="00737C1C" w:rsidRPr="00AF0529" w:rsidRDefault="00737C1C" w:rsidP="00737C1C"/>
        </w:tc>
      </w:tr>
    </w:tbl>
    <w:p w14:paraId="4BBBA282" w14:textId="77777777" w:rsidR="00391729" w:rsidRDefault="00391729" w:rsidP="00E66E33">
      <w:pPr>
        <w:pStyle w:val="DefaultText"/>
        <w:rPr>
          <w:b/>
        </w:rPr>
      </w:pPr>
    </w:p>
    <w:p w14:paraId="46123E6F" w14:textId="77777777" w:rsidR="00166D4D" w:rsidRDefault="00166D4D" w:rsidP="00EE5E0F">
      <w:pPr>
        <w:pStyle w:val="DefaultText"/>
        <w:rPr>
          <w:b/>
        </w:rPr>
      </w:pPr>
    </w:p>
    <w:p w14:paraId="137E6537" w14:textId="77777777" w:rsidR="00166D4D" w:rsidRDefault="00166D4D" w:rsidP="00EE5E0F">
      <w:pPr>
        <w:pStyle w:val="DefaultText"/>
        <w:rPr>
          <w:b/>
        </w:rPr>
      </w:pPr>
    </w:p>
    <w:p w14:paraId="75DACFD9" w14:textId="77777777" w:rsidR="00166D4D" w:rsidRDefault="00166D4D" w:rsidP="00EE5E0F">
      <w:pPr>
        <w:pStyle w:val="DefaultText"/>
        <w:rPr>
          <w:b/>
        </w:rPr>
      </w:pPr>
    </w:p>
    <w:p w14:paraId="0CF8A775" w14:textId="687AAC38" w:rsidR="00CE5DA9" w:rsidRDefault="00CE5DA9" w:rsidP="00841DC6">
      <w:pPr>
        <w:ind w:hanging="426"/>
      </w:pPr>
      <w:bookmarkStart w:id="0" w:name="_GoBack"/>
      <w:bookmarkEnd w:id="0"/>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F97B" w14:textId="77777777" w:rsidR="00C30FFD" w:rsidRDefault="00C30FFD" w:rsidP="003A6EBD">
      <w:pPr>
        <w:spacing w:after="0" w:line="240" w:lineRule="auto"/>
      </w:pPr>
      <w:r>
        <w:separator/>
      </w:r>
    </w:p>
  </w:endnote>
  <w:endnote w:type="continuationSeparator" w:id="0">
    <w:p w14:paraId="33C1756E" w14:textId="77777777" w:rsidR="00C30FFD" w:rsidRDefault="00C30FFD" w:rsidP="003A6EBD">
      <w:pPr>
        <w:spacing w:after="0" w:line="240" w:lineRule="auto"/>
      </w:pPr>
      <w:r>
        <w:continuationSeparator/>
      </w:r>
    </w:p>
  </w:endnote>
  <w:endnote w:type="continuationNotice" w:id="1">
    <w:p w14:paraId="10EDE5B1" w14:textId="77777777" w:rsidR="00C30FFD" w:rsidRDefault="00C30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0D302303" w:rsidR="00C30FFD" w:rsidRDefault="00C30FFD">
        <w:pPr>
          <w:pStyle w:val="Footer"/>
          <w:jc w:val="right"/>
        </w:pPr>
        <w:r>
          <w:t xml:space="preserve">30.10.2017    </w:t>
        </w:r>
        <w:r>
          <w:fldChar w:fldCharType="begin"/>
        </w:r>
        <w:r>
          <w:instrText xml:space="preserve"> PAGE   \* MERGEFORMAT </w:instrText>
        </w:r>
        <w:r>
          <w:fldChar w:fldCharType="separate"/>
        </w:r>
        <w:r w:rsidR="00166D4D">
          <w:rPr>
            <w:noProof/>
          </w:rPr>
          <w:t>7</w:t>
        </w:r>
        <w:r>
          <w:rPr>
            <w:noProof/>
          </w:rPr>
          <w:fldChar w:fldCharType="end"/>
        </w:r>
      </w:p>
    </w:sdtContent>
  </w:sdt>
  <w:p w14:paraId="0CF8A77B" w14:textId="77777777" w:rsidR="00C30FFD" w:rsidRDefault="00C30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3A97" w14:textId="77777777" w:rsidR="00C30FFD" w:rsidRDefault="00C30FFD" w:rsidP="003A6EBD">
      <w:pPr>
        <w:spacing w:after="0" w:line="240" w:lineRule="auto"/>
      </w:pPr>
      <w:r>
        <w:separator/>
      </w:r>
    </w:p>
  </w:footnote>
  <w:footnote w:type="continuationSeparator" w:id="0">
    <w:p w14:paraId="0E85DD2B" w14:textId="77777777" w:rsidR="00C30FFD" w:rsidRDefault="00C30FFD" w:rsidP="003A6EBD">
      <w:pPr>
        <w:spacing w:after="0" w:line="240" w:lineRule="auto"/>
      </w:pPr>
      <w:r>
        <w:continuationSeparator/>
      </w:r>
    </w:p>
  </w:footnote>
  <w:footnote w:type="continuationNotice" w:id="1">
    <w:p w14:paraId="66BDE724" w14:textId="77777777" w:rsidR="00C30FFD" w:rsidRDefault="00C30F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5DC"/>
    <w:multiLevelType w:val="hybridMultilevel"/>
    <w:tmpl w:val="CA0A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231BC"/>
    <w:multiLevelType w:val="hybridMultilevel"/>
    <w:tmpl w:val="91528EF2"/>
    <w:lvl w:ilvl="0" w:tplc="C2C4843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5"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F75EF"/>
    <w:multiLevelType w:val="hybridMultilevel"/>
    <w:tmpl w:val="27E0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64C45"/>
    <w:multiLevelType w:val="hybridMultilevel"/>
    <w:tmpl w:val="55588BFC"/>
    <w:lvl w:ilvl="0" w:tplc="AAD42E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3"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C083C"/>
    <w:multiLevelType w:val="hybridMultilevel"/>
    <w:tmpl w:val="5C964E3C"/>
    <w:lvl w:ilvl="0" w:tplc="F7424E3A">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B1D2D"/>
    <w:multiLevelType w:val="hybridMultilevel"/>
    <w:tmpl w:val="48AECBF4"/>
    <w:lvl w:ilvl="0" w:tplc="AFBA1B36">
      <w:start w:val="4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21846"/>
    <w:multiLevelType w:val="hybridMultilevel"/>
    <w:tmpl w:val="847E5C52"/>
    <w:lvl w:ilvl="0" w:tplc="2D9877C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0B4706"/>
    <w:multiLevelType w:val="hybridMultilevel"/>
    <w:tmpl w:val="EDDA7F22"/>
    <w:lvl w:ilvl="0" w:tplc="C0A2AA1E">
      <w:start w:val="1"/>
      <w:numFmt w:val="lowerRoman"/>
      <w:lvlText w:val="%1)"/>
      <w:lvlJc w:val="left"/>
      <w:pPr>
        <w:ind w:left="1002" w:hanging="72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18"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8F7CD0"/>
    <w:multiLevelType w:val="hybridMultilevel"/>
    <w:tmpl w:val="DA42B7BC"/>
    <w:lvl w:ilvl="0" w:tplc="7BE46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E6DB9"/>
    <w:multiLevelType w:val="hybridMultilevel"/>
    <w:tmpl w:val="1C9E24A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4"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9"/>
  </w:num>
  <w:num w:numId="5">
    <w:abstractNumId w:val="6"/>
  </w:num>
  <w:num w:numId="6">
    <w:abstractNumId w:val="18"/>
  </w:num>
  <w:num w:numId="7">
    <w:abstractNumId w:val="21"/>
  </w:num>
  <w:num w:numId="8">
    <w:abstractNumId w:val="24"/>
  </w:num>
  <w:num w:numId="9">
    <w:abstractNumId w:val="5"/>
  </w:num>
  <w:num w:numId="10">
    <w:abstractNumId w:val="4"/>
  </w:num>
  <w:num w:numId="11">
    <w:abstractNumId w:val="13"/>
  </w:num>
  <w:num w:numId="12">
    <w:abstractNumId w:val="1"/>
  </w:num>
  <w:num w:numId="13">
    <w:abstractNumId w:val="22"/>
  </w:num>
  <w:num w:numId="14">
    <w:abstractNumId w:val="3"/>
  </w:num>
  <w:num w:numId="15">
    <w:abstractNumId w:val="10"/>
  </w:num>
  <w:num w:numId="16">
    <w:abstractNumId w:val="20"/>
  </w:num>
  <w:num w:numId="17">
    <w:abstractNumId w:val="2"/>
  </w:num>
  <w:num w:numId="18">
    <w:abstractNumId w:val="23"/>
  </w:num>
  <w:num w:numId="19">
    <w:abstractNumId w:val="0"/>
  </w:num>
  <w:num w:numId="20">
    <w:abstractNumId w:val="15"/>
  </w:num>
  <w:num w:numId="21">
    <w:abstractNumId w:val="11"/>
  </w:num>
  <w:num w:numId="22">
    <w:abstractNumId w:val="16"/>
  </w:num>
  <w:num w:numId="23">
    <w:abstractNumId w:val="7"/>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48CA"/>
    <w:rsid w:val="0000654A"/>
    <w:rsid w:val="000113A4"/>
    <w:rsid w:val="000120DD"/>
    <w:rsid w:val="00015D0B"/>
    <w:rsid w:val="000204FD"/>
    <w:rsid w:val="00023414"/>
    <w:rsid w:val="00026ECC"/>
    <w:rsid w:val="00027FCB"/>
    <w:rsid w:val="0003431F"/>
    <w:rsid w:val="000344E6"/>
    <w:rsid w:val="00036D45"/>
    <w:rsid w:val="00040880"/>
    <w:rsid w:val="00042F50"/>
    <w:rsid w:val="00047ECD"/>
    <w:rsid w:val="0005204A"/>
    <w:rsid w:val="00063623"/>
    <w:rsid w:val="0006378A"/>
    <w:rsid w:val="00064565"/>
    <w:rsid w:val="0007094B"/>
    <w:rsid w:val="00071215"/>
    <w:rsid w:val="00071810"/>
    <w:rsid w:val="000728BB"/>
    <w:rsid w:val="00074A16"/>
    <w:rsid w:val="00075466"/>
    <w:rsid w:val="00077041"/>
    <w:rsid w:val="000771D3"/>
    <w:rsid w:val="00081D6A"/>
    <w:rsid w:val="0008413D"/>
    <w:rsid w:val="00084502"/>
    <w:rsid w:val="0008463C"/>
    <w:rsid w:val="0009195C"/>
    <w:rsid w:val="0009510E"/>
    <w:rsid w:val="00095BB3"/>
    <w:rsid w:val="000960A5"/>
    <w:rsid w:val="000A0CDC"/>
    <w:rsid w:val="000A51EF"/>
    <w:rsid w:val="000A75D5"/>
    <w:rsid w:val="000B134C"/>
    <w:rsid w:val="000B2C3A"/>
    <w:rsid w:val="000B4814"/>
    <w:rsid w:val="000C3EDB"/>
    <w:rsid w:val="000C7C89"/>
    <w:rsid w:val="000C7CB4"/>
    <w:rsid w:val="000D15AD"/>
    <w:rsid w:val="000D4498"/>
    <w:rsid w:val="000D548D"/>
    <w:rsid w:val="000E05AB"/>
    <w:rsid w:val="000E1653"/>
    <w:rsid w:val="000E167F"/>
    <w:rsid w:val="000E33FD"/>
    <w:rsid w:val="000E377D"/>
    <w:rsid w:val="000F5FF8"/>
    <w:rsid w:val="00100A99"/>
    <w:rsid w:val="00103871"/>
    <w:rsid w:val="00106647"/>
    <w:rsid w:val="0010799D"/>
    <w:rsid w:val="0011173A"/>
    <w:rsid w:val="00113401"/>
    <w:rsid w:val="001201E9"/>
    <w:rsid w:val="00121221"/>
    <w:rsid w:val="00122DE4"/>
    <w:rsid w:val="00123325"/>
    <w:rsid w:val="00123618"/>
    <w:rsid w:val="00123C95"/>
    <w:rsid w:val="00125523"/>
    <w:rsid w:val="001255DD"/>
    <w:rsid w:val="0013384D"/>
    <w:rsid w:val="0014181F"/>
    <w:rsid w:val="0014306D"/>
    <w:rsid w:val="001444D5"/>
    <w:rsid w:val="00144BD2"/>
    <w:rsid w:val="001463D7"/>
    <w:rsid w:val="00147971"/>
    <w:rsid w:val="0015031A"/>
    <w:rsid w:val="00150A29"/>
    <w:rsid w:val="00152976"/>
    <w:rsid w:val="00152984"/>
    <w:rsid w:val="00154C69"/>
    <w:rsid w:val="00156942"/>
    <w:rsid w:val="0016045F"/>
    <w:rsid w:val="00160607"/>
    <w:rsid w:val="001617BD"/>
    <w:rsid w:val="00164F8C"/>
    <w:rsid w:val="00166D4D"/>
    <w:rsid w:val="00167E44"/>
    <w:rsid w:val="001750FB"/>
    <w:rsid w:val="00176476"/>
    <w:rsid w:val="00181E03"/>
    <w:rsid w:val="00185EBF"/>
    <w:rsid w:val="00187C8D"/>
    <w:rsid w:val="00191947"/>
    <w:rsid w:val="00194780"/>
    <w:rsid w:val="0019492A"/>
    <w:rsid w:val="001949CD"/>
    <w:rsid w:val="00195657"/>
    <w:rsid w:val="00195EA6"/>
    <w:rsid w:val="00196875"/>
    <w:rsid w:val="001A5DA1"/>
    <w:rsid w:val="001A6E73"/>
    <w:rsid w:val="001B26E2"/>
    <w:rsid w:val="001B3662"/>
    <w:rsid w:val="001B3A76"/>
    <w:rsid w:val="001B4BF8"/>
    <w:rsid w:val="001C0B38"/>
    <w:rsid w:val="001C311D"/>
    <w:rsid w:val="001C39BB"/>
    <w:rsid w:val="001C6FE7"/>
    <w:rsid w:val="001D56D7"/>
    <w:rsid w:val="001E243C"/>
    <w:rsid w:val="001E56E4"/>
    <w:rsid w:val="001E72EC"/>
    <w:rsid w:val="001E738A"/>
    <w:rsid w:val="001E7B10"/>
    <w:rsid w:val="001F13CF"/>
    <w:rsid w:val="001F175D"/>
    <w:rsid w:val="001F1E5E"/>
    <w:rsid w:val="00201B7E"/>
    <w:rsid w:val="00201CC1"/>
    <w:rsid w:val="0020220E"/>
    <w:rsid w:val="00203FF4"/>
    <w:rsid w:val="00205172"/>
    <w:rsid w:val="002108E5"/>
    <w:rsid w:val="00211ACA"/>
    <w:rsid w:val="00212427"/>
    <w:rsid w:val="002163AD"/>
    <w:rsid w:val="00222CE8"/>
    <w:rsid w:val="00223D10"/>
    <w:rsid w:val="00224B24"/>
    <w:rsid w:val="00234ACD"/>
    <w:rsid w:val="002361B0"/>
    <w:rsid w:val="002440E2"/>
    <w:rsid w:val="0025523F"/>
    <w:rsid w:val="0025577D"/>
    <w:rsid w:val="00267D86"/>
    <w:rsid w:val="002703F3"/>
    <w:rsid w:val="00275B7C"/>
    <w:rsid w:val="00281174"/>
    <w:rsid w:val="00284105"/>
    <w:rsid w:val="00284805"/>
    <w:rsid w:val="002848FF"/>
    <w:rsid w:val="00290776"/>
    <w:rsid w:val="00292782"/>
    <w:rsid w:val="00295B88"/>
    <w:rsid w:val="00295D92"/>
    <w:rsid w:val="002A05DE"/>
    <w:rsid w:val="002A29C5"/>
    <w:rsid w:val="002A4F4F"/>
    <w:rsid w:val="002A74E8"/>
    <w:rsid w:val="002A7941"/>
    <w:rsid w:val="002A7B4F"/>
    <w:rsid w:val="002B167C"/>
    <w:rsid w:val="002B45DB"/>
    <w:rsid w:val="002C051A"/>
    <w:rsid w:val="002C0996"/>
    <w:rsid w:val="002C33AC"/>
    <w:rsid w:val="002D0A50"/>
    <w:rsid w:val="002D6C99"/>
    <w:rsid w:val="002E3863"/>
    <w:rsid w:val="002E70A1"/>
    <w:rsid w:val="002F3D63"/>
    <w:rsid w:val="002F5198"/>
    <w:rsid w:val="0030472E"/>
    <w:rsid w:val="00306201"/>
    <w:rsid w:val="0030764F"/>
    <w:rsid w:val="00307940"/>
    <w:rsid w:val="003104F5"/>
    <w:rsid w:val="00312350"/>
    <w:rsid w:val="00314ABF"/>
    <w:rsid w:val="00323553"/>
    <w:rsid w:val="003262D5"/>
    <w:rsid w:val="0032792F"/>
    <w:rsid w:val="00330295"/>
    <w:rsid w:val="00330589"/>
    <w:rsid w:val="0033177B"/>
    <w:rsid w:val="00333434"/>
    <w:rsid w:val="003334D8"/>
    <w:rsid w:val="00342005"/>
    <w:rsid w:val="0034361C"/>
    <w:rsid w:val="00344266"/>
    <w:rsid w:val="003454F6"/>
    <w:rsid w:val="00346D44"/>
    <w:rsid w:val="00355E5C"/>
    <w:rsid w:val="003566FD"/>
    <w:rsid w:val="00360B00"/>
    <w:rsid w:val="00362D6A"/>
    <w:rsid w:val="003713C8"/>
    <w:rsid w:val="00372229"/>
    <w:rsid w:val="0037372C"/>
    <w:rsid w:val="003744E5"/>
    <w:rsid w:val="0037769E"/>
    <w:rsid w:val="00385322"/>
    <w:rsid w:val="00391729"/>
    <w:rsid w:val="00394338"/>
    <w:rsid w:val="00394B45"/>
    <w:rsid w:val="003A085A"/>
    <w:rsid w:val="003A173A"/>
    <w:rsid w:val="003A6EBD"/>
    <w:rsid w:val="003B1185"/>
    <w:rsid w:val="003B6430"/>
    <w:rsid w:val="003C4D5D"/>
    <w:rsid w:val="003D2B26"/>
    <w:rsid w:val="003D4709"/>
    <w:rsid w:val="003E2E41"/>
    <w:rsid w:val="003E38B2"/>
    <w:rsid w:val="003E521D"/>
    <w:rsid w:val="003E5B68"/>
    <w:rsid w:val="003E6980"/>
    <w:rsid w:val="003E6E8A"/>
    <w:rsid w:val="003F57C9"/>
    <w:rsid w:val="004059B0"/>
    <w:rsid w:val="00406E9F"/>
    <w:rsid w:val="0041430A"/>
    <w:rsid w:val="00423E35"/>
    <w:rsid w:val="00424D27"/>
    <w:rsid w:val="004260F3"/>
    <w:rsid w:val="00430222"/>
    <w:rsid w:val="004349EF"/>
    <w:rsid w:val="0043769B"/>
    <w:rsid w:val="00440AA0"/>
    <w:rsid w:val="004431DE"/>
    <w:rsid w:val="004509DA"/>
    <w:rsid w:val="00454B8C"/>
    <w:rsid w:val="00454BC8"/>
    <w:rsid w:val="00456ECC"/>
    <w:rsid w:val="00460A4A"/>
    <w:rsid w:val="004641A3"/>
    <w:rsid w:val="00471E8C"/>
    <w:rsid w:val="00474271"/>
    <w:rsid w:val="00477F7C"/>
    <w:rsid w:val="00483DC0"/>
    <w:rsid w:val="00484443"/>
    <w:rsid w:val="004923F5"/>
    <w:rsid w:val="00494948"/>
    <w:rsid w:val="004952A8"/>
    <w:rsid w:val="0049732C"/>
    <w:rsid w:val="004A02A5"/>
    <w:rsid w:val="004A0D16"/>
    <w:rsid w:val="004A4A94"/>
    <w:rsid w:val="004A4E5C"/>
    <w:rsid w:val="004A5999"/>
    <w:rsid w:val="004A75B9"/>
    <w:rsid w:val="004B7715"/>
    <w:rsid w:val="004C07CD"/>
    <w:rsid w:val="004D00E6"/>
    <w:rsid w:val="004D4269"/>
    <w:rsid w:val="004D74F1"/>
    <w:rsid w:val="004D7FB0"/>
    <w:rsid w:val="004E1CAC"/>
    <w:rsid w:val="004E3600"/>
    <w:rsid w:val="004E48F2"/>
    <w:rsid w:val="004F1FB2"/>
    <w:rsid w:val="004F4C34"/>
    <w:rsid w:val="004F72DC"/>
    <w:rsid w:val="00501B08"/>
    <w:rsid w:val="00503A32"/>
    <w:rsid w:val="00504D71"/>
    <w:rsid w:val="005072BC"/>
    <w:rsid w:val="00507418"/>
    <w:rsid w:val="00511E48"/>
    <w:rsid w:val="00514F28"/>
    <w:rsid w:val="00517ADA"/>
    <w:rsid w:val="0052106D"/>
    <w:rsid w:val="005241D4"/>
    <w:rsid w:val="00527A68"/>
    <w:rsid w:val="0053684A"/>
    <w:rsid w:val="005444D2"/>
    <w:rsid w:val="0054568C"/>
    <w:rsid w:val="005523B9"/>
    <w:rsid w:val="00553E39"/>
    <w:rsid w:val="00556581"/>
    <w:rsid w:val="0055670D"/>
    <w:rsid w:val="00563D89"/>
    <w:rsid w:val="00574EF8"/>
    <w:rsid w:val="00575CF5"/>
    <w:rsid w:val="0058030B"/>
    <w:rsid w:val="00584564"/>
    <w:rsid w:val="0058616C"/>
    <w:rsid w:val="00592217"/>
    <w:rsid w:val="00592264"/>
    <w:rsid w:val="00592A98"/>
    <w:rsid w:val="00593159"/>
    <w:rsid w:val="00593E0C"/>
    <w:rsid w:val="00594020"/>
    <w:rsid w:val="005A11D6"/>
    <w:rsid w:val="005A7782"/>
    <w:rsid w:val="005A7CBA"/>
    <w:rsid w:val="005B599B"/>
    <w:rsid w:val="005B5A24"/>
    <w:rsid w:val="005B5B93"/>
    <w:rsid w:val="005D4877"/>
    <w:rsid w:val="005E07F8"/>
    <w:rsid w:val="005E1787"/>
    <w:rsid w:val="005E5171"/>
    <w:rsid w:val="005E583B"/>
    <w:rsid w:val="006036B7"/>
    <w:rsid w:val="00610654"/>
    <w:rsid w:val="00612770"/>
    <w:rsid w:val="00616C66"/>
    <w:rsid w:val="00620AF6"/>
    <w:rsid w:val="006224BE"/>
    <w:rsid w:val="00623EA1"/>
    <w:rsid w:val="00623F8B"/>
    <w:rsid w:val="00627789"/>
    <w:rsid w:val="00630BC5"/>
    <w:rsid w:val="00634174"/>
    <w:rsid w:val="00634F3D"/>
    <w:rsid w:val="00636C6A"/>
    <w:rsid w:val="006379DD"/>
    <w:rsid w:val="00642CAD"/>
    <w:rsid w:val="00643491"/>
    <w:rsid w:val="00645F45"/>
    <w:rsid w:val="006473BD"/>
    <w:rsid w:val="00655F2C"/>
    <w:rsid w:val="00660950"/>
    <w:rsid w:val="006651FF"/>
    <w:rsid w:val="00666B08"/>
    <w:rsid w:val="00672179"/>
    <w:rsid w:val="0067318B"/>
    <w:rsid w:val="00676C18"/>
    <w:rsid w:val="00680ABD"/>
    <w:rsid w:val="0068457B"/>
    <w:rsid w:val="00684E64"/>
    <w:rsid w:val="00687762"/>
    <w:rsid w:val="00691B0E"/>
    <w:rsid w:val="00691E13"/>
    <w:rsid w:val="00692D59"/>
    <w:rsid w:val="00696CBC"/>
    <w:rsid w:val="00697FCA"/>
    <w:rsid w:val="006A299E"/>
    <w:rsid w:val="006A3C9B"/>
    <w:rsid w:val="006B1C01"/>
    <w:rsid w:val="006B4841"/>
    <w:rsid w:val="006B57AD"/>
    <w:rsid w:val="006B5F5D"/>
    <w:rsid w:val="006B6DC0"/>
    <w:rsid w:val="006B6E8B"/>
    <w:rsid w:val="006C4A7C"/>
    <w:rsid w:val="006C50BA"/>
    <w:rsid w:val="006C76A5"/>
    <w:rsid w:val="006D3F51"/>
    <w:rsid w:val="006D6615"/>
    <w:rsid w:val="006E12B8"/>
    <w:rsid w:val="006E2376"/>
    <w:rsid w:val="006E5BFF"/>
    <w:rsid w:val="006E635D"/>
    <w:rsid w:val="006F1F6D"/>
    <w:rsid w:val="006F5EC8"/>
    <w:rsid w:val="006F62DA"/>
    <w:rsid w:val="007026BF"/>
    <w:rsid w:val="00710879"/>
    <w:rsid w:val="00714F29"/>
    <w:rsid w:val="00720ABD"/>
    <w:rsid w:val="00720D01"/>
    <w:rsid w:val="00722DE8"/>
    <w:rsid w:val="007342D2"/>
    <w:rsid w:val="007373FB"/>
    <w:rsid w:val="0073755A"/>
    <w:rsid w:val="00737C1C"/>
    <w:rsid w:val="00744790"/>
    <w:rsid w:val="00744BB6"/>
    <w:rsid w:val="00744C45"/>
    <w:rsid w:val="00760344"/>
    <w:rsid w:val="007603A6"/>
    <w:rsid w:val="0076197A"/>
    <w:rsid w:val="00766BFB"/>
    <w:rsid w:val="007753D8"/>
    <w:rsid w:val="00777A2C"/>
    <w:rsid w:val="007851AF"/>
    <w:rsid w:val="0078744E"/>
    <w:rsid w:val="00791215"/>
    <w:rsid w:val="00794A71"/>
    <w:rsid w:val="00794D10"/>
    <w:rsid w:val="007966EC"/>
    <w:rsid w:val="007A15A2"/>
    <w:rsid w:val="007A5DFE"/>
    <w:rsid w:val="007A6F30"/>
    <w:rsid w:val="007A6F54"/>
    <w:rsid w:val="007A76D3"/>
    <w:rsid w:val="007B1250"/>
    <w:rsid w:val="007B2FCA"/>
    <w:rsid w:val="007C1000"/>
    <w:rsid w:val="007C2ECA"/>
    <w:rsid w:val="007C424F"/>
    <w:rsid w:val="007C4B30"/>
    <w:rsid w:val="007D0B3D"/>
    <w:rsid w:val="007D204F"/>
    <w:rsid w:val="007D30E0"/>
    <w:rsid w:val="007D6603"/>
    <w:rsid w:val="007E2DF0"/>
    <w:rsid w:val="007E3448"/>
    <w:rsid w:val="007E55C0"/>
    <w:rsid w:val="007E6FF0"/>
    <w:rsid w:val="007E7781"/>
    <w:rsid w:val="007F01F1"/>
    <w:rsid w:val="007F0350"/>
    <w:rsid w:val="007F2BFC"/>
    <w:rsid w:val="007F6AAF"/>
    <w:rsid w:val="008002A9"/>
    <w:rsid w:val="00804356"/>
    <w:rsid w:val="00804BB3"/>
    <w:rsid w:val="00805A44"/>
    <w:rsid w:val="00811DD0"/>
    <w:rsid w:val="00812859"/>
    <w:rsid w:val="00813B09"/>
    <w:rsid w:val="0081413C"/>
    <w:rsid w:val="00815648"/>
    <w:rsid w:val="00815673"/>
    <w:rsid w:val="00820779"/>
    <w:rsid w:val="00822B5F"/>
    <w:rsid w:val="00830824"/>
    <w:rsid w:val="008320BE"/>
    <w:rsid w:val="008326D4"/>
    <w:rsid w:val="00833F0A"/>
    <w:rsid w:val="00840D5B"/>
    <w:rsid w:val="00841786"/>
    <w:rsid w:val="00841DC6"/>
    <w:rsid w:val="00843FF6"/>
    <w:rsid w:val="008509EC"/>
    <w:rsid w:val="00851D2C"/>
    <w:rsid w:val="008532D8"/>
    <w:rsid w:val="00856362"/>
    <w:rsid w:val="00856ACD"/>
    <w:rsid w:val="00870D7D"/>
    <w:rsid w:val="00871F77"/>
    <w:rsid w:val="0087741C"/>
    <w:rsid w:val="00882F55"/>
    <w:rsid w:val="00883100"/>
    <w:rsid w:val="0088362B"/>
    <w:rsid w:val="00884F82"/>
    <w:rsid w:val="00897299"/>
    <w:rsid w:val="008A0B4B"/>
    <w:rsid w:val="008A1899"/>
    <w:rsid w:val="008A313B"/>
    <w:rsid w:val="008A366D"/>
    <w:rsid w:val="008B0AF9"/>
    <w:rsid w:val="008B38BF"/>
    <w:rsid w:val="008B3C8C"/>
    <w:rsid w:val="008B5986"/>
    <w:rsid w:val="008B5E32"/>
    <w:rsid w:val="008C1171"/>
    <w:rsid w:val="008D193D"/>
    <w:rsid w:val="008D3DBC"/>
    <w:rsid w:val="008D5CF8"/>
    <w:rsid w:val="008D639B"/>
    <w:rsid w:val="008E216F"/>
    <w:rsid w:val="008F2E0B"/>
    <w:rsid w:val="008F5CE4"/>
    <w:rsid w:val="008F6DC0"/>
    <w:rsid w:val="00900D6C"/>
    <w:rsid w:val="009020BB"/>
    <w:rsid w:val="00903D9E"/>
    <w:rsid w:val="00912FBE"/>
    <w:rsid w:val="00917CD5"/>
    <w:rsid w:val="00920BA2"/>
    <w:rsid w:val="00920F05"/>
    <w:rsid w:val="0092300C"/>
    <w:rsid w:val="00924902"/>
    <w:rsid w:val="00926E20"/>
    <w:rsid w:val="00931968"/>
    <w:rsid w:val="00935C7B"/>
    <w:rsid w:val="00937551"/>
    <w:rsid w:val="00942126"/>
    <w:rsid w:val="00945358"/>
    <w:rsid w:val="00945952"/>
    <w:rsid w:val="009476D1"/>
    <w:rsid w:val="00960E5F"/>
    <w:rsid w:val="0096215F"/>
    <w:rsid w:val="009645B8"/>
    <w:rsid w:val="00965577"/>
    <w:rsid w:val="009666C1"/>
    <w:rsid w:val="009677B3"/>
    <w:rsid w:val="00971503"/>
    <w:rsid w:val="009737F2"/>
    <w:rsid w:val="009748F2"/>
    <w:rsid w:val="00992207"/>
    <w:rsid w:val="0099289B"/>
    <w:rsid w:val="00992DB0"/>
    <w:rsid w:val="009A037F"/>
    <w:rsid w:val="009A22BA"/>
    <w:rsid w:val="009A2AA4"/>
    <w:rsid w:val="009A31FD"/>
    <w:rsid w:val="009A5968"/>
    <w:rsid w:val="009A6FAC"/>
    <w:rsid w:val="009A7A65"/>
    <w:rsid w:val="009C16D6"/>
    <w:rsid w:val="009C24E5"/>
    <w:rsid w:val="009C5548"/>
    <w:rsid w:val="009D2461"/>
    <w:rsid w:val="009D2FB6"/>
    <w:rsid w:val="009D7168"/>
    <w:rsid w:val="009E2824"/>
    <w:rsid w:val="009E30CF"/>
    <w:rsid w:val="009F14D5"/>
    <w:rsid w:val="009F14E3"/>
    <w:rsid w:val="009F6732"/>
    <w:rsid w:val="009F735E"/>
    <w:rsid w:val="00A01C84"/>
    <w:rsid w:val="00A03FD5"/>
    <w:rsid w:val="00A07596"/>
    <w:rsid w:val="00A21DDD"/>
    <w:rsid w:val="00A2523D"/>
    <w:rsid w:val="00A3580E"/>
    <w:rsid w:val="00A4105D"/>
    <w:rsid w:val="00A42176"/>
    <w:rsid w:val="00A475D8"/>
    <w:rsid w:val="00A47A28"/>
    <w:rsid w:val="00A54F58"/>
    <w:rsid w:val="00A71441"/>
    <w:rsid w:val="00A7589E"/>
    <w:rsid w:val="00A7614B"/>
    <w:rsid w:val="00A8026F"/>
    <w:rsid w:val="00A843E3"/>
    <w:rsid w:val="00AA05C6"/>
    <w:rsid w:val="00AA33AA"/>
    <w:rsid w:val="00AA5C58"/>
    <w:rsid w:val="00AA6D2D"/>
    <w:rsid w:val="00AA7047"/>
    <w:rsid w:val="00AB1A07"/>
    <w:rsid w:val="00AB246E"/>
    <w:rsid w:val="00AB51FE"/>
    <w:rsid w:val="00AC0422"/>
    <w:rsid w:val="00AC1307"/>
    <w:rsid w:val="00AC15A9"/>
    <w:rsid w:val="00AC42A7"/>
    <w:rsid w:val="00AC46D5"/>
    <w:rsid w:val="00AC58A8"/>
    <w:rsid w:val="00AD2350"/>
    <w:rsid w:val="00AD3FFC"/>
    <w:rsid w:val="00AD696D"/>
    <w:rsid w:val="00AD7AD9"/>
    <w:rsid w:val="00AE3CA1"/>
    <w:rsid w:val="00AE4273"/>
    <w:rsid w:val="00AF0529"/>
    <w:rsid w:val="00AF1825"/>
    <w:rsid w:val="00AF49CE"/>
    <w:rsid w:val="00AF6AFA"/>
    <w:rsid w:val="00B11B8D"/>
    <w:rsid w:val="00B12D19"/>
    <w:rsid w:val="00B1314C"/>
    <w:rsid w:val="00B205ED"/>
    <w:rsid w:val="00B22C8D"/>
    <w:rsid w:val="00B23E21"/>
    <w:rsid w:val="00B246D2"/>
    <w:rsid w:val="00B27D88"/>
    <w:rsid w:val="00B30448"/>
    <w:rsid w:val="00B33845"/>
    <w:rsid w:val="00B41937"/>
    <w:rsid w:val="00B46AD0"/>
    <w:rsid w:val="00B4721F"/>
    <w:rsid w:val="00B51D4D"/>
    <w:rsid w:val="00B54D11"/>
    <w:rsid w:val="00B615E1"/>
    <w:rsid w:val="00B675C8"/>
    <w:rsid w:val="00B726FB"/>
    <w:rsid w:val="00B74BB0"/>
    <w:rsid w:val="00B83552"/>
    <w:rsid w:val="00B84143"/>
    <w:rsid w:val="00B84C9F"/>
    <w:rsid w:val="00B91621"/>
    <w:rsid w:val="00B934AB"/>
    <w:rsid w:val="00BA2C51"/>
    <w:rsid w:val="00BA3894"/>
    <w:rsid w:val="00BC1F24"/>
    <w:rsid w:val="00BC2841"/>
    <w:rsid w:val="00BC2BC1"/>
    <w:rsid w:val="00BD068C"/>
    <w:rsid w:val="00BD2FC1"/>
    <w:rsid w:val="00BE4F04"/>
    <w:rsid w:val="00BF01EE"/>
    <w:rsid w:val="00BF1559"/>
    <w:rsid w:val="00BF21B1"/>
    <w:rsid w:val="00BF26BC"/>
    <w:rsid w:val="00BF4128"/>
    <w:rsid w:val="00BF449A"/>
    <w:rsid w:val="00BF678D"/>
    <w:rsid w:val="00BF7C77"/>
    <w:rsid w:val="00C04FC7"/>
    <w:rsid w:val="00C104B3"/>
    <w:rsid w:val="00C17C08"/>
    <w:rsid w:val="00C20CDE"/>
    <w:rsid w:val="00C21576"/>
    <w:rsid w:val="00C25D74"/>
    <w:rsid w:val="00C27DCA"/>
    <w:rsid w:val="00C30FFD"/>
    <w:rsid w:val="00C4016A"/>
    <w:rsid w:val="00C4755A"/>
    <w:rsid w:val="00C5762B"/>
    <w:rsid w:val="00C608FD"/>
    <w:rsid w:val="00C661B1"/>
    <w:rsid w:val="00C716B7"/>
    <w:rsid w:val="00C71F9B"/>
    <w:rsid w:val="00C723D1"/>
    <w:rsid w:val="00C72962"/>
    <w:rsid w:val="00C737C1"/>
    <w:rsid w:val="00C738F7"/>
    <w:rsid w:val="00C742E9"/>
    <w:rsid w:val="00C7758A"/>
    <w:rsid w:val="00C80476"/>
    <w:rsid w:val="00C8049E"/>
    <w:rsid w:val="00C819B9"/>
    <w:rsid w:val="00C873D7"/>
    <w:rsid w:val="00C928A0"/>
    <w:rsid w:val="00C92DF6"/>
    <w:rsid w:val="00C94DBC"/>
    <w:rsid w:val="00C96CA2"/>
    <w:rsid w:val="00C972AB"/>
    <w:rsid w:val="00C972F5"/>
    <w:rsid w:val="00C97D28"/>
    <w:rsid w:val="00CA09CD"/>
    <w:rsid w:val="00CA19A7"/>
    <w:rsid w:val="00CA27DA"/>
    <w:rsid w:val="00CA2B9F"/>
    <w:rsid w:val="00CA3AE5"/>
    <w:rsid w:val="00CA41B9"/>
    <w:rsid w:val="00CB08BF"/>
    <w:rsid w:val="00CB17A0"/>
    <w:rsid w:val="00CB1A77"/>
    <w:rsid w:val="00CB2E38"/>
    <w:rsid w:val="00CB44C0"/>
    <w:rsid w:val="00CB502E"/>
    <w:rsid w:val="00CC0816"/>
    <w:rsid w:val="00CC2ABD"/>
    <w:rsid w:val="00CC3211"/>
    <w:rsid w:val="00CC4A36"/>
    <w:rsid w:val="00CC57CE"/>
    <w:rsid w:val="00CC7EBB"/>
    <w:rsid w:val="00CD44D5"/>
    <w:rsid w:val="00CD4979"/>
    <w:rsid w:val="00CE3185"/>
    <w:rsid w:val="00CE5DA9"/>
    <w:rsid w:val="00CE6215"/>
    <w:rsid w:val="00CF1A98"/>
    <w:rsid w:val="00CF2701"/>
    <w:rsid w:val="00CF461F"/>
    <w:rsid w:val="00CF4FE4"/>
    <w:rsid w:val="00D03016"/>
    <w:rsid w:val="00D056CE"/>
    <w:rsid w:val="00D10477"/>
    <w:rsid w:val="00D22FBA"/>
    <w:rsid w:val="00D23C9E"/>
    <w:rsid w:val="00D255F2"/>
    <w:rsid w:val="00D255FF"/>
    <w:rsid w:val="00D2735D"/>
    <w:rsid w:val="00D27C40"/>
    <w:rsid w:val="00D319B0"/>
    <w:rsid w:val="00D32C48"/>
    <w:rsid w:val="00D33DD6"/>
    <w:rsid w:val="00D37881"/>
    <w:rsid w:val="00D40318"/>
    <w:rsid w:val="00D42AD6"/>
    <w:rsid w:val="00D434FD"/>
    <w:rsid w:val="00D44ACA"/>
    <w:rsid w:val="00D47B30"/>
    <w:rsid w:val="00D55A40"/>
    <w:rsid w:val="00D56E98"/>
    <w:rsid w:val="00D5761C"/>
    <w:rsid w:val="00D608A6"/>
    <w:rsid w:val="00D629A7"/>
    <w:rsid w:val="00D65B37"/>
    <w:rsid w:val="00D7331D"/>
    <w:rsid w:val="00D77AED"/>
    <w:rsid w:val="00D81AAF"/>
    <w:rsid w:val="00D832CB"/>
    <w:rsid w:val="00D83F1C"/>
    <w:rsid w:val="00D84879"/>
    <w:rsid w:val="00D93EBF"/>
    <w:rsid w:val="00D95569"/>
    <w:rsid w:val="00DA04BC"/>
    <w:rsid w:val="00DA1E0A"/>
    <w:rsid w:val="00DA1EE1"/>
    <w:rsid w:val="00DA39CA"/>
    <w:rsid w:val="00DA3C4F"/>
    <w:rsid w:val="00DA63DA"/>
    <w:rsid w:val="00DB3C7F"/>
    <w:rsid w:val="00DB6012"/>
    <w:rsid w:val="00DB762D"/>
    <w:rsid w:val="00DC14DC"/>
    <w:rsid w:val="00DC3CC0"/>
    <w:rsid w:val="00DC4FE9"/>
    <w:rsid w:val="00DC596F"/>
    <w:rsid w:val="00DD04BB"/>
    <w:rsid w:val="00DD2EFC"/>
    <w:rsid w:val="00DD3DA8"/>
    <w:rsid w:val="00DD5724"/>
    <w:rsid w:val="00DD6B90"/>
    <w:rsid w:val="00DE29AD"/>
    <w:rsid w:val="00DE2F6B"/>
    <w:rsid w:val="00DE60D8"/>
    <w:rsid w:val="00DF0056"/>
    <w:rsid w:val="00DF298A"/>
    <w:rsid w:val="00DF661F"/>
    <w:rsid w:val="00E00361"/>
    <w:rsid w:val="00E01171"/>
    <w:rsid w:val="00E023CC"/>
    <w:rsid w:val="00E02409"/>
    <w:rsid w:val="00E07A19"/>
    <w:rsid w:val="00E07ACA"/>
    <w:rsid w:val="00E07F0F"/>
    <w:rsid w:val="00E144EB"/>
    <w:rsid w:val="00E17AB4"/>
    <w:rsid w:val="00E21F6D"/>
    <w:rsid w:val="00E237A2"/>
    <w:rsid w:val="00E27967"/>
    <w:rsid w:val="00E27DDC"/>
    <w:rsid w:val="00E27F1C"/>
    <w:rsid w:val="00E31A28"/>
    <w:rsid w:val="00E32F58"/>
    <w:rsid w:val="00E34436"/>
    <w:rsid w:val="00E41314"/>
    <w:rsid w:val="00E42FE2"/>
    <w:rsid w:val="00E4325F"/>
    <w:rsid w:val="00E44675"/>
    <w:rsid w:val="00E61C04"/>
    <w:rsid w:val="00E64CFF"/>
    <w:rsid w:val="00E64ED6"/>
    <w:rsid w:val="00E6697B"/>
    <w:rsid w:val="00E66E33"/>
    <w:rsid w:val="00E6776C"/>
    <w:rsid w:val="00E7051A"/>
    <w:rsid w:val="00E7104F"/>
    <w:rsid w:val="00E7230E"/>
    <w:rsid w:val="00E727F9"/>
    <w:rsid w:val="00E72F78"/>
    <w:rsid w:val="00E757F3"/>
    <w:rsid w:val="00E853BA"/>
    <w:rsid w:val="00E9300D"/>
    <w:rsid w:val="00E93CA3"/>
    <w:rsid w:val="00E942F8"/>
    <w:rsid w:val="00EA2D20"/>
    <w:rsid w:val="00EA62BB"/>
    <w:rsid w:val="00EA6B76"/>
    <w:rsid w:val="00EB013B"/>
    <w:rsid w:val="00EB14B3"/>
    <w:rsid w:val="00EB618E"/>
    <w:rsid w:val="00EB732A"/>
    <w:rsid w:val="00EC30EC"/>
    <w:rsid w:val="00EC3F3E"/>
    <w:rsid w:val="00EC704A"/>
    <w:rsid w:val="00EC7A3F"/>
    <w:rsid w:val="00ED0514"/>
    <w:rsid w:val="00ED1341"/>
    <w:rsid w:val="00ED2B74"/>
    <w:rsid w:val="00EE25B0"/>
    <w:rsid w:val="00EE4088"/>
    <w:rsid w:val="00EE5E0F"/>
    <w:rsid w:val="00EE6363"/>
    <w:rsid w:val="00F00041"/>
    <w:rsid w:val="00F056F5"/>
    <w:rsid w:val="00F12526"/>
    <w:rsid w:val="00F13B2D"/>
    <w:rsid w:val="00F158E0"/>
    <w:rsid w:val="00F1622D"/>
    <w:rsid w:val="00F1686B"/>
    <w:rsid w:val="00F34077"/>
    <w:rsid w:val="00F3721C"/>
    <w:rsid w:val="00F411DE"/>
    <w:rsid w:val="00F43F33"/>
    <w:rsid w:val="00F461CA"/>
    <w:rsid w:val="00F50B82"/>
    <w:rsid w:val="00F5561E"/>
    <w:rsid w:val="00F55F36"/>
    <w:rsid w:val="00F56846"/>
    <w:rsid w:val="00F57DFF"/>
    <w:rsid w:val="00F61571"/>
    <w:rsid w:val="00F61D7F"/>
    <w:rsid w:val="00F622D0"/>
    <w:rsid w:val="00F65A67"/>
    <w:rsid w:val="00F67FBF"/>
    <w:rsid w:val="00F77C8F"/>
    <w:rsid w:val="00F877DE"/>
    <w:rsid w:val="00F911E6"/>
    <w:rsid w:val="00F94C8F"/>
    <w:rsid w:val="00F95C42"/>
    <w:rsid w:val="00FA0B69"/>
    <w:rsid w:val="00FA23D4"/>
    <w:rsid w:val="00FA53A9"/>
    <w:rsid w:val="00FA6D3A"/>
    <w:rsid w:val="00FB08A1"/>
    <w:rsid w:val="00FB274E"/>
    <w:rsid w:val="00FB2989"/>
    <w:rsid w:val="00FB5455"/>
    <w:rsid w:val="00FC0D8C"/>
    <w:rsid w:val="00FC3585"/>
    <w:rsid w:val="00FD274E"/>
    <w:rsid w:val="00FD54B2"/>
    <w:rsid w:val="00FD56E7"/>
    <w:rsid w:val="00FD70F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F8F2-04A8-49E4-AD35-463017C1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2017-11-20T17:01:00Z</cp:lastPrinted>
  <dcterms:created xsi:type="dcterms:W3CDTF">2017-11-20T17:01:00Z</dcterms:created>
  <dcterms:modified xsi:type="dcterms:W3CDTF">2017-11-20T17:01:00Z</dcterms:modified>
</cp:coreProperties>
</file>