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A672" w14:textId="77777777" w:rsidR="002D0A50" w:rsidRDefault="002D0A50" w:rsidP="00456ECC">
      <w:pPr>
        <w:jc w:val="center"/>
        <w:rPr>
          <w:rFonts w:ascii="Brush Script" w:hAnsi="Brush Script"/>
          <w:sz w:val="44"/>
          <w:szCs w:val="44"/>
        </w:rPr>
      </w:pPr>
      <w:r w:rsidRPr="004628E6">
        <w:rPr>
          <w:rFonts w:ascii="Brush Script" w:hAnsi="Brush Script"/>
          <w:sz w:val="44"/>
          <w:szCs w:val="44"/>
        </w:rPr>
        <w:t>Acle Parish Council</w:t>
      </w:r>
    </w:p>
    <w:p w14:paraId="0CF8A673" w14:textId="6862E6AA" w:rsidR="002D0A50" w:rsidRDefault="007C2ECA" w:rsidP="00456ECC">
      <w:pPr>
        <w:ind w:left="-567" w:right="-330"/>
        <w:jc w:val="center"/>
        <w:rPr>
          <w:rFonts w:cs="Times New Roman"/>
          <w:szCs w:val="24"/>
        </w:rPr>
      </w:pPr>
      <w:r>
        <w:rPr>
          <w:rFonts w:cs="Times New Roman"/>
          <w:szCs w:val="24"/>
        </w:rPr>
        <w:t>Meeting Date: Monday, 25th</w:t>
      </w:r>
      <w:r w:rsidR="00E17AB4">
        <w:rPr>
          <w:rFonts w:cs="Times New Roman"/>
          <w:szCs w:val="24"/>
        </w:rPr>
        <w:t xml:space="preserve"> September</w:t>
      </w:r>
      <w:r w:rsidR="00B12D19">
        <w:rPr>
          <w:rFonts w:cs="Times New Roman"/>
          <w:szCs w:val="24"/>
        </w:rPr>
        <w:t xml:space="preserve"> </w:t>
      </w:r>
      <w:r w:rsidR="005E5171">
        <w:rPr>
          <w:rFonts w:cs="Times New Roman"/>
          <w:szCs w:val="24"/>
        </w:rPr>
        <w:t>2017</w:t>
      </w:r>
      <w:r w:rsidR="002D0A50">
        <w:rPr>
          <w:rFonts w:cs="Times New Roman"/>
          <w:szCs w:val="24"/>
        </w:rPr>
        <w:br/>
        <w:t>Venue: Methodist Church</w:t>
      </w:r>
      <w:r w:rsidR="003368AE">
        <w:rPr>
          <w:rFonts w:cs="Times New Roman"/>
          <w:szCs w:val="24"/>
        </w:rPr>
        <w:t>, Bridewell Lane, Acle</w:t>
      </w:r>
      <w:r w:rsidR="003368AE">
        <w:rPr>
          <w:rFonts w:cs="Times New Roman"/>
          <w:szCs w:val="24"/>
        </w:rPr>
        <w:br/>
        <w:t>Time: 7.0</w:t>
      </w:r>
      <w:r w:rsidR="002D0A50">
        <w:rPr>
          <w:rFonts w:cs="Times New Roman"/>
          <w:szCs w:val="24"/>
        </w:rPr>
        <w:t>0 p.m.</w:t>
      </w:r>
    </w:p>
    <w:p w14:paraId="0CF8A674" w14:textId="77777777" w:rsidR="002D0A50" w:rsidRDefault="002D0A50" w:rsidP="00456ECC">
      <w:pPr>
        <w:ind w:left="-567" w:right="-330"/>
        <w:rPr>
          <w:rFonts w:cs="Times New Roman"/>
          <w:szCs w:val="24"/>
        </w:rPr>
      </w:pPr>
      <w:r w:rsidRPr="00897E2D">
        <w:rPr>
          <w:rFonts w:cs="Times New Roman"/>
          <w:b/>
          <w:szCs w:val="24"/>
        </w:rPr>
        <w:t>PUBLIC FORUM:</w:t>
      </w:r>
    </w:p>
    <w:p w14:paraId="0903D57E" w14:textId="2C8AF83C" w:rsidR="00EE6363" w:rsidRDefault="0081413C" w:rsidP="00456ECC">
      <w:pPr>
        <w:ind w:left="-567" w:right="-330"/>
        <w:rPr>
          <w:rFonts w:cs="Times New Roman"/>
          <w:b/>
          <w:szCs w:val="24"/>
        </w:rPr>
      </w:pPr>
      <w:r>
        <w:rPr>
          <w:rFonts w:cs="Times New Roman"/>
          <w:szCs w:val="24"/>
        </w:rPr>
        <w:t>There w</w:t>
      </w:r>
      <w:r w:rsidR="00AC1307">
        <w:rPr>
          <w:rFonts w:cs="Times New Roman"/>
          <w:szCs w:val="24"/>
        </w:rPr>
        <w:t xml:space="preserve">ere </w:t>
      </w:r>
      <w:r w:rsidR="00181E03">
        <w:rPr>
          <w:rFonts w:cs="Times New Roman"/>
          <w:szCs w:val="24"/>
        </w:rPr>
        <w:t xml:space="preserve">22 </w:t>
      </w:r>
      <w:r>
        <w:rPr>
          <w:rFonts w:cs="Times New Roman"/>
          <w:szCs w:val="24"/>
        </w:rPr>
        <w:t>me</w:t>
      </w:r>
      <w:r w:rsidR="002D0A50">
        <w:rPr>
          <w:rFonts w:cs="Times New Roman"/>
          <w:szCs w:val="24"/>
        </w:rPr>
        <w:t>mbers of the public p</w:t>
      </w:r>
      <w:r w:rsidR="00DA3C4F">
        <w:rPr>
          <w:rFonts w:cs="Times New Roman"/>
          <w:szCs w:val="24"/>
        </w:rPr>
        <w:t xml:space="preserve">resent. </w:t>
      </w:r>
      <w:r w:rsidR="00181E03">
        <w:rPr>
          <w:rFonts w:cs="Times New Roman"/>
          <w:szCs w:val="24"/>
        </w:rPr>
        <w:t xml:space="preserve">Matters raised included: a need for small office premises in the </w:t>
      </w:r>
      <w:r w:rsidR="00720ABD">
        <w:rPr>
          <w:rFonts w:cs="Times New Roman"/>
          <w:szCs w:val="24"/>
        </w:rPr>
        <w:t>village</w:t>
      </w:r>
      <w:r w:rsidR="006E5BFF">
        <w:rPr>
          <w:rFonts w:cs="Times New Roman"/>
          <w:szCs w:val="24"/>
        </w:rPr>
        <w:t>, the recent removal of the def</w:t>
      </w:r>
      <w:r w:rsidR="00181E03">
        <w:rPr>
          <w:rFonts w:cs="Times New Roman"/>
          <w:szCs w:val="24"/>
        </w:rPr>
        <w:t>ib</w:t>
      </w:r>
      <w:r w:rsidR="006E5BFF">
        <w:rPr>
          <w:rFonts w:cs="Times New Roman"/>
          <w:szCs w:val="24"/>
        </w:rPr>
        <w:t>r</w:t>
      </w:r>
      <w:r w:rsidR="00181E03">
        <w:rPr>
          <w:rFonts w:cs="Times New Roman"/>
          <w:szCs w:val="24"/>
        </w:rPr>
        <w:t xml:space="preserve">illator in the village centre and a possible location for a new one, the hedge overhanging the footway at Herondale, maintenance issues with the footpath by </w:t>
      </w:r>
      <w:r w:rsidR="00720ABD">
        <w:rPr>
          <w:rFonts w:cs="Times New Roman"/>
          <w:szCs w:val="24"/>
        </w:rPr>
        <w:t xml:space="preserve">the </w:t>
      </w:r>
      <w:r w:rsidR="00181E03">
        <w:rPr>
          <w:rFonts w:cs="Times New Roman"/>
          <w:szCs w:val="24"/>
        </w:rPr>
        <w:t xml:space="preserve">Boat Dyke, the flashing speed sign on A1064 not working, </w:t>
      </w:r>
      <w:r w:rsidR="00AF1825">
        <w:rPr>
          <w:rFonts w:cs="Times New Roman"/>
          <w:szCs w:val="24"/>
        </w:rPr>
        <w:t>dog bins, plante</w:t>
      </w:r>
      <w:r w:rsidR="005E1787">
        <w:rPr>
          <w:rFonts w:cs="Times New Roman"/>
          <w:szCs w:val="24"/>
        </w:rPr>
        <w:t>rs, access to the BP garage, Facebook reports and the proposal for a Community Hub at the former Co-Op stores.</w:t>
      </w:r>
    </w:p>
    <w:p w14:paraId="714692A0" w14:textId="6A402ECC" w:rsidR="000960A5" w:rsidRDefault="002B45DB" w:rsidP="00456ECC">
      <w:pPr>
        <w:ind w:left="-567" w:right="-330"/>
        <w:rPr>
          <w:rFonts w:cs="Times New Roman"/>
          <w:szCs w:val="24"/>
        </w:rPr>
      </w:pPr>
      <w:r w:rsidRPr="00FA6D3A">
        <w:rPr>
          <w:rFonts w:cs="Times New Roman"/>
          <w:b/>
          <w:szCs w:val="24"/>
        </w:rPr>
        <w:t>District Councillor La</w:t>
      </w:r>
      <w:r w:rsidR="003E2E41" w:rsidRPr="00FA6D3A">
        <w:rPr>
          <w:rFonts w:cs="Times New Roman"/>
          <w:b/>
          <w:szCs w:val="24"/>
        </w:rPr>
        <w:t>na Hempsall</w:t>
      </w:r>
      <w:r w:rsidR="00BA3894">
        <w:rPr>
          <w:rFonts w:cs="Times New Roman"/>
          <w:b/>
          <w:szCs w:val="24"/>
        </w:rPr>
        <w:t xml:space="preserve"> </w:t>
      </w:r>
      <w:r w:rsidR="00BA3894">
        <w:rPr>
          <w:rFonts w:cs="Times New Roman"/>
          <w:szCs w:val="24"/>
        </w:rPr>
        <w:t>gave a report</w:t>
      </w:r>
      <w:r w:rsidR="00081D6A">
        <w:rPr>
          <w:rFonts w:cs="Times New Roman"/>
          <w:szCs w:val="24"/>
        </w:rPr>
        <w:t xml:space="preserve">: </w:t>
      </w:r>
      <w:r w:rsidR="005E1787">
        <w:rPr>
          <w:rFonts w:cs="Times New Roman"/>
          <w:szCs w:val="24"/>
        </w:rPr>
        <w:t xml:space="preserve"> improved signage </w:t>
      </w:r>
      <w:r w:rsidR="000960A5">
        <w:rPr>
          <w:rFonts w:cs="Times New Roman"/>
          <w:szCs w:val="24"/>
        </w:rPr>
        <w:t xml:space="preserve">is being investigated to reduce traffic speeds at Acle Bridge, the planning application for the land at </w:t>
      </w:r>
      <w:proofErr w:type="spellStart"/>
      <w:r w:rsidR="000960A5">
        <w:rPr>
          <w:rFonts w:cs="Times New Roman"/>
          <w:szCs w:val="24"/>
        </w:rPr>
        <w:t>Leffins</w:t>
      </w:r>
      <w:proofErr w:type="spellEnd"/>
      <w:r w:rsidR="000960A5">
        <w:rPr>
          <w:rFonts w:cs="Times New Roman"/>
          <w:szCs w:val="24"/>
        </w:rPr>
        <w:t xml:space="preserve"> Lane includes office/light industrial units</w:t>
      </w:r>
      <w:r w:rsidR="00720ABD">
        <w:rPr>
          <w:rFonts w:cs="Times New Roman"/>
          <w:szCs w:val="24"/>
        </w:rPr>
        <w:t>,</w:t>
      </w:r>
      <w:r w:rsidR="000960A5">
        <w:rPr>
          <w:rFonts w:cs="Times New Roman"/>
          <w:szCs w:val="24"/>
        </w:rPr>
        <w:t xml:space="preserve"> and noise issues can be reported to Geoff Duke at Broadland District Council</w:t>
      </w:r>
      <w:r w:rsidR="00F11B8E">
        <w:rPr>
          <w:rFonts w:cs="Times New Roman"/>
          <w:szCs w:val="24"/>
        </w:rPr>
        <w:t>, (BDC)</w:t>
      </w:r>
      <w:r w:rsidR="000960A5">
        <w:rPr>
          <w:rFonts w:cs="Times New Roman"/>
          <w:szCs w:val="24"/>
        </w:rPr>
        <w:t xml:space="preserve">. </w:t>
      </w:r>
    </w:p>
    <w:p w14:paraId="67DDE882" w14:textId="4929F79E" w:rsidR="004D4269" w:rsidRDefault="002D0A50" w:rsidP="00456ECC">
      <w:pPr>
        <w:ind w:left="-567" w:right="-330"/>
        <w:rPr>
          <w:rFonts w:cs="Times New Roman"/>
          <w:szCs w:val="24"/>
        </w:rPr>
      </w:pPr>
      <w:r w:rsidRPr="007A0297">
        <w:rPr>
          <w:rFonts w:cs="Times New Roman"/>
          <w:b/>
          <w:szCs w:val="24"/>
        </w:rPr>
        <w:t>PRESENT:</w:t>
      </w:r>
      <w:r>
        <w:rPr>
          <w:rFonts w:cs="Times New Roman"/>
          <w:szCs w:val="24"/>
        </w:rPr>
        <w:t xml:space="preserve"> </w:t>
      </w:r>
      <w:r>
        <w:rPr>
          <w:rFonts w:cs="Times New Roman"/>
          <w:szCs w:val="24"/>
        </w:rPr>
        <w:br/>
        <w:t>Tony Hemmingway – Chairman</w:t>
      </w:r>
      <w:r>
        <w:rPr>
          <w:rFonts w:cs="Times New Roman"/>
          <w:szCs w:val="24"/>
        </w:rPr>
        <w:br/>
        <w:t xml:space="preserve">Sally Aldridge, </w:t>
      </w:r>
      <w:r w:rsidR="004952A8" w:rsidRPr="0013384D">
        <w:rPr>
          <w:rFonts w:cs="Times New Roman"/>
          <w:szCs w:val="24"/>
        </w:rPr>
        <w:t>Angela Bishop</w:t>
      </w:r>
      <w:r w:rsidR="004952A8">
        <w:rPr>
          <w:rFonts w:cs="Times New Roman"/>
          <w:szCs w:val="24"/>
        </w:rPr>
        <w:t xml:space="preserve">, </w:t>
      </w:r>
      <w:r w:rsidR="00D10477" w:rsidRPr="00D10477">
        <w:rPr>
          <w:rFonts w:cs="Times New Roman"/>
          <w:szCs w:val="24"/>
        </w:rPr>
        <w:t>Jackie Clover</w:t>
      </w:r>
      <w:r w:rsidR="00CA27DA">
        <w:rPr>
          <w:rFonts w:cs="Times New Roman"/>
          <w:szCs w:val="24"/>
        </w:rPr>
        <w:t>,</w:t>
      </w:r>
      <w:r w:rsidR="00D10477" w:rsidRPr="00D10477">
        <w:rPr>
          <w:rFonts w:cs="Times New Roman"/>
          <w:szCs w:val="24"/>
        </w:rPr>
        <w:t xml:space="preserve"> </w:t>
      </w:r>
      <w:r w:rsidR="00B22C8D">
        <w:rPr>
          <w:rFonts w:cs="Times New Roman"/>
          <w:szCs w:val="24"/>
        </w:rPr>
        <w:t xml:space="preserve">Barry Coveley, </w:t>
      </w:r>
      <w:r w:rsidR="00FA6D3A">
        <w:rPr>
          <w:rFonts w:cs="Times New Roman"/>
          <w:szCs w:val="24"/>
        </w:rPr>
        <w:t xml:space="preserve">Roger Jay, </w:t>
      </w:r>
      <w:r w:rsidR="00B1314C">
        <w:rPr>
          <w:rFonts w:cs="Times New Roman"/>
          <w:szCs w:val="24"/>
        </w:rPr>
        <w:t xml:space="preserve">Chris Linehan, </w:t>
      </w:r>
      <w:r w:rsidR="004952A8" w:rsidRPr="00D10477">
        <w:rPr>
          <w:rFonts w:cs="Times New Roman"/>
          <w:szCs w:val="24"/>
        </w:rPr>
        <w:t>Jamie Pizey</w:t>
      </w:r>
      <w:r w:rsidR="004952A8" w:rsidRPr="000728BB">
        <w:t xml:space="preserve"> </w:t>
      </w:r>
      <w:r w:rsidR="00B22C8D">
        <w:rPr>
          <w:rFonts w:cs="Times New Roman"/>
          <w:szCs w:val="24"/>
        </w:rPr>
        <w:t>and Anna Wade. P</w:t>
      </w:r>
      <w:r>
        <w:rPr>
          <w:rFonts w:cs="Times New Roman"/>
          <w:szCs w:val="24"/>
        </w:rPr>
        <w:t>arish Clerk Pauline James.</w:t>
      </w:r>
      <w:r w:rsidR="00DC14DC">
        <w:rPr>
          <w:rFonts w:cs="Times New Roman"/>
          <w:szCs w:val="24"/>
        </w:rPr>
        <w:t xml:space="preserve"> </w:t>
      </w:r>
    </w:p>
    <w:tbl>
      <w:tblPr>
        <w:tblStyle w:val="TableGrid"/>
        <w:tblW w:w="1057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355"/>
        <w:gridCol w:w="120"/>
        <w:gridCol w:w="1342"/>
      </w:tblGrid>
      <w:tr w:rsidR="002D0A50" w:rsidRPr="00BF4128" w14:paraId="0CF8A67A" w14:textId="77777777" w:rsidTr="00AC58A8">
        <w:tc>
          <w:tcPr>
            <w:tcW w:w="756" w:type="dxa"/>
          </w:tcPr>
          <w:p w14:paraId="0CF8A678" w14:textId="0DBE6326" w:rsidR="002D0A50" w:rsidRDefault="00744BB6" w:rsidP="00456ECC">
            <w:r>
              <w:t>1</w:t>
            </w:r>
          </w:p>
        </w:tc>
        <w:tc>
          <w:tcPr>
            <w:tcW w:w="9817" w:type="dxa"/>
            <w:gridSpan w:val="3"/>
          </w:tcPr>
          <w:p w14:paraId="0CF8A679" w14:textId="1461C270" w:rsidR="004952A8" w:rsidRPr="00460A4A" w:rsidRDefault="00B12D19" w:rsidP="00BF678D">
            <w:r w:rsidRPr="0013384D">
              <w:rPr>
                <w:b/>
              </w:rPr>
              <w:t>APOLOGIES</w:t>
            </w:r>
            <w:r w:rsidR="002361B0" w:rsidRPr="0013384D">
              <w:rPr>
                <w:b/>
              </w:rPr>
              <w:t xml:space="preserve"> </w:t>
            </w:r>
            <w:r w:rsidR="004952A8">
              <w:rPr>
                <w:rFonts w:cs="Times New Roman"/>
                <w:szCs w:val="24"/>
              </w:rPr>
              <w:t>Annie Bassham</w:t>
            </w:r>
            <w:r w:rsidR="000960A5">
              <w:rPr>
                <w:rFonts w:cs="Times New Roman"/>
                <w:szCs w:val="24"/>
              </w:rPr>
              <w:t>,</w:t>
            </w:r>
            <w:r w:rsidR="004952A8">
              <w:rPr>
                <w:rFonts w:cs="Times New Roman"/>
                <w:szCs w:val="24"/>
              </w:rPr>
              <w:t xml:space="preserve"> </w:t>
            </w:r>
            <w:r w:rsidR="000960A5">
              <w:rPr>
                <w:rFonts w:cs="Times New Roman"/>
                <w:szCs w:val="24"/>
              </w:rPr>
              <w:t xml:space="preserve">David Burnett, </w:t>
            </w:r>
            <w:r w:rsidR="00574EF8">
              <w:rPr>
                <w:rFonts w:cs="Times New Roman"/>
                <w:szCs w:val="24"/>
              </w:rPr>
              <w:t>and</w:t>
            </w:r>
            <w:r w:rsidR="004952A8">
              <w:rPr>
                <w:rFonts w:cs="Times New Roman"/>
                <w:szCs w:val="24"/>
              </w:rPr>
              <w:t xml:space="preserve"> </w:t>
            </w:r>
            <w:r w:rsidR="004952A8" w:rsidRPr="000728BB">
              <w:t>Ellen Thompson</w:t>
            </w:r>
            <w:r w:rsidR="000960A5">
              <w:br/>
            </w:r>
            <w:r w:rsidR="004952A8">
              <w:t>County Councillor Brian Iles</w:t>
            </w:r>
          </w:p>
        </w:tc>
      </w:tr>
      <w:tr w:rsidR="002D0A50" w14:paraId="0CF8A67D" w14:textId="77777777" w:rsidTr="00AC58A8">
        <w:tc>
          <w:tcPr>
            <w:tcW w:w="756" w:type="dxa"/>
          </w:tcPr>
          <w:p w14:paraId="0CF8A67B" w14:textId="3435EEA2" w:rsidR="002D0A50" w:rsidRPr="00312350" w:rsidRDefault="00744BB6" w:rsidP="00456ECC">
            <w:pPr>
              <w:rPr>
                <w:b/>
              </w:rPr>
            </w:pPr>
            <w:r>
              <w:rPr>
                <w:b/>
              </w:rPr>
              <w:t>2</w:t>
            </w:r>
          </w:p>
        </w:tc>
        <w:tc>
          <w:tcPr>
            <w:tcW w:w="9817" w:type="dxa"/>
            <w:gridSpan w:val="3"/>
          </w:tcPr>
          <w:p w14:paraId="0CF8A67C" w14:textId="54862E33" w:rsidR="000771D3" w:rsidRPr="000771D3" w:rsidRDefault="00312350" w:rsidP="00C716B7">
            <w:pPr>
              <w:rPr>
                <w:rFonts w:cs="Times New Roman"/>
                <w:szCs w:val="24"/>
              </w:rPr>
            </w:pPr>
            <w:r w:rsidRPr="00312350">
              <w:rPr>
                <w:b/>
              </w:rPr>
              <w:t>DECLARATIONS OF INTEREST</w:t>
            </w:r>
            <w:r w:rsidR="00553E39">
              <w:rPr>
                <w:b/>
              </w:rPr>
              <w:br/>
            </w:r>
            <w:r w:rsidR="00FA6D3A">
              <w:rPr>
                <w:rFonts w:cs="Times New Roman"/>
                <w:szCs w:val="24"/>
              </w:rPr>
              <w:t xml:space="preserve">Barry Coveley </w:t>
            </w:r>
            <w:r w:rsidR="00574EF8">
              <w:rPr>
                <w:rFonts w:cs="Times New Roman"/>
                <w:szCs w:val="24"/>
              </w:rPr>
              <w:t xml:space="preserve">and </w:t>
            </w:r>
            <w:r w:rsidR="00B1314C">
              <w:rPr>
                <w:rFonts w:cs="Times New Roman"/>
                <w:szCs w:val="24"/>
              </w:rPr>
              <w:t xml:space="preserve">Chris Linehan </w:t>
            </w:r>
            <w:r w:rsidR="00EC704A" w:rsidRPr="00553E39">
              <w:rPr>
                <w:rFonts w:cs="Times New Roman"/>
                <w:szCs w:val="24"/>
              </w:rPr>
              <w:t>declared a disclosable pecuniary interest in any financial transactions with the Recreation Ce</w:t>
            </w:r>
            <w:r w:rsidR="00B12D19">
              <w:rPr>
                <w:rFonts w:cs="Times New Roman"/>
                <w:szCs w:val="24"/>
              </w:rPr>
              <w:t>ntre, as Trustees.</w:t>
            </w:r>
            <w:r w:rsidR="004D74F1">
              <w:rPr>
                <w:rFonts w:cs="Times New Roman"/>
                <w:szCs w:val="24"/>
              </w:rPr>
              <w:t xml:space="preserve"> </w:t>
            </w:r>
            <w:r w:rsidR="00574EF8">
              <w:rPr>
                <w:rFonts w:cs="Times New Roman"/>
                <w:szCs w:val="24"/>
              </w:rPr>
              <w:t xml:space="preserve">Jackie Clover and </w:t>
            </w:r>
            <w:r w:rsidR="00BF4128">
              <w:rPr>
                <w:rFonts w:cs="Times New Roman"/>
                <w:szCs w:val="24"/>
              </w:rPr>
              <w:t>Roger Jay</w:t>
            </w:r>
            <w:r w:rsidR="002E70A1">
              <w:rPr>
                <w:rFonts w:cs="Times New Roman"/>
                <w:szCs w:val="24"/>
              </w:rPr>
              <w:t xml:space="preserve"> </w:t>
            </w:r>
            <w:r w:rsidR="00BF4128">
              <w:rPr>
                <w:rFonts w:cs="Times New Roman"/>
                <w:szCs w:val="24"/>
              </w:rPr>
              <w:t>declared an interest as allotment holders.</w:t>
            </w:r>
            <w:r w:rsidR="00574EF8">
              <w:rPr>
                <w:rFonts w:cs="Times New Roman"/>
                <w:szCs w:val="24"/>
              </w:rPr>
              <w:t xml:space="preserve"> </w:t>
            </w:r>
            <w:r w:rsidR="0096215F">
              <w:rPr>
                <w:rFonts w:cs="Times New Roman"/>
                <w:szCs w:val="24"/>
              </w:rPr>
              <w:t xml:space="preserve">Jackie </w:t>
            </w:r>
            <w:r w:rsidR="000960A5">
              <w:rPr>
                <w:rFonts w:cs="Times New Roman"/>
                <w:szCs w:val="24"/>
              </w:rPr>
              <w:t>Clover is a member of the local Royal British Legi</w:t>
            </w:r>
            <w:r w:rsidR="00720ABD">
              <w:rPr>
                <w:rFonts w:cs="Times New Roman"/>
                <w:szCs w:val="24"/>
              </w:rPr>
              <w:t>on. Tony Hemmingway declared an interest in</w:t>
            </w:r>
            <w:r w:rsidR="000960A5">
              <w:rPr>
                <w:rFonts w:cs="Times New Roman"/>
                <w:szCs w:val="24"/>
              </w:rPr>
              <w:t xml:space="preserve"> a payment for work done.</w:t>
            </w:r>
          </w:p>
        </w:tc>
      </w:tr>
      <w:tr w:rsidR="002D0A50" w14:paraId="0CF8A680" w14:textId="77777777" w:rsidTr="00AC58A8">
        <w:tc>
          <w:tcPr>
            <w:tcW w:w="756" w:type="dxa"/>
          </w:tcPr>
          <w:p w14:paraId="0CF8A67E" w14:textId="596CC5D0" w:rsidR="002D0A50" w:rsidRPr="00312350" w:rsidRDefault="00744BB6" w:rsidP="00456ECC">
            <w:pPr>
              <w:rPr>
                <w:b/>
              </w:rPr>
            </w:pPr>
            <w:r>
              <w:rPr>
                <w:b/>
              </w:rPr>
              <w:t>3</w:t>
            </w:r>
          </w:p>
        </w:tc>
        <w:tc>
          <w:tcPr>
            <w:tcW w:w="9817" w:type="dxa"/>
            <w:gridSpan w:val="3"/>
          </w:tcPr>
          <w:p w14:paraId="0CF8A67F" w14:textId="1CEDFF99" w:rsidR="00DA63DA" w:rsidRPr="00553E39" w:rsidRDefault="00312350" w:rsidP="00C72962">
            <w:pPr>
              <w:rPr>
                <w:b/>
              </w:rPr>
            </w:pPr>
            <w:r w:rsidRPr="00312350">
              <w:rPr>
                <w:b/>
              </w:rPr>
              <w:t>MINUTES</w:t>
            </w:r>
            <w:r w:rsidR="00553E39">
              <w:rPr>
                <w:b/>
              </w:rPr>
              <w:br/>
            </w:r>
            <w:r w:rsidR="00CF2701">
              <w:t>The min</w:t>
            </w:r>
            <w:r w:rsidR="00744BB6">
              <w:t xml:space="preserve">utes of </w:t>
            </w:r>
            <w:r w:rsidR="00E17AB4">
              <w:t>the meeting of 31st July</w:t>
            </w:r>
            <w:r w:rsidR="0000654A">
              <w:t xml:space="preserve"> 2017</w:t>
            </w:r>
            <w:r w:rsidR="00DA63DA">
              <w:t xml:space="preserve"> were agreed to be correct, and were signed by Tony Hemmingway as</w:t>
            </w:r>
            <w:r w:rsidR="00AD7AD9">
              <w:t xml:space="preserve"> Chairman of the Parish Council.</w:t>
            </w:r>
          </w:p>
        </w:tc>
      </w:tr>
      <w:tr w:rsidR="002D0A50" w14:paraId="0CF8A697" w14:textId="77777777" w:rsidTr="00AC58A8">
        <w:trPr>
          <w:trHeight w:val="746"/>
        </w:trPr>
        <w:tc>
          <w:tcPr>
            <w:tcW w:w="756" w:type="dxa"/>
          </w:tcPr>
          <w:p w14:paraId="0CF8A692" w14:textId="0CCCE2F8" w:rsidR="004D00E6" w:rsidRPr="00D47B30" w:rsidRDefault="00BA2C51" w:rsidP="001E738A">
            <w:r>
              <w:rPr>
                <w:b/>
              </w:rPr>
              <w:t>4</w:t>
            </w:r>
            <w:r w:rsidR="00553E39">
              <w:rPr>
                <w:b/>
              </w:rPr>
              <w:br/>
            </w:r>
            <w:r w:rsidR="009D7168">
              <w:t>4</w:t>
            </w:r>
            <w:r w:rsidR="00553E39" w:rsidRPr="00553E39">
              <w:t>.1</w:t>
            </w:r>
          </w:p>
        </w:tc>
        <w:tc>
          <w:tcPr>
            <w:tcW w:w="9817" w:type="dxa"/>
            <w:gridSpan w:val="3"/>
          </w:tcPr>
          <w:p w14:paraId="0CF8A696" w14:textId="49996FAD" w:rsidR="00F911E6" w:rsidRPr="00553E39" w:rsidRDefault="00312350" w:rsidP="001E72EC">
            <w:r w:rsidRPr="00312350">
              <w:rPr>
                <w:b/>
              </w:rPr>
              <w:t>MATTERS ARISING</w:t>
            </w:r>
            <w:r w:rsidR="00553E39">
              <w:rPr>
                <w:b/>
              </w:rPr>
              <w:br/>
            </w:r>
            <w:r w:rsidR="004952A8">
              <w:t>The Council was awarded a £700 grant from the Youth Advisory Board towards the cost of paying for a third youth worker.</w:t>
            </w:r>
          </w:p>
        </w:tc>
      </w:tr>
      <w:tr w:rsidR="00BA2C51" w14:paraId="5868091D" w14:textId="77777777" w:rsidTr="00AC58A8">
        <w:tc>
          <w:tcPr>
            <w:tcW w:w="756" w:type="dxa"/>
          </w:tcPr>
          <w:p w14:paraId="40FCE234" w14:textId="64CCB138" w:rsidR="00BA2C51" w:rsidRPr="0020220E" w:rsidRDefault="009D7168" w:rsidP="00BA2C51">
            <w:r>
              <w:t>4</w:t>
            </w:r>
            <w:r w:rsidR="00BA2C51">
              <w:t>.2</w:t>
            </w:r>
          </w:p>
        </w:tc>
        <w:tc>
          <w:tcPr>
            <w:tcW w:w="9817" w:type="dxa"/>
            <w:gridSpan w:val="3"/>
          </w:tcPr>
          <w:p w14:paraId="407EB810" w14:textId="4CAF0351" w:rsidR="00BA2C51" w:rsidRPr="00BD068C" w:rsidRDefault="004952A8" w:rsidP="0099289B">
            <w:r>
              <w:t xml:space="preserve">The purchase of the two flats above Barclays Bank was completed. The </w:t>
            </w:r>
            <w:r w:rsidR="00F11B8E">
              <w:t>properties have been insured and advertised for rent.</w:t>
            </w:r>
          </w:p>
        </w:tc>
      </w:tr>
      <w:tr w:rsidR="00BA2C51" w14:paraId="5019D163" w14:textId="77777777" w:rsidTr="00AC58A8">
        <w:tc>
          <w:tcPr>
            <w:tcW w:w="756" w:type="dxa"/>
          </w:tcPr>
          <w:p w14:paraId="61882086" w14:textId="66D22361" w:rsidR="00BA2C51" w:rsidRDefault="009D7168" w:rsidP="00BA2C51">
            <w:r>
              <w:t>4</w:t>
            </w:r>
            <w:r w:rsidR="00BA2C51">
              <w:t>.3</w:t>
            </w:r>
          </w:p>
        </w:tc>
        <w:tc>
          <w:tcPr>
            <w:tcW w:w="9817" w:type="dxa"/>
            <w:gridSpan w:val="3"/>
          </w:tcPr>
          <w:p w14:paraId="3E54A3B9" w14:textId="349B8054" w:rsidR="00BA2C51" w:rsidRDefault="004952A8" w:rsidP="00BA2C51">
            <w:r>
              <w:t>Saffron Housing has had discussions with BDC about a site for a small number of affordable dwellings.</w:t>
            </w:r>
          </w:p>
        </w:tc>
      </w:tr>
      <w:tr w:rsidR="007F2BFC" w14:paraId="6AD1B3FA" w14:textId="77777777" w:rsidTr="00AC58A8">
        <w:tc>
          <w:tcPr>
            <w:tcW w:w="756" w:type="dxa"/>
          </w:tcPr>
          <w:p w14:paraId="26BA5C84" w14:textId="4AA15B55" w:rsidR="007F2BFC" w:rsidRDefault="007F2BFC" w:rsidP="007F2BFC">
            <w:r>
              <w:lastRenderedPageBreak/>
              <w:t>4.4</w:t>
            </w:r>
          </w:p>
        </w:tc>
        <w:tc>
          <w:tcPr>
            <w:tcW w:w="9817" w:type="dxa"/>
            <w:gridSpan w:val="3"/>
          </w:tcPr>
          <w:p w14:paraId="567BEA20" w14:textId="25E8B1DB" w:rsidR="007F2BFC" w:rsidRDefault="007F2BFC" w:rsidP="007F2BFC">
            <w:r>
              <w:t>BDC said that complaints about music being broadcast outside of Starbucks could only be investigated if an individual complains that it affects his/her property.</w:t>
            </w:r>
          </w:p>
        </w:tc>
      </w:tr>
      <w:tr w:rsidR="007F2BFC" w14:paraId="550E58BC" w14:textId="77777777" w:rsidTr="00AC58A8">
        <w:tc>
          <w:tcPr>
            <w:tcW w:w="756" w:type="dxa"/>
          </w:tcPr>
          <w:p w14:paraId="25EC40F8" w14:textId="2C586CEA" w:rsidR="007F2BFC" w:rsidRDefault="007F2BFC" w:rsidP="007F2BFC">
            <w:r>
              <w:t>4.5</w:t>
            </w:r>
          </w:p>
        </w:tc>
        <w:tc>
          <w:tcPr>
            <w:tcW w:w="9817" w:type="dxa"/>
            <w:gridSpan w:val="3"/>
          </w:tcPr>
          <w:p w14:paraId="73851F4A" w14:textId="47859DF4" w:rsidR="007F2BFC" w:rsidRDefault="007F2BFC" w:rsidP="007F2BFC">
            <w:r>
              <w:t>The Postmaster at Acle Post Office agreed to ask the freeholder of the property if they would permit Christmas lights to be installed along the front of the building.</w:t>
            </w:r>
          </w:p>
        </w:tc>
      </w:tr>
      <w:tr w:rsidR="007F2BFC" w14:paraId="41FE56BF" w14:textId="77777777" w:rsidTr="00AC58A8">
        <w:tc>
          <w:tcPr>
            <w:tcW w:w="756" w:type="dxa"/>
          </w:tcPr>
          <w:p w14:paraId="07E2B0E2" w14:textId="4C549F01" w:rsidR="007F2BFC" w:rsidRDefault="007F2BFC" w:rsidP="007F2BFC">
            <w:pPr>
              <w:ind w:right="-353"/>
            </w:pPr>
            <w:r>
              <w:t>4.6</w:t>
            </w:r>
          </w:p>
        </w:tc>
        <w:tc>
          <w:tcPr>
            <w:tcW w:w="9817" w:type="dxa"/>
            <w:gridSpan w:val="3"/>
          </w:tcPr>
          <w:p w14:paraId="1EA884E0" w14:textId="0F77B352" w:rsidR="007F2BFC" w:rsidRPr="00460A4A" w:rsidRDefault="007F2BFC" w:rsidP="007F2BFC">
            <w:pPr>
              <w:ind w:left="-1" w:right="-330"/>
              <w:rPr>
                <w:rFonts w:cs="Times New Roman"/>
                <w:szCs w:val="24"/>
              </w:rPr>
            </w:pPr>
            <w:r>
              <w:t>Chris Linehan set up a Parish Council Twitter acco</w:t>
            </w:r>
            <w:r w:rsidR="0067318B">
              <w:t>unt. He and the clerk are admin</w:t>
            </w:r>
            <w:r w:rsidR="00F11B8E">
              <w:t>i</w:t>
            </w:r>
            <w:r w:rsidR="0067318B">
              <w:t>strators.</w:t>
            </w:r>
          </w:p>
        </w:tc>
      </w:tr>
      <w:tr w:rsidR="007F2BFC" w14:paraId="0CF8A6A0" w14:textId="77777777" w:rsidTr="00AC58A8">
        <w:tc>
          <w:tcPr>
            <w:tcW w:w="756" w:type="dxa"/>
          </w:tcPr>
          <w:p w14:paraId="0CF8A69D" w14:textId="35116320" w:rsidR="007F2BFC" w:rsidRPr="002D6C99" w:rsidRDefault="007F2BFC" w:rsidP="007F2BFC">
            <w:r>
              <w:rPr>
                <w:b/>
              </w:rPr>
              <w:t>5</w:t>
            </w:r>
            <w:r>
              <w:rPr>
                <w:b/>
              </w:rPr>
              <w:br/>
            </w:r>
            <w:r>
              <w:t>5.1</w:t>
            </w:r>
          </w:p>
        </w:tc>
        <w:tc>
          <w:tcPr>
            <w:tcW w:w="9817" w:type="dxa"/>
            <w:gridSpan w:val="3"/>
          </w:tcPr>
          <w:p w14:paraId="0CF8A69F" w14:textId="220A8C99" w:rsidR="007F2BFC" w:rsidRPr="00960E5F" w:rsidRDefault="007F2BFC" w:rsidP="007F2BFC">
            <w:r w:rsidRPr="00113401">
              <w:rPr>
                <w:b/>
              </w:rPr>
              <w:t>CORRESPONDENCE</w:t>
            </w:r>
            <w:r>
              <w:br/>
            </w:r>
            <w:r w:rsidR="0096215F">
              <w:t>The Royal British Legion requested funding for maintenance of war memorial.</w:t>
            </w:r>
            <w:r w:rsidR="00CB17A0">
              <w:t xml:space="preserve"> It was noted that there is £600 in the Council’s reserves for maintenance of the war memorial. It</w:t>
            </w:r>
            <w:r w:rsidR="006E5BFF">
              <w:t xml:space="preserve"> was agreed to fund spending up to £100.</w:t>
            </w:r>
          </w:p>
        </w:tc>
      </w:tr>
      <w:tr w:rsidR="007F2BFC" w14:paraId="0A65CD6E" w14:textId="77777777" w:rsidTr="00AC58A8">
        <w:tc>
          <w:tcPr>
            <w:tcW w:w="756" w:type="dxa"/>
          </w:tcPr>
          <w:p w14:paraId="5D346A90" w14:textId="5BAB0219" w:rsidR="007F2BFC" w:rsidRPr="00FD274E" w:rsidRDefault="007F2BFC" w:rsidP="007F2BFC">
            <w:r>
              <w:t>5.2</w:t>
            </w:r>
          </w:p>
        </w:tc>
        <w:tc>
          <w:tcPr>
            <w:tcW w:w="9817" w:type="dxa"/>
            <w:gridSpan w:val="3"/>
          </w:tcPr>
          <w:p w14:paraId="3EE8F758" w14:textId="384BE85A" w:rsidR="007F2BFC" w:rsidRPr="00FD274E" w:rsidRDefault="0096215F" w:rsidP="007F2BFC">
            <w:r>
              <w:t>The Police websi</w:t>
            </w:r>
            <w:r w:rsidR="00D629A7">
              <w:t xml:space="preserve">te listed </w:t>
            </w:r>
            <w:r w:rsidR="00D23C9E">
              <w:t xml:space="preserve">11 </w:t>
            </w:r>
            <w:r w:rsidR="00D629A7">
              <w:t xml:space="preserve">crimes </w:t>
            </w:r>
            <w:r w:rsidR="00EE6363">
              <w:t xml:space="preserve">in </w:t>
            </w:r>
            <w:r>
              <w:t xml:space="preserve">Acle in </w:t>
            </w:r>
            <w:proofErr w:type="gramStart"/>
            <w:r>
              <w:t>May</w:t>
            </w:r>
            <w:r w:rsidR="00D629A7">
              <w:t>,</w:t>
            </w:r>
            <w:proofErr w:type="gramEnd"/>
            <w:r w:rsidR="00D629A7">
              <w:t xml:space="preserve"> </w:t>
            </w:r>
            <w:r w:rsidR="00EE6363">
              <w:t>15 in June and 24 in Ju</w:t>
            </w:r>
            <w:r w:rsidR="00D23C9E">
              <w:t>ly</w:t>
            </w:r>
            <w:r w:rsidR="00F11B8E">
              <w:t xml:space="preserve"> </w:t>
            </w:r>
            <w:r w:rsidRPr="00BA2C51">
              <w:t>2017.</w:t>
            </w:r>
          </w:p>
        </w:tc>
      </w:tr>
      <w:tr w:rsidR="007F2BFC" w14:paraId="78E6BF73" w14:textId="77777777" w:rsidTr="00AC58A8">
        <w:tc>
          <w:tcPr>
            <w:tcW w:w="756" w:type="dxa"/>
          </w:tcPr>
          <w:p w14:paraId="01B4AAF9" w14:textId="21E52678" w:rsidR="007F2BFC" w:rsidRPr="00FD274E" w:rsidRDefault="007F2BFC" w:rsidP="007F2BFC">
            <w:r>
              <w:t>5.3</w:t>
            </w:r>
          </w:p>
        </w:tc>
        <w:tc>
          <w:tcPr>
            <w:tcW w:w="9817" w:type="dxa"/>
            <w:gridSpan w:val="3"/>
          </w:tcPr>
          <w:p w14:paraId="0B0FD18D" w14:textId="18521E7B" w:rsidR="007F2BFC" w:rsidRPr="006E2376" w:rsidRDefault="00D629A7" w:rsidP="007F2BFC">
            <w:r>
              <w:t xml:space="preserve">Tony Hemmingway </w:t>
            </w:r>
            <w:r w:rsidR="00095BB3">
              <w:t>and the clerk reported on</w:t>
            </w:r>
            <w:r>
              <w:t xml:space="preserve"> a presentation by the Broads Authority</w:t>
            </w:r>
            <w:r w:rsidR="00EE6363">
              <w:t>. The BA has</w:t>
            </w:r>
            <w:r>
              <w:t xml:space="preserve"> published their Broads Plan 2017 which sets out their ambitions and actions for the next five years.</w:t>
            </w:r>
          </w:p>
        </w:tc>
      </w:tr>
      <w:tr w:rsidR="007F2BFC" w14:paraId="3A227321" w14:textId="77777777" w:rsidTr="00AC58A8">
        <w:tc>
          <w:tcPr>
            <w:tcW w:w="756" w:type="dxa"/>
          </w:tcPr>
          <w:p w14:paraId="53F6ABBE" w14:textId="450225F9" w:rsidR="007F2BFC" w:rsidRDefault="007F2BFC" w:rsidP="007F2BFC">
            <w:r>
              <w:t>5.5</w:t>
            </w:r>
          </w:p>
        </w:tc>
        <w:tc>
          <w:tcPr>
            <w:tcW w:w="9817" w:type="dxa"/>
            <w:gridSpan w:val="3"/>
          </w:tcPr>
          <w:p w14:paraId="3927778F" w14:textId="01431EE6" w:rsidR="007F2BFC" w:rsidRDefault="00D629A7" w:rsidP="007F2BFC">
            <w:r>
              <w:t>The Broads Authority has recently purchased 620m of river frontage at Acle Bridge and will</w:t>
            </w:r>
            <w:r w:rsidR="00CA2B9F">
              <w:t xml:space="preserve"> carry out some maintenance. 24-</w:t>
            </w:r>
            <w:r>
              <w:t>hour moorings will be provided for visitors, together with a de</w:t>
            </w:r>
            <w:r w:rsidR="00CA2B9F">
              <w:t>-</w:t>
            </w:r>
            <w:r>
              <w:t>masting solution for Acle bridge. They plan to provide facilities such as waste disposal, pump-out of chemical t</w:t>
            </w:r>
            <w:r w:rsidR="000C7C89">
              <w:t>oilets, car parking and possibly</w:t>
            </w:r>
            <w:r>
              <w:t xml:space="preserve"> a sl</w:t>
            </w:r>
            <w:r w:rsidR="006E5BFF">
              <w:t xml:space="preserve">ipway. </w:t>
            </w:r>
          </w:p>
        </w:tc>
      </w:tr>
      <w:tr w:rsidR="007F2BFC" w14:paraId="41636AFA" w14:textId="77777777" w:rsidTr="00AC58A8">
        <w:tc>
          <w:tcPr>
            <w:tcW w:w="756" w:type="dxa"/>
          </w:tcPr>
          <w:p w14:paraId="694E1FF1" w14:textId="12E06C49" w:rsidR="007F2BFC" w:rsidRDefault="007F2BFC" w:rsidP="007F2BFC">
            <w:r>
              <w:t>5.6</w:t>
            </w:r>
          </w:p>
        </w:tc>
        <w:tc>
          <w:tcPr>
            <w:tcW w:w="9817" w:type="dxa"/>
            <w:gridSpan w:val="3"/>
          </w:tcPr>
          <w:p w14:paraId="752C591C" w14:textId="0823A533" w:rsidR="007F2BFC" w:rsidRDefault="00D629A7" w:rsidP="007F2BFC">
            <w:r>
              <w:t>The clerk will meet with the Broads Authority to discuss possible improvements for the highways visibility at the Horizon Craft</w:t>
            </w:r>
            <w:r w:rsidR="00CB44C0">
              <w:t>/Pedro’s</w:t>
            </w:r>
            <w:r>
              <w:t xml:space="preserve"> site at Acle Bridge.</w:t>
            </w:r>
          </w:p>
        </w:tc>
      </w:tr>
      <w:tr w:rsidR="00D629A7" w14:paraId="66A1E265" w14:textId="77777777" w:rsidTr="00AC58A8">
        <w:tc>
          <w:tcPr>
            <w:tcW w:w="756" w:type="dxa"/>
          </w:tcPr>
          <w:p w14:paraId="6C736168" w14:textId="5A81B37F" w:rsidR="00D629A7" w:rsidRDefault="00D629A7" w:rsidP="007F2BFC">
            <w:r>
              <w:t>5.7</w:t>
            </w:r>
          </w:p>
        </w:tc>
        <w:tc>
          <w:tcPr>
            <w:tcW w:w="9817" w:type="dxa"/>
            <w:gridSpan w:val="3"/>
          </w:tcPr>
          <w:p w14:paraId="216CD130" w14:textId="51DF7AF8" w:rsidR="00D629A7" w:rsidRDefault="006E5BFF" w:rsidP="007F2BFC">
            <w:r>
              <w:t xml:space="preserve">The </w:t>
            </w:r>
            <w:r w:rsidR="00D629A7">
              <w:t>Campaign for the Protection of Rural England</w:t>
            </w:r>
            <w:r w:rsidR="00D23C9E">
              <w:t xml:space="preserve"> has launched its Vision for Norfolk – </w:t>
            </w:r>
            <w:r>
              <w:t xml:space="preserve">a </w:t>
            </w:r>
            <w:r w:rsidR="00D23C9E">
              <w:t xml:space="preserve">debate </w:t>
            </w:r>
            <w:r>
              <w:t xml:space="preserve">about </w:t>
            </w:r>
            <w:r w:rsidR="00D23C9E">
              <w:t xml:space="preserve">how to manage </w:t>
            </w:r>
            <w:r>
              <w:t xml:space="preserve">the </w:t>
            </w:r>
            <w:r w:rsidR="00D23C9E">
              <w:t xml:space="preserve">pressures of population growth, climate change and the end of the partnership with EU. </w:t>
            </w:r>
            <w:r>
              <w:t>The clerk was asked to w</w:t>
            </w:r>
            <w:r w:rsidR="00D23C9E">
              <w:t xml:space="preserve">rite to MP </w:t>
            </w:r>
            <w:r>
              <w:t xml:space="preserve">Keith Simpson to support </w:t>
            </w:r>
            <w:r w:rsidR="00D23C9E">
              <w:t>leg</w:t>
            </w:r>
            <w:r>
              <w:t>islation to protect the environment.</w:t>
            </w:r>
          </w:p>
        </w:tc>
      </w:tr>
      <w:tr w:rsidR="00D629A7" w14:paraId="55EA3E54" w14:textId="77777777" w:rsidTr="00AC58A8">
        <w:tc>
          <w:tcPr>
            <w:tcW w:w="756" w:type="dxa"/>
          </w:tcPr>
          <w:p w14:paraId="56D7A32C" w14:textId="0F27FD97" w:rsidR="00D629A7" w:rsidRDefault="00D056CE" w:rsidP="007F2BFC">
            <w:r>
              <w:t>5.8</w:t>
            </w:r>
          </w:p>
        </w:tc>
        <w:tc>
          <w:tcPr>
            <w:tcW w:w="9817" w:type="dxa"/>
            <w:gridSpan w:val="3"/>
          </w:tcPr>
          <w:p w14:paraId="299BB7E3" w14:textId="4DD6D27F" w:rsidR="00D629A7" w:rsidRDefault="00D056CE" w:rsidP="007F2BFC">
            <w:r>
              <w:t>Mazars have completed the external audit of the accounts for the year ended 31</w:t>
            </w:r>
            <w:r w:rsidRPr="00D056CE">
              <w:rPr>
                <w:vertAlign w:val="superscript"/>
              </w:rPr>
              <w:t>st</w:t>
            </w:r>
            <w:r>
              <w:t xml:space="preserve"> March 2017. The Notice of Completion of Audit and the Annual Return have been published on the Council’s website. The audit for the five years from 17/18 will be done by PKF Littlejohn LLP.</w:t>
            </w:r>
          </w:p>
        </w:tc>
      </w:tr>
      <w:tr w:rsidR="00D629A7" w14:paraId="0854B49E" w14:textId="77777777" w:rsidTr="00AC58A8">
        <w:tc>
          <w:tcPr>
            <w:tcW w:w="756" w:type="dxa"/>
          </w:tcPr>
          <w:p w14:paraId="4EAD667D" w14:textId="0E765780" w:rsidR="00D629A7" w:rsidRDefault="00D056CE" w:rsidP="007F2BFC">
            <w:r>
              <w:t>5.9</w:t>
            </w:r>
          </w:p>
        </w:tc>
        <w:tc>
          <w:tcPr>
            <w:tcW w:w="9817" w:type="dxa"/>
            <w:gridSpan w:val="3"/>
          </w:tcPr>
          <w:p w14:paraId="6D419742" w14:textId="5336358D" w:rsidR="00D629A7" w:rsidRDefault="00D056CE" w:rsidP="007F2BFC">
            <w:r>
              <w:t>Norwich Airport carried out consultation on its plans to increase flights, and to be allowed flights later at night.</w:t>
            </w:r>
          </w:p>
        </w:tc>
      </w:tr>
      <w:tr w:rsidR="00D629A7" w14:paraId="1CE4C39C" w14:textId="77777777" w:rsidTr="00AC58A8">
        <w:tc>
          <w:tcPr>
            <w:tcW w:w="756" w:type="dxa"/>
          </w:tcPr>
          <w:p w14:paraId="28E23DE5" w14:textId="37B275F5" w:rsidR="00D629A7" w:rsidRDefault="00D056CE" w:rsidP="007F2BFC">
            <w:r>
              <w:t>5.10</w:t>
            </w:r>
          </w:p>
        </w:tc>
        <w:tc>
          <w:tcPr>
            <w:tcW w:w="9817" w:type="dxa"/>
            <w:gridSpan w:val="3"/>
          </w:tcPr>
          <w:p w14:paraId="0A6D4460" w14:textId="7DBD33C3" w:rsidR="00D629A7" w:rsidRDefault="00154C69" w:rsidP="007F2BFC">
            <w:r>
              <w:t>The clerk informed the Council of lengthy correspondence from a resident on various village issues.</w:t>
            </w:r>
          </w:p>
        </w:tc>
      </w:tr>
      <w:tr w:rsidR="00D629A7" w14:paraId="2D9E256C" w14:textId="77777777" w:rsidTr="00AC58A8">
        <w:tc>
          <w:tcPr>
            <w:tcW w:w="756" w:type="dxa"/>
          </w:tcPr>
          <w:p w14:paraId="4EF7069B" w14:textId="423219FD" w:rsidR="00D629A7" w:rsidRDefault="00154C69" w:rsidP="007F2BFC">
            <w:r>
              <w:t>5.11</w:t>
            </w:r>
          </w:p>
        </w:tc>
        <w:tc>
          <w:tcPr>
            <w:tcW w:w="9817" w:type="dxa"/>
            <w:gridSpan w:val="3"/>
          </w:tcPr>
          <w:p w14:paraId="75C55015" w14:textId="1A576031" w:rsidR="00D629A7" w:rsidRDefault="007F6AAF" w:rsidP="007F2BFC">
            <w:r>
              <w:t xml:space="preserve">BDC are providing vouchers to residents for a </w:t>
            </w:r>
            <w:r w:rsidR="00154C69">
              <w:t xml:space="preserve">free </w:t>
            </w:r>
            <w:r>
              <w:t>pack of crocus bulbs</w:t>
            </w:r>
            <w:r w:rsidR="00154C69">
              <w:t>, to provide nectar for Spring insects.</w:t>
            </w:r>
          </w:p>
        </w:tc>
      </w:tr>
      <w:tr w:rsidR="007F2BFC" w:rsidRPr="00AA05C6" w14:paraId="0CF8A6A9" w14:textId="77777777" w:rsidTr="00AC58A8">
        <w:tc>
          <w:tcPr>
            <w:tcW w:w="756" w:type="dxa"/>
          </w:tcPr>
          <w:p w14:paraId="0CF8A6A5" w14:textId="2CD24155" w:rsidR="007F2BFC" w:rsidRPr="00F55F36" w:rsidRDefault="007F2BFC" w:rsidP="007F2BFC">
            <w:r>
              <w:rPr>
                <w:b/>
              </w:rPr>
              <w:t>6</w:t>
            </w:r>
            <w:r>
              <w:rPr>
                <w:b/>
              </w:rPr>
              <w:br/>
            </w:r>
            <w:r>
              <w:t>6</w:t>
            </w:r>
            <w:r w:rsidRPr="00077041">
              <w:t>.1</w:t>
            </w:r>
          </w:p>
        </w:tc>
        <w:tc>
          <w:tcPr>
            <w:tcW w:w="9817" w:type="dxa"/>
            <w:gridSpan w:val="3"/>
          </w:tcPr>
          <w:p w14:paraId="1FD1F331" w14:textId="59D82606" w:rsidR="00C20CDE" w:rsidRDefault="007F2BFC" w:rsidP="007F2BFC">
            <w:pPr>
              <w:rPr>
                <w:b/>
              </w:rPr>
            </w:pPr>
            <w:r w:rsidRPr="006D6615">
              <w:rPr>
                <w:b/>
              </w:rPr>
              <w:t>PLANNING</w:t>
            </w:r>
            <w:r w:rsidRPr="006D6615">
              <w:rPr>
                <w:b/>
              </w:rPr>
              <w:br/>
            </w:r>
            <w:r w:rsidR="00C20CDE">
              <w:rPr>
                <w:b/>
              </w:rPr>
              <w:t>Plans received between meetings:</w:t>
            </w:r>
          </w:p>
          <w:p w14:paraId="0CF8A6A8" w14:textId="4B452B57" w:rsidR="007F2BFC" w:rsidRPr="00C20CDE" w:rsidRDefault="00C20CDE" w:rsidP="00C20CDE">
            <w:pPr>
              <w:pStyle w:val="ListParagraph"/>
              <w:numPr>
                <w:ilvl w:val="0"/>
                <w:numId w:val="25"/>
              </w:numPr>
              <w:ind w:left="282" w:hanging="282"/>
              <w:rPr>
                <w:rFonts w:cs="Times New Roman"/>
                <w:szCs w:val="24"/>
              </w:rPr>
            </w:pPr>
            <w:r w:rsidRPr="00C20CDE">
              <w:rPr>
                <w:b/>
              </w:rPr>
              <w:lastRenderedPageBreak/>
              <w:t>Euro Garages Ltd, Starbucks, former Little Chef</w:t>
            </w:r>
            <w:r w:rsidRPr="006B1C01">
              <w:t xml:space="preserve"> </w:t>
            </w:r>
            <w:r>
              <w:t>–</w:t>
            </w:r>
            <w:r w:rsidRPr="006B1C01">
              <w:t xml:space="preserve"> </w:t>
            </w:r>
            <w:r>
              <w:t xml:space="preserve">1 x </w:t>
            </w:r>
            <w:r w:rsidRPr="006B1C01">
              <w:t>in</w:t>
            </w:r>
            <w:r>
              <w:t>ternally illuminated totem sign, 2x LED individual letter signs, 2 x internally illuminated siren signs. (BA/2017/0256/ADV). There were no objections to the plans.</w:t>
            </w:r>
          </w:p>
        </w:tc>
      </w:tr>
      <w:tr w:rsidR="007F2BFC" w:rsidRPr="006B1C01" w14:paraId="5F103E97" w14:textId="77777777" w:rsidTr="00AC58A8">
        <w:tc>
          <w:tcPr>
            <w:tcW w:w="756" w:type="dxa"/>
          </w:tcPr>
          <w:p w14:paraId="0EF6B227" w14:textId="4F96018C" w:rsidR="007F2BFC" w:rsidRPr="007373FB" w:rsidRDefault="007F2BFC" w:rsidP="007F2BFC">
            <w:r w:rsidRPr="007373FB">
              <w:lastRenderedPageBreak/>
              <w:t>6.2</w:t>
            </w:r>
          </w:p>
        </w:tc>
        <w:tc>
          <w:tcPr>
            <w:tcW w:w="9817" w:type="dxa"/>
            <w:gridSpan w:val="3"/>
          </w:tcPr>
          <w:p w14:paraId="398C9E8D" w14:textId="77777777" w:rsidR="007F2BFC" w:rsidRDefault="007F2BFC" w:rsidP="007F2BFC">
            <w:pPr>
              <w:rPr>
                <w:b/>
              </w:rPr>
            </w:pPr>
            <w:r>
              <w:rPr>
                <w:b/>
              </w:rPr>
              <w:t>Plans considered at the meeting:</w:t>
            </w:r>
          </w:p>
          <w:p w14:paraId="5A2586CC" w14:textId="26E22DAF" w:rsidR="007F2BFC" w:rsidRPr="00D255F2" w:rsidRDefault="00CA2B9F" w:rsidP="00154C69">
            <w:pPr>
              <w:pStyle w:val="ListParagraph"/>
              <w:numPr>
                <w:ilvl w:val="0"/>
                <w:numId w:val="22"/>
              </w:numPr>
              <w:ind w:left="282" w:hanging="282"/>
              <w:rPr>
                <w:b/>
              </w:rPr>
            </w:pPr>
            <w:r w:rsidRPr="006B1C01">
              <w:rPr>
                <w:rFonts w:cs="Times New Roman"/>
                <w:b/>
                <w:szCs w:val="24"/>
              </w:rPr>
              <w:t>Hugh Crane Cleaning Equipment Ltd., South Walsham Road</w:t>
            </w:r>
            <w:r>
              <w:rPr>
                <w:rFonts w:cs="Times New Roman"/>
                <w:szCs w:val="24"/>
              </w:rPr>
              <w:t xml:space="preserve"> – extension to existing building (20171524)</w:t>
            </w:r>
            <w:r w:rsidR="00154C69">
              <w:rPr>
                <w:rFonts w:cs="Times New Roman"/>
                <w:szCs w:val="24"/>
              </w:rPr>
              <w:t>. There were no objections to the plans.</w:t>
            </w:r>
            <w:r w:rsidR="007F2BFC">
              <w:rPr>
                <w:rFonts w:cs="Times New Roman"/>
                <w:szCs w:val="24"/>
              </w:rPr>
              <w:br/>
            </w:r>
          </w:p>
          <w:p w14:paraId="291D2B3B" w14:textId="244153E6" w:rsidR="007F2BFC" w:rsidRPr="00154C69" w:rsidRDefault="006B1C01" w:rsidP="00154C69">
            <w:pPr>
              <w:pStyle w:val="ListParagraph"/>
              <w:numPr>
                <w:ilvl w:val="0"/>
                <w:numId w:val="22"/>
              </w:numPr>
              <w:ind w:left="282" w:hanging="282"/>
              <w:rPr>
                <w:rFonts w:cs="Times New Roman"/>
                <w:szCs w:val="24"/>
              </w:rPr>
            </w:pPr>
            <w:r w:rsidRPr="00154C69">
              <w:rPr>
                <w:rFonts w:cs="Times New Roman"/>
                <w:b/>
                <w:szCs w:val="24"/>
              </w:rPr>
              <w:t>Euro Garages Ltd, Starbucks, former Little Chef</w:t>
            </w:r>
            <w:r w:rsidRPr="00154C69">
              <w:rPr>
                <w:rFonts w:cs="Times New Roman"/>
                <w:szCs w:val="24"/>
              </w:rPr>
              <w:t xml:space="preserve"> – external alterations (BA/2017/0215/FUL)</w:t>
            </w:r>
            <w:r w:rsidR="00154C69" w:rsidRPr="00154C69">
              <w:rPr>
                <w:rFonts w:cs="Times New Roman"/>
                <w:szCs w:val="24"/>
              </w:rPr>
              <w:t xml:space="preserve">. </w:t>
            </w:r>
            <w:r w:rsidR="00154C69">
              <w:rPr>
                <w:rFonts w:cs="Times New Roman"/>
                <w:szCs w:val="24"/>
              </w:rPr>
              <w:t>There were no objections to the plans.</w:t>
            </w:r>
          </w:p>
        </w:tc>
      </w:tr>
      <w:tr w:rsidR="007F2BFC" w14:paraId="02173262" w14:textId="77777777" w:rsidTr="00AC58A8">
        <w:tc>
          <w:tcPr>
            <w:tcW w:w="756" w:type="dxa"/>
          </w:tcPr>
          <w:p w14:paraId="78E70DC6" w14:textId="64CC874A" w:rsidR="007F2BFC" w:rsidRPr="006B1C01" w:rsidRDefault="00201CC1" w:rsidP="007F2BFC">
            <w:r>
              <w:t>6.3</w:t>
            </w:r>
          </w:p>
        </w:tc>
        <w:tc>
          <w:tcPr>
            <w:tcW w:w="9817" w:type="dxa"/>
            <w:gridSpan w:val="3"/>
          </w:tcPr>
          <w:p w14:paraId="71A72C11" w14:textId="43C97CCF" w:rsidR="007F2BFC" w:rsidRDefault="007F2BFC" w:rsidP="007F2BFC">
            <w:pPr>
              <w:rPr>
                <w:b/>
              </w:rPr>
            </w:pPr>
            <w:r>
              <w:rPr>
                <w:b/>
              </w:rPr>
              <w:t>Planning decisions from Broadland District Council:</w:t>
            </w:r>
          </w:p>
          <w:p w14:paraId="2A94EAB7" w14:textId="77777777" w:rsidR="007F2BFC" w:rsidRPr="00CA2B9F" w:rsidRDefault="00CA2B9F" w:rsidP="00075466">
            <w:pPr>
              <w:pStyle w:val="ListParagraph"/>
              <w:numPr>
                <w:ilvl w:val="0"/>
                <w:numId w:val="16"/>
              </w:numPr>
              <w:ind w:left="282" w:hanging="283"/>
              <w:rPr>
                <w:b/>
              </w:rPr>
            </w:pPr>
            <w:r w:rsidRPr="008A366D">
              <w:rPr>
                <w:rFonts w:cs="Times New Roman"/>
                <w:b/>
                <w:szCs w:val="24"/>
              </w:rPr>
              <w:t>Mrs Rodriguez, Bali Hai, Boat Dyke Lane</w:t>
            </w:r>
            <w:r>
              <w:rPr>
                <w:rFonts w:cs="Times New Roman"/>
                <w:szCs w:val="24"/>
              </w:rPr>
              <w:t xml:space="preserve"> – extensions (revised) (20170964) – full approval.</w:t>
            </w:r>
          </w:p>
          <w:p w14:paraId="278BBAA1" w14:textId="77777777" w:rsidR="00CA2B9F" w:rsidRPr="00CA2B9F" w:rsidRDefault="00CA2B9F" w:rsidP="00075466">
            <w:pPr>
              <w:pStyle w:val="ListParagraph"/>
              <w:numPr>
                <w:ilvl w:val="0"/>
                <w:numId w:val="16"/>
              </w:numPr>
              <w:ind w:left="282" w:hanging="283"/>
              <w:rPr>
                <w:b/>
              </w:rPr>
            </w:pPr>
            <w:r w:rsidRPr="00D255F2">
              <w:rPr>
                <w:rFonts w:cs="Times New Roman"/>
                <w:b/>
                <w:szCs w:val="24"/>
              </w:rPr>
              <w:t>Mr &amp; Mrs Cowles, 5 Beighton Road</w:t>
            </w:r>
            <w:r w:rsidRPr="00D255F2">
              <w:rPr>
                <w:rFonts w:cs="Times New Roman"/>
                <w:szCs w:val="24"/>
              </w:rPr>
              <w:t xml:space="preserve"> – single storey side &amp; rear</w:t>
            </w:r>
            <w:r>
              <w:rPr>
                <w:rFonts w:cs="Times New Roman"/>
                <w:szCs w:val="24"/>
              </w:rPr>
              <w:t xml:space="preserve"> extensions (revised) (20171180) – full approval.</w:t>
            </w:r>
          </w:p>
          <w:p w14:paraId="4E3EBFF0" w14:textId="77777777" w:rsidR="00CA2B9F" w:rsidRPr="00CA2B9F" w:rsidRDefault="00CA2B9F" w:rsidP="00075466">
            <w:pPr>
              <w:pStyle w:val="ListParagraph"/>
              <w:numPr>
                <w:ilvl w:val="0"/>
                <w:numId w:val="16"/>
              </w:numPr>
              <w:ind w:left="282" w:hanging="283"/>
              <w:rPr>
                <w:b/>
              </w:rPr>
            </w:pPr>
            <w:r w:rsidRPr="00D255F2">
              <w:rPr>
                <w:rFonts w:cs="Times New Roman"/>
                <w:b/>
                <w:szCs w:val="24"/>
              </w:rPr>
              <w:t>Co-Op Funeral Services, The Street</w:t>
            </w:r>
            <w:r w:rsidRPr="00D255F2">
              <w:rPr>
                <w:rFonts w:cs="Times New Roman"/>
                <w:szCs w:val="24"/>
              </w:rPr>
              <w:t xml:space="preserve"> – internally illuminated signs </w:t>
            </w:r>
            <w:r>
              <w:rPr>
                <w:rFonts w:cs="Times New Roman"/>
                <w:szCs w:val="24"/>
              </w:rPr>
              <w:t>(</w:t>
            </w:r>
            <w:r w:rsidRPr="00D255F2">
              <w:rPr>
                <w:rFonts w:cs="Times New Roman"/>
                <w:szCs w:val="24"/>
              </w:rPr>
              <w:t>20171189</w:t>
            </w:r>
            <w:r>
              <w:rPr>
                <w:rFonts w:cs="Times New Roman"/>
                <w:szCs w:val="24"/>
              </w:rPr>
              <w:t>). There were no objections to the plans – advertisement approval.</w:t>
            </w:r>
          </w:p>
          <w:p w14:paraId="530857A5" w14:textId="2E363DB9" w:rsidR="00CA2B9F" w:rsidRPr="000B134C" w:rsidRDefault="00CA2B9F" w:rsidP="00075466">
            <w:pPr>
              <w:pStyle w:val="ListParagraph"/>
              <w:numPr>
                <w:ilvl w:val="0"/>
                <w:numId w:val="16"/>
              </w:numPr>
              <w:ind w:left="282" w:hanging="282"/>
              <w:rPr>
                <w:b/>
              </w:rPr>
            </w:pPr>
            <w:r w:rsidRPr="000B134C">
              <w:rPr>
                <w:b/>
              </w:rPr>
              <w:t xml:space="preserve">Mr &amp; Mrs Raynor, The Orchard, 70a Old Road – </w:t>
            </w:r>
            <w:r w:rsidRPr="007D204F">
              <w:t>conservatory to side (20171296)</w:t>
            </w:r>
            <w:r>
              <w:t xml:space="preserve"> – full approval.</w:t>
            </w:r>
          </w:p>
        </w:tc>
      </w:tr>
      <w:tr w:rsidR="007F2BFC" w14:paraId="0CF8A6B6" w14:textId="77777777" w:rsidTr="00AC58A8">
        <w:tc>
          <w:tcPr>
            <w:tcW w:w="756" w:type="dxa"/>
          </w:tcPr>
          <w:p w14:paraId="0CF8A6B0" w14:textId="17BE346F" w:rsidR="007F2BFC" w:rsidRPr="009C24E5" w:rsidRDefault="007F2BFC" w:rsidP="007F2BFC">
            <w:r>
              <w:t>7</w:t>
            </w:r>
          </w:p>
        </w:tc>
        <w:tc>
          <w:tcPr>
            <w:tcW w:w="9817" w:type="dxa"/>
            <w:gridSpan w:val="3"/>
          </w:tcPr>
          <w:p w14:paraId="0CF8A6B5" w14:textId="26329627" w:rsidR="007F2BFC" w:rsidRPr="00C661B1" w:rsidRDefault="007F2BFC" w:rsidP="007F2BFC">
            <w:r w:rsidRPr="00312350">
              <w:rPr>
                <w:b/>
              </w:rPr>
              <w:t>HIGHWAYS MATTERS</w:t>
            </w:r>
          </w:p>
        </w:tc>
      </w:tr>
      <w:tr w:rsidR="007F2BFC" w14:paraId="7655D554" w14:textId="77777777" w:rsidTr="00AC58A8">
        <w:tc>
          <w:tcPr>
            <w:tcW w:w="756" w:type="dxa"/>
          </w:tcPr>
          <w:p w14:paraId="30900D2A" w14:textId="5D394183" w:rsidR="007F2BFC" w:rsidRPr="00A7589E" w:rsidRDefault="007F2BFC" w:rsidP="007F2BFC">
            <w:r>
              <w:t>7</w:t>
            </w:r>
            <w:r w:rsidRPr="00A7589E">
              <w:t>.1</w:t>
            </w:r>
          </w:p>
        </w:tc>
        <w:tc>
          <w:tcPr>
            <w:tcW w:w="9817" w:type="dxa"/>
            <w:gridSpan w:val="3"/>
          </w:tcPr>
          <w:p w14:paraId="2155DEEC" w14:textId="4A5770B8" w:rsidR="007F6AAF" w:rsidRPr="00342005" w:rsidRDefault="00075466" w:rsidP="000E167F">
            <w:r>
              <w:t xml:space="preserve">There was some discussion about providing additional litter bins in </w:t>
            </w:r>
            <w:r w:rsidR="006B1C01">
              <w:t>S</w:t>
            </w:r>
            <w:r w:rsidR="00F11B8E">
              <w:t>ou</w:t>
            </w:r>
            <w:r w:rsidR="006B1C01">
              <w:t>th Walsham Road (</w:t>
            </w:r>
            <w:r w:rsidR="00F11B8E">
              <w:t xml:space="preserve">near to the </w:t>
            </w:r>
            <w:r>
              <w:t xml:space="preserve">dog poo bin), Phoenix Close, New Road, Norwich Road. </w:t>
            </w:r>
            <w:r w:rsidR="007F6AAF">
              <w:t xml:space="preserve">Anna </w:t>
            </w:r>
            <w:r>
              <w:t xml:space="preserve">Wade reported that she </w:t>
            </w:r>
            <w:r w:rsidR="007F6AAF">
              <w:t xml:space="preserve">has spoken to </w:t>
            </w:r>
            <w:r>
              <w:t xml:space="preserve">the </w:t>
            </w:r>
            <w:r w:rsidR="007F6AAF">
              <w:t>manager at Starbucks to ask them to provide some litter bins</w:t>
            </w:r>
            <w:r>
              <w:t>.  It was agreed to contact Starbucks to ask if they would sponsor the grasscutting on the A47 roundabout.</w:t>
            </w:r>
          </w:p>
        </w:tc>
      </w:tr>
      <w:tr w:rsidR="007F2BFC" w14:paraId="74F8006D" w14:textId="77777777" w:rsidTr="00AC58A8">
        <w:tc>
          <w:tcPr>
            <w:tcW w:w="756" w:type="dxa"/>
          </w:tcPr>
          <w:p w14:paraId="1BC33DFD" w14:textId="4DC29EF3" w:rsidR="007F2BFC" w:rsidRPr="00A7589E" w:rsidRDefault="007F2BFC" w:rsidP="007F2BFC">
            <w:r>
              <w:t>7.2</w:t>
            </w:r>
          </w:p>
        </w:tc>
        <w:tc>
          <w:tcPr>
            <w:tcW w:w="9817" w:type="dxa"/>
            <w:gridSpan w:val="3"/>
          </w:tcPr>
          <w:p w14:paraId="2C2DD2AD" w14:textId="18A1201F" w:rsidR="007F2BFC" w:rsidRPr="00B615E1" w:rsidRDefault="006B1C01" w:rsidP="007F2BFC">
            <w:r>
              <w:t xml:space="preserve">Issues with parking on New Road near </w:t>
            </w:r>
            <w:r w:rsidR="00075466">
              <w:t xml:space="preserve">the </w:t>
            </w:r>
            <w:r>
              <w:t xml:space="preserve">BP Garage and </w:t>
            </w:r>
            <w:r w:rsidR="00075466">
              <w:t xml:space="preserve">the </w:t>
            </w:r>
            <w:r w:rsidR="00EE6363">
              <w:t xml:space="preserve">resultant </w:t>
            </w:r>
            <w:r>
              <w:t xml:space="preserve">loss of visibility have been reported to NCC for consideration under </w:t>
            </w:r>
            <w:r w:rsidR="00075466">
              <w:t xml:space="preserve">the </w:t>
            </w:r>
            <w:r>
              <w:t>parking review.</w:t>
            </w:r>
          </w:p>
        </w:tc>
      </w:tr>
      <w:tr w:rsidR="007F2BFC" w14:paraId="2ABDC9FE" w14:textId="77777777" w:rsidTr="00AC58A8">
        <w:tc>
          <w:tcPr>
            <w:tcW w:w="756" w:type="dxa"/>
          </w:tcPr>
          <w:p w14:paraId="0213A774" w14:textId="1150280E" w:rsidR="007F2BFC" w:rsidRDefault="007F2BFC" w:rsidP="007F2BFC">
            <w:r>
              <w:t>7.3</w:t>
            </w:r>
          </w:p>
        </w:tc>
        <w:tc>
          <w:tcPr>
            <w:tcW w:w="9817" w:type="dxa"/>
            <w:gridSpan w:val="3"/>
          </w:tcPr>
          <w:p w14:paraId="470BCCD4" w14:textId="4DE34FC1" w:rsidR="007F2BFC" w:rsidRDefault="00201B7E" w:rsidP="007F2BFC">
            <w:r>
              <w:t>A r</w:t>
            </w:r>
            <w:r w:rsidR="00636C6A">
              <w:t>esident asked for white H-bars to be pain</w:t>
            </w:r>
            <w:r>
              <w:t>ted in Fletcher Way by school to deal with inconsiderate parking. The details of the costs and how to arrange for this work was</w:t>
            </w:r>
            <w:r w:rsidR="00636C6A">
              <w:t xml:space="preserve"> passed to </w:t>
            </w:r>
            <w:r>
              <w:t xml:space="preserve">the </w:t>
            </w:r>
            <w:r w:rsidR="00636C6A">
              <w:t>resident</w:t>
            </w:r>
            <w:r>
              <w:t>.</w:t>
            </w:r>
          </w:p>
        </w:tc>
      </w:tr>
      <w:tr w:rsidR="007F2BFC" w14:paraId="619FB856" w14:textId="77777777" w:rsidTr="00AC58A8">
        <w:tc>
          <w:tcPr>
            <w:tcW w:w="756" w:type="dxa"/>
          </w:tcPr>
          <w:p w14:paraId="043E8DAC" w14:textId="3AAEA75B" w:rsidR="007F2BFC" w:rsidRDefault="007F2BFC" w:rsidP="007F2BFC">
            <w:r>
              <w:t>7.4</w:t>
            </w:r>
          </w:p>
        </w:tc>
        <w:tc>
          <w:tcPr>
            <w:tcW w:w="9817" w:type="dxa"/>
            <w:gridSpan w:val="3"/>
          </w:tcPr>
          <w:p w14:paraId="6ECDA0D3" w14:textId="2B454D71" w:rsidR="007F2BFC" w:rsidRDefault="00201B7E" w:rsidP="007F2BFC">
            <w:r>
              <w:t>There was a c</w:t>
            </w:r>
            <w:r w:rsidR="00636C6A">
              <w:t xml:space="preserve">omplaint about drivers not respecting </w:t>
            </w:r>
            <w:r>
              <w:t xml:space="preserve">the </w:t>
            </w:r>
            <w:r w:rsidR="00636C6A">
              <w:t>zebra crossing on N</w:t>
            </w:r>
            <w:r>
              <w:t>orwi</w:t>
            </w:r>
            <w:r w:rsidR="00636C6A">
              <w:t xml:space="preserve">ch Road. </w:t>
            </w:r>
            <w:r>
              <w:t>The c</w:t>
            </w:r>
            <w:r w:rsidR="00636C6A">
              <w:t xml:space="preserve">lerk contacted NCC to ensure </w:t>
            </w:r>
            <w:r>
              <w:t xml:space="preserve">that the </w:t>
            </w:r>
            <w:r w:rsidR="00636C6A">
              <w:t xml:space="preserve">correct signage and lighting levels </w:t>
            </w:r>
            <w:r w:rsidR="00F11B8E">
              <w:t>are in place but had</w:t>
            </w:r>
            <w:r>
              <w:t xml:space="preserve"> not yet had a reply.</w:t>
            </w:r>
          </w:p>
        </w:tc>
      </w:tr>
      <w:tr w:rsidR="007F2BFC" w14:paraId="4056990C" w14:textId="77777777" w:rsidTr="00AC58A8">
        <w:tc>
          <w:tcPr>
            <w:tcW w:w="756" w:type="dxa"/>
          </w:tcPr>
          <w:p w14:paraId="627D7882" w14:textId="5FAE3E6F" w:rsidR="007F2BFC" w:rsidRDefault="007F2BFC" w:rsidP="007F2BFC">
            <w:r>
              <w:t>7.5</w:t>
            </w:r>
          </w:p>
        </w:tc>
        <w:tc>
          <w:tcPr>
            <w:tcW w:w="9817" w:type="dxa"/>
            <w:gridSpan w:val="3"/>
          </w:tcPr>
          <w:p w14:paraId="0284EBCC" w14:textId="5BDEA146" w:rsidR="007F2BFC" w:rsidRDefault="00C17C08" w:rsidP="007F2BFC">
            <w:r>
              <w:t>Anna Wade spoke to Network Rail about the g</w:t>
            </w:r>
            <w:r w:rsidR="007F6AAF">
              <w:t xml:space="preserve">raffiti on </w:t>
            </w:r>
            <w:r>
              <w:t xml:space="preserve">the </w:t>
            </w:r>
            <w:r w:rsidR="007F6AAF">
              <w:t xml:space="preserve">railway </w:t>
            </w:r>
            <w:proofErr w:type="gramStart"/>
            <w:r w:rsidR="007F6AAF">
              <w:t>bridge</w:t>
            </w:r>
            <w:proofErr w:type="gramEnd"/>
            <w:r>
              <w:t xml:space="preserve"> but they said that they do </w:t>
            </w:r>
            <w:r w:rsidR="00837B3C">
              <w:t xml:space="preserve">not </w:t>
            </w:r>
            <w:bookmarkStart w:id="0" w:name="_GoBack"/>
            <w:bookmarkEnd w:id="0"/>
            <w:r>
              <w:t>have any money to remove this at present. It was felt that it would be helpful to know what the price would be for the work, but there were also concerns that, if the bridge were cleaned, then someone might immediately vandalise it again.</w:t>
            </w:r>
          </w:p>
        </w:tc>
      </w:tr>
      <w:tr w:rsidR="007F2BFC" w14:paraId="6716316D" w14:textId="77777777" w:rsidTr="00AC58A8">
        <w:tc>
          <w:tcPr>
            <w:tcW w:w="756" w:type="dxa"/>
          </w:tcPr>
          <w:p w14:paraId="695020C1" w14:textId="768A0600" w:rsidR="007F2BFC" w:rsidRDefault="007F2BFC" w:rsidP="007F2BFC">
            <w:r>
              <w:t>7.6</w:t>
            </w:r>
          </w:p>
        </w:tc>
        <w:tc>
          <w:tcPr>
            <w:tcW w:w="9817" w:type="dxa"/>
            <w:gridSpan w:val="3"/>
          </w:tcPr>
          <w:p w14:paraId="42057995" w14:textId="3F0EC829" w:rsidR="007F2BFC" w:rsidRDefault="00330589" w:rsidP="007F2BFC">
            <w:r>
              <w:t>The clerk was asked to contact Highways England in Bedford about the weed growth on the A47 sliproad in the eastbound direction.</w:t>
            </w:r>
          </w:p>
        </w:tc>
      </w:tr>
      <w:tr w:rsidR="00330589" w14:paraId="16276EEC" w14:textId="77777777" w:rsidTr="00AC58A8">
        <w:tc>
          <w:tcPr>
            <w:tcW w:w="756" w:type="dxa"/>
          </w:tcPr>
          <w:p w14:paraId="46BABCB6" w14:textId="53D2E80E" w:rsidR="00330589" w:rsidRDefault="00330589" w:rsidP="007F2BFC">
            <w:r>
              <w:lastRenderedPageBreak/>
              <w:t>7.7</w:t>
            </w:r>
          </w:p>
        </w:tc>
        <w:tc>
          <w:tcPr>
            <w:tcW w:w="9817" w:type="dxa"/>
            <w:gridSpan w:val="3"/>
          </w:tcPr>
          <w:p w14:paraId="04E667C4" w14:textId="055B90DC" w:rsidR="00330589" w:rsidRDefault="00330589" w:rsidP="007F2BFC">
            <w:r>
              <w:t>Tony Hemmingway reported that he has collected the cable for the new Christmas lights on the Barclays Bank building, and 200 LED lamps.</w:t>
            </w:r>
            <w:r w:rsidR="00040880">
              <w:t xml:space="preserve">  It was agreed to pay for three new strings of lights for the tree on the green.</w:t>
            </w:r>
          </w:p>
        </w:tc>
      </w:tr>
      <w:tr w:rsidR="007F2BFC" w14:paraId="0CF8A6BE" w14:textId="77777777" w:rsidTr="00AC58A8">
        <w:trPr>
          <w:trHeight w:val="724"/>
        </w:trPr>
        <w:tc>
          <w:tcPr>
            <w:tcW w:w="756" w:type="dxa"/>
          </w:tcPr>
          <w:p w14:paraId="0CF8A6B9" w14:textId="57D86E73" w:rsidR="007F2BFC" w:rsidRPr="00720D01" w:rsidRDefault="007F2BFC" w:rsidP="007F2BFC">
            <w:r>
              <w:rPr>
                <w:b/>
              </w:rPr>
              <w:t>8</w:t>
            </w:r>
            <w:r>
              <w:rPr>
                <w:b/>
              </w:rPr>
              <w:br/>
            </w:r>
            <w:r>
              <w:t>8</w:t>
            </w:r>
            <w:r w:rsidRPr="000A0CDC">
              <w:t>.1</w:t>
            </w:r>
          </w:p>
        </w:tc>
        <w:tc>
          <w:tcPr>
            <w:tcW w:w="9817" w:type="dxa"/>
            <w:gridSpan w:val="3"/>
          </w:tcPr>
          <w:p w14:paraId="2F81E52A" w14:textId="2F2E69CE" w:rsidR="007F2BFC" w:rsidRDefault="007F2BFC" w:rsidP="007F2BFC">
            <w:r w:rsidRPr="00312350">
              <w:rPr>
                <w:b/>
              </w:rPr>
              <w:t>RECREATION CENTRE</w:t>
            </w:r>
            <w:r>
              <w:rPr>
                <w:b/>
              </w:rPr>
              <w:br/>
            </w:r>
            <w:r w:rsidR="00C17C08">
              <w:t>Trustee Barry Brooks gave a report – some repairs have been carried out to the skatepark</w:t>
            </w:r>
            <w:r w:rsidR="00DC4FE9">
              <w:t xml:space="preserve"> and to the zip wire. The </w:t>
            </w:r>
            <w:r w:rsidR="00C17C08">
              <w:t>surfacing at the play area is shrinking, but is still under guarantee.  Evidence of substance abuse has been reported to the Police. Some of the roof works have been completed. New LEDs have been installed in the entrance area.</w:t>
            </w:r>
          </w:p>
          <w:p w14:paraId="0CF8A6BD" w14:textId="3F081C62" w:rsidR="007F2BFC" w:rsidRPr="008F2E0B" w:rsidRDefault="00C17C08" w:rsidP="00C17C08">
            <w:r>
              <w:t xml:space="preserve">Prices for converting some of the grassed area to </w:t>
            </w:r>
            <w:r w:rsidR="007E7781">
              <w:t xml:space="preserve">additional </w:t>
            </w:r>
            <w:r>
              <w:t>car park</w:t>
            </w:r>
            <w:r w:rsidR="007E7781">
              <w:t xml:space="preserve"> spaces</w:t>
            </w:r>
            <w:r>
              <w:t xml:space="preserve"> are expected shortly.</w:t>
            </w:r>
          </w:p>
        </w:tc>
      </w:tr>
      <w:tr w:rsidR="007F2BFC" w14:paraId="7BA2781A" w14:textId="77777777" w:rsidTr="00AC58A8">
        <w:trPr>
          <w:trHeight w:val="724"/>
        </w:trPr>
        <w:tc>
          <w:tcPr>
            <w:tcW w:w="756" w:type="dxa"/>
          </w:tcPr>
          <w:p w14:paraId="76ACE3B0" w14:textId="2FEF08C7" w:rsidR="007F2BFC" w:rsidRPr="00E61C04" w:rsidRDefault="00C17C08" w:rsidP="007F2BFC">
            <w:r>
              <w:t>8.2</w:t>
            </w:r>
          </w:p>
        </w:tc>
        <w:tc>
          <w:tcPr>
            <w:tcW w:w="9817" w:type="dxa"/>
            <w:gridSpan w:val="3"/>
          </w:tcPr>
          <w:p w14:paraId="61A7C0F6" w14:textId="1711C35B" w:rsidR="007F2BFC" w:rsidRDefault="00C17C08" w:rsidP="007F2BFC">
            <w:pPr>
              <w:rPr>
                <w:b/>
              </w:rPr>
            </w:pPr>
            <w:r>
              <w:t xml:space="preserve">It was proposed and agreed by a majority to appoint Shane </w:t>
            </w:r>
            <w:proofErr w:type="spellStart"/>
            <w:r>
              <w:t>Tovell</w:t>
            </w:r>
            <w:proofErr w:type="spellEnd"/>
            <w:r>
              <w:t xml:space="preserve"> as a P</w:t>
            </w:r>
            <w:r w:rsidR="007E7781">
              <w:t>arish Council-appointed Trustee.</w:t>
            </w:r>
            <w:r>
              <w:t xml:space="preserve"> Shane is currently a parish- appointed Trustee.</w:t>
            </w:r>
          </w:p>
        </w:tc>
      </w:tr>
      <w:tr w:rsidR="007F2BFC" w14:paraId="5D1EE2E1" w14:textId="77777777" w:rsidTr="00AC58A8">
        <w:tc>
          <w:tcPr>
            <w:tcW w:w="756" w:type="dxa"/>
          </w:tcPr>
          <w:p w14:paraId="424BA95A" w14:textId="41F083E8" w:rsidR="007F2BFC" w:rsidRPr="0032792F" w:rsidRDefault="007F2BFC" w:rsidP="007F2BFC">
            <w:pPr>
              <w:rPr>
                <w:b/>
              </w:rPr>
            </w:pPr>
            <w:r>
              <w:rPr>
                <w:b/>
              </w:rPr>
              <w:t>9</w:t>
            </w:r>
          </w:p>
        </w:tc>
        <w:tc>
          <w:tcPr>
            <w:tcW w:w="9817" w:type="dxa"/>
            <w:gridSpan w:val="3"/>
          </w:tcPr>
          <w:p w14:paraId="6BACBEC1" w14:textId="225E0967" w:rsidR="007F2BFC" w:rsidRPr="00BF21B1" w:rsidRDefault="007F2BFC" w:rsidP="007F2BFC">
            <w:pPr>
              <w:rPr>
                <w:b/>
              </w:rPr>
            </w:pPr>
            <w:r>
              <w:rPr>
                <w:b/>
              </w:rPr>
              <w:t>PROJECTS</w:t>
            </w:r>
          </w:p>
        </w:tc>
      </w:tr>
      <w:tr w:rsidR="007F2BFC" w14:paraId="37499AB7" w14:textId="77777777" w:rsidTr="00AC58A8">
        <w:tc>
          <w:tcPr>
            <w:tcW w:w="756" w:type="dxa"/>
          </w:tcPr>
          <w:p w14:paraId="5C96B248" w14:textId="741E8537" w:rsidR="007F2BFC" w:rsidRPr="0032792F" w:rsidRDefault="007F2BFC" w:rsidP="007F2BFC">
            <w:r>
              <w:t>9</w:t>
            </w:r>
            <w:r w:rsidRPr="0032792F">
              <w:t>.1</w:t>
            </w:r>
          </w:p>
        </w:tc>
        <w:tc>
          <w:tcPr>
            <w:tcW w:w="9817" w:type="dxa"/>
            <w:gridSpan w:val="3"/>
          </w:tcPr>
          <w:p w14:paraId="562E7E2C" w14:textId="77777777" w:rsidR="007F2BFC" w:rsidRDefault="007F2BFC" w:rsidP="007F2BFC">
            <w:r>
              <w:rPr>
                <w:b/>
              </w:rPr>
              <w:t xml:space="preserve">Springfield Land and </w:t>
            </w:r>
            <w:r w:rsidRPr="004A4A94">
              <w:rPr>
                <w:b/>
              </w:rPr>
              <w:t>Play equipment:</w:t>
            </w:r>
            <w:r>
              <w:t xml:space="preserve"> the bow-topped fencing around the play equipment and around the flood alleviation lagoon has been installed.  Sovereign will be returning to site to make good the holes around the fencing posts. A problem with the nest swing has been reported to Sovereign.</w:t>
            </w:r>
          </w:p>
          <w:p w14:paraId="668EB5F3" w14:textId="77777777" w:rsidR="007F6AAF" w:rsidRDefault="00636C6A" w:rsidP="007F2BFC">
            <w:r>
              <w:t>The certified copy of the deed of variation of the S106 agreement with Crocus Co</w:t>
            </w:r>
            <w:r w:rsidR="00C17C08">
              <w:t>ntractors Ltd has been received; the variation altered the number of rented v shared ownership properties.</w:t>
            </w:r>
          </w:p>
          <w:p w14:paraId="1C4251D2" w14:textId="225B46BD" w:rsidR="00C17C08" w:rsidRPr="00CA41B9" w:rsidRDefault="00C17C08" w:rsidP="007F2BFC">
            <w:r>
              <w:t>There has been some vandalism and some littering.</w:t>
            </w:r>
          </w:p>
        </w:tc>
      </w:tr>
      <w:tr w:rsidR="007F2BFC" w14:paraId="5D7B6793" w14:textId="77777777" w:rsidTr="00AC58A8">
        <w:tc>
          <w:tcPr>
            <w:tcW w:w="756" w:type="dxa"/>
          </w:tcPr>
          <w:p w14:paraId="1DB52DC3" w14:textId="1C2E063A" w:rsidR="007F2BFC" w:rsidRPr="0032792F" w:rsidRDefault="007F2BFC" w:rsidP="007F2BFC">
            <w:r>
              <w:t>9</w:t>
            </w:r>
            <w:r w:rsidRPr="0032792F">
              <w:t>.2</w:t>
            </w:r>
          </w:p>
        </w:tc>
        <w:tc>
          <w:tcPr>
            <w:tcW w:w="9817" w:type="dxa"/>
            <w:gridSpan w:val="3"/>
          </w:tcPr>
          <w:p w14:paraId="7ECB5727" w14:textId="269C0027" w:rsidR="007F2BFC" w:rsidRDefault="007F2BFC" w:rsidP="007F2BFC">
            <w:r>
              <w:rPr>
                <w:b/>
              </w:rPr>
              <w:t xml:space="preserve">Compulsory Purchase Order for Cemetery Land: </w:t>
            </w:r>
            <w:r>
              <w:t xml:space="preserve"> The planning application to the Broads Authority for change of use of the land for a cemetery extension and extension to the playing fields was approved. The clerk wrote to MP Keith Simpso</w:t>
            </w:r>
            <w:r w:rsidR="00636C6A">
              <w:t>n who has agreed to contact D</w:t>
            </w:r>
            <w:r w:rsidR="00C17C08">
              <w:t xml:space="preserve">epartment of </w:t>
            </w:r>
            <w:r w:rsidR="00636C6A">
              <w:t>C</w:t>
            </w:r>
            <w:r w:rsidR="00C17C08">
              <w:t xml:space="preserve">ommunities and </w:t>
            </w:r>
            <w:r w:rsidR="00636C6A">
              <w:t>L</w:t>
            </w:r>
            <w:r w:rsidR="00C17C08">
              <w:t xml:space="preserve">ocal </w:t>
            </w:r>
            <w:r w:rsidR="00636C6A">
              <w:t>G</w:t>
            </w:r>
            <w:r w:rsidR="00C17C08">
              <w:t>overnment (DCLG)</w:t>
            </w:r>
            <w:r w:rsidR="00636C6A">
              <w:t xml:space="preserve"> again about the application</w:t>
            </w:r>
            <w:r w:rsidR="00F11B8E">
              <w:t xml:space="preserve"> for a CPO to acquire the land</w:t>
            </w:r>
            <w:r w:rsidR="00636C6A">
              <w:t>. The issue was featured in the EDP newspaper</w:t>
            </w:r>
            <w:r w:rsidR="00C17C08">
              <w:t>.</w:t>
            </w:r>
          </w:p>
          <w:p w14:paraId="4AA95700" w14:textId="3CFCDBC7" w:rsidR="007F6AAF" w:rsidRPr="008F2E0B" w:rsidRDefault="00EE6363" w:rsidP="00040880">
            <w:pPr>
              <w:rPr>
                <w:b/>
              </w:rPr>
            </w:pPr>
            <w:r>
              <w:t>DCLG said</w:t>
            </w:r>
            <w:r w:rsidR="00C17C08">
              <w:t>,</w:t>
            </w:r>
            <w:r>
              <w:t xml:space="preserve"> “senior managers are currently considering the case for making the CPO</w:t>
            </w:r>
            <w:r w:rsidR="00C17C08">
              <w:t>.</w:t>
            </w:r>
            <w:r>
              <w:t>”</w:t>
            </w:r>
          </w:p>
        </w:tc>
      </w:tr>
      <w:tr w:rsidR="007F2BFC" w14:paraId="79C22ECC" w14:textId="77777777" w:rsidTr="00AC58A8">
        <w:tc>
          <w:tcPr>
            <w:tcW w:w="756" w:type="dxa"/>
          </w:tcPr>
          <w:p w14:paraId="763863EC" w14:textId="1E7B1156" w:rsidR="007F2BFC" w:rsidRPr="0032792F" w:rsidRDefault="007F2BFC" w:rsidP="007F2BFC">
            <w:r>
              <w:t>9</w:t>
            </w:r>
            <w:r w:rsidRPr="0032792F">
              <w:t>.3</w:t>
            </w:r>
          </w:p>
        </w:tc>
        <w:tc>
          <w:tcPr>
            <w:tcW w:w="9817" w:type="dxa"/>
            <w:gridSpan w:val="3"/>
          </w:tcPr>
          <w:p w14:paraId="6C5E53CF" w14:textId="37115094" w:rsidR="007F6AAF" w:rsidRPr="008F2E0B" w:rsidRDefault="007F2BFC" w:rsidP="00040880">
            <w:r w:rsidRPr="00C928A0">
              <w:rPr>
                <w:b/>
              </w:rPr>
              <w:t>Website</w:t>
            </w:r>
            <w:r>
              <w:t xml:space="preserve">: Anna Wade </w:t>
            </w:r>
            <w:r w:rsidR="00636C6A">
              <w:t>contacted the providers of the VisitAcle.com website – they quoted £35/hr to rectify the business listings page, for about 4 hours</w:t>
            </w:r>
            <w:r w:rsidR="007F6AAF">
              <w:t xml:space="preserve"> work.</w:t>
            </w:r>
            <w:r w:rsidR="00040880">
              <w:t xml:space="preserve"> This was agreed.</w:t>
            </w:r>
          </w:p>
        </w:tc>
      </w:tr>
      <w:tr w:rsidR="007F2BFC" w14:paraId="59587B46" w14:textId="77777777" w:rsidTr="00AC58A8">
        <w:tc>
          <w:tcPr>
            <w:tcW w:w="756" w:type="dxa"/>
          </w:tcPr>
          <w:p w14:paraId="38FD0B21" w14:textId="27CA05CD" w:rsidR="007F2BFC" w:rsidRPr="0032792F" w:rsidRDefault="007F2BFC" w:rsidP="007F2BFC">
            <w:r>
              <w:t>9.4</w:t>
            </w:r>
          </w:p>
        </w:tc>
        <w:tc>
          <w:tcPr>
            <w:tcW w:w="9817" w:type="dxa"/>
            <w:gridSpan w:val="3"/>
          </w:tcPr>
          <w:p w14:paraId="5EA0C954" w14:textId="1971CB9D" w:rsidR="007F6AAF" w:rsidRPr="00917CD5" w:rsidRDefault="007F2BFC" w:rsidP="00040880">
            <w:r>
              <w:rPr>
                <w:b/>
              </w:rPr>
              <w:t>A1064:</w:t>
            </w:r>
            <w:r>
              <w:t xml:space="preserve"> no further planting can take place until the Autumn.</w:t>
            </w:r>
          </w:p>
        </w:tc>
      </w:tr>
      <w:tr w:rsidR="007F2BFC" w14:paraId="450470C0" w14:textId="77777777" w:rsidTr="00AC58A8">
        <w:tc>
          <w:tcPr>
            <w:tcW w:w="756" w:type="dxa"/>
          </w:tcPr>
          <w:p w14:paraId="4F90FC55" w14:textId="1EE5628B" w:rsidR="007F2BFC" w:rsidRDefault="007F2BFC" w:rsidP="007F2BFC">
            <w:r>
              <w:t>9.5</w:t>
            </w:r>
          </w:p>
        </w:tc>
        <w:tc>
          <w:tcPr>
            <w:tcW w:w="9817" w:type="dxa"/>
            <w:gridSpan w:val="3"/>
          </w:tcPr>
          <w:p w14:paraId="68D2EE77" w14:textId="122C2048" w:rsidR="007F6AAF" w:rsidRDefault="007F2BFC" w:rsidP="007F2BFC">
            <w:r w:rsidRPr="00CA09CD">
              <w:rPr>
                <w:b/>
              </w:rPr>
              <w:t>Youth Club</w:t>
            </w:r>
            <w:r w:rsidRPr="00CA09CD">
              <w:t xml:space="preserve">: </w:t>
            </w:r>
            <w:r w:rsidR="007F6AAF">
              <w:t>The 3</w:t>
            </w:r>
            <w:r w:rsidR="007F6AAF" w:rsidRPr="007F6AAF">
              <w:rPr>
                <w:vertAlign w:val="superscript"/>
              </w:rPr>
              <w:t>rd</w:t>
            </w:r>
            <w:r w:rsidR="007F6AAF">
              <w:t xml:space="preserve"> member of staff has started at the Club. The cap on the number of attendees has been removed.</w:t>
            </w:r>
            <w:r w:rsidR="007E7781">
              <w:t xml:space="preserve">  </w:t>
            </w:r>
            <w:r w:rsidR="007F6AAF">
              <w:t>Anna Wade has voluntee</w:t>
            </w:r>
            <w:r w:rsidR="00672179">
              <w:t xml:space="preserve">red to </w:t>
            </w:r>
            <w:proofErr w:type="gramStart"/>
            <w:r w:rsidR="00672179">
              <w:t>help out</w:t>
            </w:r>
            <w:proofErr w:type="gramEnd"/>
            <w:r w:rsidR="00672179">
              <w:t xml:space="preserve"> once per month.</w:t>
            </w:r>
            <w:r w:rsidR="00672179">
              <w:br/>
            </w:r>
            <w:r w:rsidR="00040880">
              <w:t xml:space="preserve">The councillors agreed that </w:t>
            </w:r>
            <w:r w:rsidR="007F6AAF">
              <w:t xml:space="preserve">the £1 </w:t>
            </w:r>
            <w:r w:rsidR="00040880">
              <w:t xml:space="preserve">entrance </w:t>
            </w:r>
            <w:r w:rsidR="007F6AAF">
              <w:t xml:space="preserve">fee </w:t>
            </w:r>
            <w:r w:rsidR="00040880">
              <w:t>could be spent on activities</w:t>
            </w:r>
            <w:r w:rsidR="007F6AAF">
              <w:t xml:space="preserve"> – they are currently planning a Christmas party, small presents and extra games</w:t>
            </w:r>
            <w:r w:rsidR="00040880">
              <w:t>.</w:t>
            </w:r>
          </w:p>
          <w:p w14:paraId="25470CF7" w14:textId="681DD50F" w:rsidR="007F6AAF" w:rsidRDefault="00040880" w:rsidP="007F2BFC">
            <w:r>
              <w:t>It was noted that the Youth Club would be s</w:t>
            </w:r>
            <w:r w:rsidR="007F6AAF">
              <w:t xml:space="preserve">hut </w:t>
            </w:r>
            <w:r>
              <w:t>on Halloween as the young people indicated that they would not be attending.</w:t>
            </w:r>
          </w:p>
          <w:p w14:paraId="082D1828" w14:textId="7BDB7FFB" w:rsidR="007F6AAF" w:rsidRPr="00CA09CD" w:rsidRDefault="007F6AAF" w:rsidP="007F2BFC">
            <w:r>
              <w:lastRenderedPageBreak/>
              <w:t>The Service Level Agreement for the year from 1</w:t>
            </w:r>
            <w:r w:rsidRPr="007F6AAF">
              <w:rPr>
                <w:vertAlign w:val="superscript"/>
              </w:rPr>
              <w:t>st</w:t>
            </w:r>
            <w:r>
              <w:t xml:space="preserve"> September 2017 was signed by the clerk on behalf of the Council. </w:t>
            </w:r>
          </w:p>
        </w:tc>
      </w:tr>
      <w:tr w:rsidR="007F2BFC" w14:paraId="092653A8" w14:textId="77777777" w:rsidTr="00AC58A8">
        <w:tc>
          <w:tcPr>
            <w:tcW w:w="756" w:type="dxa"/>
          </w:tcPr>
          <w:p w14:paraId="7A1C8E7C" w14:textId="31701C4E" w:rsidR="007F2BFC" w:rsidRDefault="007F2BFC" w:rsidP="007F2BFC">
            <w:r>
              <w:lastRenderedPageBreak/>
              <w:t>9.6</w:t>
            </w:r>
          </w:p>
        </w:tc>
        <w:tc>
          <w:tcPr>
            <w:tcW w:w="9817" w:type="dxa"/>
            <w:gridSpan w:val="3"/>
          </w:tcPr>
          <w:p w14:paraId="34931200" w14:textId="22F03A8D" w:rsidR="007F2BFC" w:rsidRPr="0014181F" w:rsidRDefault="007F2BFC" w:rsidP="007F2BFC">
            <w:pPr>
              <w:rPr>
                <w:b/>
              </w:rPr>
            </w:pPr>
            <w:r>
              <w:rPr>
                <w:b/>
              </w:rPr>
              <w:t xml:space="preserve">Allotment Association: </w:t>
            </w:r>
            <w:r>
              <w:t>new standing orders have been written for the Association ready for the renewal of the ag</w:t>
            </w:r>
            <w:r w:rsidR="00AC42A7">
              <w:t>reement with the Parish Council on 5</w:t>
            </w:r>
            <w:r w:rsidR="00AC42A7" w:rsidRPr="00AC42A7">
              <w:rPr>
                <w:vertAlign w:val="superscript"/>
              </w:rPr>
              <w:t>th</w:t>
            </w:r>
            <w:r w:rsidR="00AC42A7">
              <w:t xml:space="preserve"> October 2017. </w:t>
            </w:r>
            <w:r w:rsidR="00040880">
              <w:t>These were accepted. It was agreed to renew the agreement with the Association for a further 2 years.</w:t>
            </w:r>
          </w:p>
        </w:tc>
      </w:tr>
      <w:tr w:rsidR="007F2BFC" w14:paraId="50698F89" w14:textId="77777777" w:rsidTr="00AC58A8">
        <w:tc>
          <w:tcPr>
            <w:tcW w:w="756" w:type="dxa"/>
          </w:tcPr>
          <w:p w14:paraId="39A72A41" w14:textId="2BCB302F" w:rsidR="007F2BFC" w:rsidRDefault="007F2BFC" w:rsidP="007F2BFC">
            <w:r>
              <w:t>9.7</w:t>
            </w:r>
          </w:p>
        </w:tc>
        <w:tc>
          <w:tcPr>
            <w:tcW w:w="9817" w:type="dxa"/>
            <w:gridSpan w:val="3"/>
          </w:tcPr>
          <w:p w14:paraId="5D0CD58E" w14:textId="3772B7A4" w:rsidR="007F2BFC" w:rsidRPr="00040880" w:rsidRDefault="007F2BFC" w:rsidP="007F2BFC">
            <w:r w:rsidRPr="006F5EC8">
              <w:rPr>
                <w:b/>
              </w:rPr>
              <w:t>Defibrillator:</w:t>
            </w:r>
            <w:r w:rsidR="00040880">
              <w:rPr>
                <w:b/>
              </w:rPr>
              <w:t xml:space="preserve"> </w:t>
            </w:r>
            <w:r w:rsidR="00040880">
              <w:t xml:space="preserve">Angela Bishop offered to speak to the Acle Bridge Inn about assistance with funding for a defibrillator at the bridge. Other locations suggested for defibrillators were Barclays Bank, </w:t>
            </w:r>
            <w:r w:rsidR="007E7781">
              <w:t>the o</w:t>
            </w:r>
            <w:r w:rsidR="00040880">
              <w:t xml:space="preserve">ld Co-Op </w:t>
            </w:r>
            <w:proofErr w:type="gramStart"/>
            <w:r w:rsidR="007E7781">
              <w:t>stores</w:t>
            </w:r>
            <w:proofErr w:type="gramEnd"/>
            <w:r w:rsidR="007E7781">
              <w:t xml:space="preserve"> </w:t>
            </w:r>
            <w:r w:rsidR="00040880">
              <w:t>and Starbucks.</w:t>
            </w:r>
          </w:p>
        </w:tc>
      </w:tr>
      <w:tr w:rsidR="007F2BFC" w14:paraId="0C76B0AC" w14:textId="77777777" w:rsidTr="00AC58A8">
        <w:tc>
          <w:tcPr>
            <w:tcW w:w="756" w:type="dxa"/>
          </w:tcPr>
          <w:p w14:paraId="6E066A42" w14:textId="0BCD911F" w:rsidR="007F2BFC" w:rsidRDefault="007F2BFC" w:rsidP="007F2BFC">
            <w:r>
              <w:t>9.8</w:t>
            </w:r>
          </w:p>
        </w:tc>
        <w:tc>
          <w:tcPr>
            <w:tcW w:w="9817" w:type="dxa"/>
            <w:gridSpan w:val="3"/>
          </w:tcPr>
          <w:p w14:paraId="07275F11" w14:textId="51F7FABF" w:rsidR="007F2BFC" w:rsidRDefault="007F2BFC" w:rsidP="007F2BFC">
            <w:pPr>
              <w:rPr>
                <w:b/>
              </w:rPr>
            </w:pPr>
            <w:r>
              <w:rPr>
                <w:b/>
              </w:rPr>
              <w:t xml:space="preserve">No Cold Calling Zones: </w:t>
            </w:r>
            <w:r>
              <w:t>The clerk has applied to NCC for a Zone for Hermitage Close</w:t>
            </w:r>
            <w:r w:rsidR="00AC42A7">
              <w:t xml:space="preserve"> and St Edmunds Road/Glebe Road, where there was very good support for the scheme.  There was also good support in </w:t>
            </w:r>
            <w:r>
              <w:t>New Road</w:t>
            </w:r>
            <w:r w:rsidR="00AC42A7">
              <w:t>, but not in the roads branching off New Road so NCC has been asked to consider how best to treat this area. The clerk has also suggested Mill Road/ Mill Crescent/ Aldis Road and the Englands Road estate.</w:t>
            </w:r>
            <w:r>
              <w:t xml:space="preserve"> </w:t>
            </w:r>
          </w:p>
        </w:tc>
      </w:tr>
      <w:tr w:rsidR="007F2BFC" w14:paraId="0B52145F" w14:textId="77777777" w:rsidTr="00AC58A8">
        <w:tc>
          <w:tcPr>
            <w:tcW w:w="756" w:type="dxa"/>
          </w:tcPr>
          <w:p w14:paraId="434FE6D4" w14:textId="7C8FEFC5" w:rsidR="007F2BFC" w:rsidRDefault="007F2BFC" w:rsidP="007F2BFC">
            <w:r>
              <w:t>9.9</w:t>
            </w:r>
          </w:p>
        </w:tc>
        <w:tc>
          <w:tcPr>
            <w:tcW w:w="9817" w:type="dxa"/>
            <w:gridSpan w:val="3"/>
          </w:tcPr>
          <w:p w14:paraId="6B573325" w14:textId="1B4D9146" w:rsidR="00AC42A7" w:rsidRDefault="007F2BFC" w:rsidP="00672179">
            <w:pPr>
              <w:rPr>
                <w:b/>
              </w:rPr>
            </w:pPr>
            <w:r>
              <w:rPr>
                <w:b/>
              </w:rPr>
              <w:t xml:space="preserve">Christmas Party: </w:t>
            </w:r>
            <w:r w:rsidR="00040880">
              <w:t>It was agreed that the Parish Council would pay for the cost of the room hire for a party.</w:t>
            </w:r>
            <w:r w:rsidR="00672179">
              <w:t xml:space="preserve"> Jackie Clover will book the main hall.</w:t>
            </w:r>
          </w:p>
        </w:tc>
      </w:tr>
      <w:tr w:rsidR="007F2BFC" w14:paraId="4616040F" w14:textId="77777777" w:rsidTr="00AC58A8">
        <w:tc>
          <w:tcPr>
            <w:tcW w:w="756" w:type="dxa"/>
          </w:tcPr>
          <w:p w14:paraId="12A4E5E8" w14:textId="1F2BE137" w:rsidR="007F2BFC" w:rsidRDefault="007F2BFC" w:rsidP="007F2BFC">
            <w:r>
              <w:t>9.10</w:t>
            </w:r>
          </w:p>
        </w:tc>
        <w:tc>
          <w:tcPr>
            <w:tcW w:w="9817" w:type="dxa"/>
            <w:gridSpan w:val="3"/>
          </w:tcPr>
          <w:p w14:paraId="4947E114" w14:textId="0901775A" w:rsidR="00672179" w:rsidRPr="00672179" w:rsidRDefault="007F2BFC" w:rsidP="007F2BFC">
            <w:r>
              <w:rPr>
                <w:b/>
              </w:rPr>
              <w:t xml:space="preserve">Parking in the village: </w:t>
            </w:r>
            <w:r w:rsidR="00672179">
              <w:t>The clerk contacted the owner of the triangle of land by the eastbound sliproad into Acle; the land is not currently for sale.</w:t>
            </w:r>
          </w:p>
          <w:p w14:paraId="5B14BFFC" w14:textId="6D71AAE4" w:rsidR="00AC42A7" w:rsidRDefault="00672179" w:rsidP="00672179">
            <w:pPr>
              <w:rPr>
                <w:b/>
              </w:rPr>
            </w:pPr>
            <w:r>
              <w:t>There was some discussion about the s</w:t>
            </w:r>
            <w:r w:rsidR="00AC42A7">
              <w:t>uggestion of creating a large car parking space behind Lloyds, Chemist etc</w:t>
            </w:r>
            <w:r>
              <w:t>., in the Street. The clerk will try to find out the owners of the various pieces of land.</w:t>
            </w:r>
          </w:p>
        </w:tc>
      </w:tr>
      <w:tr w:rsidR="007F2BFC" w14:paraId="32886876" w14:textId="77777777" w:rsidTr="00AC58A8">
        <w:tc>
          <w:tcPr>
            <w:tcW w:w="756" w:type="dxa"/>
          </w:tcPr>
          <w:p w14:paraId="05D80C68" w14:textId="0DF86E92" w:rsidR="007F2BFC" w:rsidRDefault="007F2BFC" w:rsidP="007F2BFC">
            <w:r>
              <w:t>9.11</w:t>
            </w:r>
          </w:p>
        </w:tc>
        <w:tc>
          <w:tcPr>
            <w:tcW w:w="9817" w:type="dxa"/>
            <w:gridSpan w:val="3"/>
          </w:tcPr>
          <w:p w14:paraId="4C60A435" w14:textId="598FCA6F" w:rsidR="00EE6363" w:rsidRPr="00672179" w:rsidRDefault="007F2BFC" w:rsidP="007F2BFC">
            <w:r w:rsidRPr="00DC596F">
              <w:rPr>
                <w:b/>
              </w:rPr>
              <w:t>Extension to Fletcher Room:</w:t>
            </w:r>
            <w:r>
              <w:rPr>
                <w:b/>
              </w:rPr>
              <w:t xml:space="preserve"> </w:t>
            </w:r>
            <w:r w:rsidR="00672179">
              <w:t>deferred</w:t>
            </w:r>
          </w:p>
        </w:tc>
      </w:tr>
      <w:tr w:rsidR="007F2BFC" w14:paraId="262FE8E9" w14:textId="77777777" w:rsidTr="00AC58A8">
        <w:tc>
          <w:tcPr>
            <w:tcW w:w="756" w:type="dxa"/>
          </w:tcPr>
          <w:p w14:paraId="24FEC483" w14:textId="7B4DABC0" w:rsidR="007F2BFC" w:rsidRDefault="007F2BFC" w:rsidP="007F2BFC">
            <w:r>
              <w:t>9.12</w:t>
            </w:r>
          </w:p>
        </w:tc>
        <w:tc>
          <w:tcPr>
            <w:tcW w:w="9817" w:type="dxa"/>
            <w:gridSpan w:val="3"/>
          </w:tcPr>
          <w:p w14:paraId="24F8C936" w14:textId="5714D923" w:rsidR="006379DD" w:rsidRPr="007E7781" w:rsidRDefault="007F2BFC" w:rsidP="007F2BFC">
            <w:pPr>
              <w:rPr>
                <w:b/>
              </w:rPr>
            </w:pPr>
            <w:r>
              <w:rPr>
                <w:b/>
              </w:rPr>
              <w:t>Old Co-Op Store:</w:t>
            </w:r>
            <w:r w:rsidR="007E7781">
              <w:rPr>
                <w:b/>
              </w:rPr>
              <w:br/>
            </w:r>
            <w:r w:rsidR="00672179">
              <w:t>Most</w:t>
            </w:r>
            <w:r w:rsidR="00A71441" w:rsidRPr="00A71441">
              <w:t xml:space="preserve"> councillors </w:t>
            </w:r>
            <w:r w:rsidR="00672179">
              <w:t>have inspected the site.</w:t>
            </w:r>
            <w:r w:rsidR="00672179">
              <w:br/>
            </w:r>
            <w:r w:rsidR="00A71441" w:rsidRPr="00A71441">
              <w:t xml:space="preserve">BDC </w:t>
            </w:r>
            <w:r w:rsidR="00672179">
              <w:t xml:space="preserve">is </w:t>
            </w:r>
            <w:r w:rsidR="00A71441" w:rsidRPr="00A71441">
              <w:t>very supportive of the idea and said there were small grants available</w:t>
            </w:r>
            <w:r w:rsidR="00672179">
              <w:t>. They also supported the idea of tourist information.</w:t>
            </w:r>
            <w:r w:rsidR="00672179">
              <w:br/>
            </w:r>
            <w:r w:rsidR="007E7781">
              <w:t xml:space="preserve">Ideas for the area include </w:t>
            </w:r>
            <w:r w:rsidR="006379DD">
              <w:t>comfortable sofas and chairs, display</w:t>
            </w:r>
            <w:r w:rsidR="00672179">
              <w:t>s</w:t>
            </w:r>
            <w:r w:rsidR="006379DD">
              <w:t xml:space="preserve"> of children’s art, computer terminals</w:t>
            </w:r>
            <w:r w:rsidR="00672179">
              <w:t xml:space="preserve"> and tea/coffee facilities. </w:t>
            </w:r>
            <w:r w:rsidR="007E7781">
              <w:t xml:space="preserve">Groups like Citizens Advice could be encouraged to rent the space. </w:t>
            </w:r>
            <w:r w:rsidR="00672179">
              <w:t>It may be that food could be ordered from Scooters across the road.</w:t>
            </w:r>
          </w:p>
          <w:p w14:paraId="46658154" w14:textId="031DA6B6" w:rsidR="006379DD" w:rsidRDefault="007E7781" w:rsidP="007F2BFC">
            <w:r>
              <w:t>At the date of the meeting there had</w:t>
            </w:r>
            <w:r w:rsidR="00672179">
              <w:t xml:space="preserve"> been support from 27 residents and o</w:t>
            </w:r>
            <w:r w:rsidR="006379DD">
              <w:t>pposition from 10 residents</w:t>
            </w:r>
            <w:r>
              <w:t>. Eight of the supporters</w:t>
            </w:r>
            <w:r w:rsidR="00672179">
              <w:t xml:space="preserve"> have offered to help run the facility.</w:t>
            </w:r>
          </w:p>
          <w:p w14:paraId="5CC5AAA2" w14:textId="47A2CB3D" w:rsidR="006379DD" w:rsidRPr="00672179" w:rsidRDefault="00672179" w:rsidP="007E7781">
            <w:r>
              <w:t>After some discussion it was agreed to ask the Co-Op for another meeting to go over costs and options again.</w:t>
            </w:r>
          </w:p>
        </w:tc>
      </w:tr>
      <w:tr w:rsidR="007F2BFC" w14:paraId="5DA3CD41" w14:textId="77777777" w:rsidTr="00AC58A8">
        <w:tc>
          <w:tcPr>
            <w:tcW w:w="756" w:type="dxa"/>
          </w:tcPr>
          <w:p w14:paraId="7C2827EB" w14:textId="19B240B7" w:rsidR="007F2BFC" w:rsidRDefault="007F2BFC" w:rsidP="007F2BFC">
            <w:r>
              <w:t>9.13</w:t>
            </w:r>
          </w:p>
        </w:tc>
        <w:tc>
          <w:tcPr>
            <w:tcW w:w="9817" w:type="dxa"/>
            <w:gridSpan w:val="3"/>
          </w:tcPr>
          <w:p w14:paraId="2B9065F2" w14:textId="7C27DE65" w:rsidR="007F2BFC" w:rsidRPr="006379DD" w:rsidRDefault="00672179" w:rsidP="007F2BFC">
            <w:r>
              <w:t>It was n</w:t>
            </w:r>
            <w:r w:rsidR="006379DD" w:rsidRPr="006379DD">
              <w:t>oted that</w:t>
            </w:r>
            <w:r w:rsidR="006379DD">
              <w:t xml:space="preserve"> Norfolk County Council has designated</w:t>
            </w:r>
            <w:r w:rsidR="006379DD" w:rsidRPr="006379DD">
              <w:t xml:space="preserve"> </w:t>
            </w:r>
            <w:r w:rsidR="006379DD">
              <w:t>H</w:t>
            </w:r>
            <w:r w:rsidR="007F2BFC" w:rsidRPr="006379DD">
              <w:t>erondale</w:t>
            </w:r>
            <w:r w:rsidR="006379DD">
              <w:t xml:space="preserve"> as “surplus to requirements”. This is a technical process whereby NCC decide that they do not have an operational need for the site</w:t>
            </w:r>
            <w:r w:rsidR="0037769E">
              <w:t>. No formal decision has been made</w:t>
            </w:r>
            <w:r>
              <w:t xml:space="preserve"> on the disposal of the site.  The clerk has been told tha</w:t>
            </w:r>
            <w:r w:rsidR="0037769E">
              <w:t>t</w:t>
            </w:r>
            <w:r>
              <w:t xml:space="preserve"> it</w:t>
            </w:r>
            <w:r w:rsidR="0037769E">
              <w:t xml:space="preserve"> is expected that the site will be marketed for use as flats with care. The clerk</w:t>
            </w:r>
            <w:r w:rsidR="007E7781">
              <w:t xml:space="preserve">, on behalf of the </w:t>
            </w:r>
            <w:r w:rsidR="0037769E">
              <w:t>P</w:t>
            </w:r>
            <w:r w:rsidR="007E7781">
              <w:t xml:space="preserve">arish </w:t>
            </w:r>
            <w:r w:rsidR="0037769E">
              <w:lastRenderedPageBreak/>
              <w:t>C</w:t>
            </w:r>
            <w:r w:rsidR="007E7781">
              <w:t>ouncil,</w:t>
            </w:r>
            <w:r w:rsidR="0037769E">
              <w:t xml:space="preserve"> wrote </w:t>
            </w:r>
            <w:r>
              <w:t xml:space="preserve">to NCC </w:t>
            </w:r>
            <w:r w:rsidR="0037769E">
              <w:t>to express an interest in acquiring part of the site for an extension to the play area, or for parking.</w:t>
            </w:r>
          </w:p>
        </w:tc>
      </w:tr>
      <w:tr w:rsidR="007F2BFC" w14:paraId="02A9213B" w14:textId="77777777" w:rsidTr="00AC58A8">
        <w:tc>
          <w:tcPr>
            <w:tcW w:w="756" w:type="dxa"/>
          </w:tcPr>
          <w:p w14:paraId="37EEC385" w14:textId="72FC9FBB" w:rsidR="007F2BFC" w:rsidRDefault="007F2BFC" w:rsidP="007F2BFC">
            <w:r>
              <w:lastRenderedPageBreak/>
              <w:t>9.14</w:t>
            </w:r>
          </w:p>
        </w:tc>
        <w:tc>
          <w:tcPr>
            <w:tcW w:w="9817" w:type="dxa"/>
            <w:gridSpan w:val="3"/>
          </w:tcPr>
          <w:p w14:paraId="5DCFA992" w14:textId="0D9E7C65" w:rsidR="0037769E" w:rsidRDefault="0037769E" w:rsidP="00672179">
            <w:pPr>
              <w:rPr>
                <w:b/>
              </w:rPr>
            </w:pPr>
            <w:r>
              <w:rPr>
                <w:b/>
              </w:rPr>
              <w:t>WW</w:t>
            </w:r>
            <w:r w:rsidR="007F2BFC">
              <w:rPr>
                <w:b/>
              </w:rPr>
              <w:t>1</w:t>
            </w:r>
            <w:r w:rsidR="007E7781">
              <w:rPr>
                <w:b/>
              </w:rPr>
              <w:t xml:space="preserve"> Centenary 2018</w:t>
            </w:r>
            <w:r w:rsidR="00672179">
              <w:rPr>
                <w:b/>
              </w:rPr>
              <w:t xml:space="preserve">: </w:t>
            </w:r>
            <w:r w:rsidR="00672179">
              <w:t>the main hall at the Recreation Centre has been booked for 11</w:t>
            </w:r>
            <w:r w:rsidR="00672179" w:rsidRPr="00672179">
              <w:rPr>
                <w:vertAlign w:val="superscript"/>
              </w:rPr>
              <w:t>th</w:t>
            </w:r>
            <w:r w:rsidR="00672179">
              <w:t xml:space="preserve"> November</w:t>
            </w:r>
            <w:r w:rsidR="007E7781">
              <w:t xml:space="preserve"> 2018</w:t>
            </w:r>
            <w:r w:rsidR="00672179">
              <w:t>. The Parish Council agreed to pay for the room hire.</w:t>
            </w:r>
          </w:p>
        </w:tc>
      </w:tr>
      <w:tr w:rsidR="007F2BFC" w14:paraId="66FBDA22" w14:textId="77777777" w:rsidTr="00AC58A8">
        <w:tc>
          <w:tcPr>
            <w:tcW w:w="756" w:type="dxa"/>
          </w:tcPr>
          <w:p w14:paraId="4545B377" w14:textId="49AF86F0" w:rsidR="007F2BFC" w:rsidRDefault="007F2BFC" w:rsidP="007F2BFC">
            <w:r>
              <w:t xml:space="preserve">9.15 </w:t>
            </w:r>
          </w:p>
        </w:tc>
        <w:tc>
          <w:tcPr>
            <w:tcW w:w="9817" w:type="dxa"/>
            <w:gridSpan w:val="3"/>
          </w:tcPr>
          <w:p w14:paraId="1E02A836" w14:textId="64E4BE52" w:rsidR="0037769E" w:rsidRPr="00CF4FE4" w:rsidRDefault="0037769E" w:rsidP="007F2BFC">
            <w:r>
              <w:rPr>
                <w:b/>
              </w:rPr>
              <w:t>C</w:t>
            </w:r>
            <w:r w:rsidR="007F2BFC">
              <w:rPr>
                <w:b/>
              </w:rPr>
              <w:t>alendar</w:t>
            </w:r>
            <w:r w:rsidR="0049732C">
              <w:rPr>
                <w:b/>
              </w:rPr>
              <w:t xml:space="preserve">: </w:t>
            </w:r>
            <w:r w:rsidR="0049732C">
              <w:t xml:space="preserve">it was agreed </w:t>
            </w:r>
            <w:r w:rsidR="00CF4FE4">
              <w:t xml:space="preserve">by a majority </w:t>
            </w:r>
            <w:r w:rsidR="0049732C">
              <w:t xml:space="preserve">that </w:t>
            </w:r>
            <w:r w:rsidR="00CF4FE4">
              <w:t xml:space="preserve">150 calendars should be </w:t>
            </w:r>
            <w:proofErr w:type="gramStart"/>
            <w:r w:rsidR="00CF4FE4">
              <w:t>ordered</w:t>
            </w:r>
            <w:proofErr w:type="gramEnd"/>
            <w:r w:rsidR="00CF4FE4">
              <w:t xml:space="preserve"> and the profits donated to Acle Lands Trust.  </w:t>
            </w:r>
          </w:p>
        </w:tc>
      </w:tr>
      <w:tr w:rsidR="007F2BFC" w14:paraId="1E9355C8" w14:textId="77777777" w:rsidTr="00AC58A8">
        <w:tc>
          <w:tcPr>
            <w:tcW w:w="756" w:type="dxa"/>
          </w:tcPr>
          <w:p w14:paraId="5E9D6982" w14:textId="013B3A9E" w:rsidR="007F2BFC" w:rsidRDefault="007F2BFC" w:rsidP="007F2BFC">
            <w:r>
              <w:t>10</w:t>
            </w:r>
          </w:p>
        </w:tc>
        <w:tc>
          <w:tcPr>
            <w:tcW w:w="9817" w:type="dxa"/>
            <w:gridSpan w:val="3"/>
          </w:tcPr>
          <w:p w14:paraId="27D7995D" w14:textId="77777777" w:rsidR="007F2BFC" w:rsidRDefault="00935C7B" w:rsidP="007F2BFC">
            <w:pPr>
              <w:rPr>
                <w:b/>
              </w:rPr>
            </w:pPr>
            <w:r>
              <w:rPr>
                <w:b/>
              </w:rPr>
              <w:t>Social Media Policies</w:t>
            </w:r>
          </w:p>
          <w:p w14:paraId="1F1DDAC9" w14:textId="09169A75" w:rsidR="0037769E" w:rsidRDefault="00CF4FE4" w:rsidP="007F2BFC">
            <w:r>
              <w:t>Policy 1</w:t>
            </w:r>
            <w:r w:rsidR="0037769E" w:rsidRPr="0037769E">
              <w:t xml:space="preserve"> – for posting on </w:t>
            </w:r>
            <w:r>
              <w:t xml:space="preserve">the </w:t>
            </w:r>
            <w:r w:rsidR="0037769E" w:rsidRPr="0037769E">
              <w:t xml:space="preserve">website explaining the Council’s use of social media and that the clerk will only reply to posts within usual office hours. </w:t>
            </w:r>
          </w:p>
          <w:p w14:paraId="2AC76521" w14:textId="7B6BF2FB" w:rsidR="0037769E" w:rsidRDefault="00CF4FE4" w:rsidP="007F2BFC">
            <w:r>
              <w:t xml:space="preserve">Policy </w:t>
            </w:r>
            <w:r w:rsidR="0037769E">
              <w:t>2 – for employees and members</w:t>
            </w:r>
          </w:p>
          <w:p w14:paraId="57E59BB5" w14:textId="33FDB2CA" w:rsidR="00EE6363" w:rsidRDefault="00CF4FE4" w:rsidP="00CF4FE4">
            <w:pPr>
              <w:rPr>
                <w:b/>
              </w:rPr>
            </w:pPr>
            <w:r>
              <w:t>Both were approved and adopted.</w:t>
            </w:r>
          </w:p>
        </w:tc>
      </w:tr>
      <w:tr w:rsidR="007F2BFC" w14:paraId="38062AA0" w14:textId="77777777" w:rsidTr="00AC58A8">
        <w:trPr>
          <w:gridAfter w:val="1"/>
          <w:wAfter w:w="1342" w:type="dxa"/>
        </w:trPr>
        <w:tc>
          <w:tcPr>
            <w:tcW w:w="756" w:type="dxa"/>
          </w:tcPr>
          <w:p w14:paraId="07189300" w14:textId="27B55701" w:rsidR="007F2BFC" w:rsidRPr="007A5DFE" w:rsidRDefault="00935C7B" w:rsidP="007F2BFC">
            <w:pPr>
              <w:rPr>
                <w:b/>
              </w:rPr>
            </w:pPr>
            <w:r>
              <w:rPr>
                <w:b/>
              </w:rPr>
              <w:t>11</w:t>
            </w:r>
          </w:p>
        </w:tc>
        <w:tc>
          <w:tcPr>
            <w:tcW w:w="8475" w:type="dxa"/>
            <w:gridSpan w:val="2"/>
          </w:tcPr>
          <w:p w14:paraId="54CC2DCE" w14:textId="22BE0CB6" w:rsidR="007F2BFC" w:rsidRDefault="007F2BFC" w:rsidP="007F2BFC">
            <w:pPr>
              <w:rPr>
                <w:b/>
              </w:rPr>
            </w:pPr>
            <w:r>
              <w:rPr>
                <w:b/>
              </w:rPr>
              <w:t>FINANCE</w:t>
            </w:r>
          </w:p>
        </w:tc>
      </w:tr>
      <w:tr w:rsidR="007F2BFC" w14:paraId="1405D447" w14:textId="77777777" w:rsidTr="00AC58A8">
        <w:trPr>
          <w:gridAfter w:val="1"/>
          <w:wAfter w:w="1342" w:type="dxa"/>
        </w:trPr>
        <w:tc>
          <w:tcPr>
            <w:tcW w:w="756" w:type="dxa"/>
          </w:tcPr>
          <w:p w14:paraId="14A3543A" w14:textId="052D0956" w:rsidR="007F2BFC" w:rsidRDefault="007F2BFC" w:rsidP="007F2BFC">
            <w:pPr>
              <w:rPr>
                <w:b/>
              </w:rPr>
            </w:pPr>
          </w:p>
        </w:tc>
        <w:tc>
          <w:tcPr>
            <w:tcW w:w="847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4119"/>
              <w:gridCol w:w="1475"/>
            </w:tblGrid>
            <w:tr w:rsidR="007F2BFC" w14:paraId="09BA3589" w14:textId="77777777" w:rsidTr="006833C7">
              <w:tc>
                <w:tcPr>
                  <w:tcW w:w="2665" w:type="dxa"/>
                </w:tcPr>
                <w:p w14:paraId="241D62AA" w14:textId="77777777" w:rsidR="007F2BFC" w:rsidRPr="00456ECC" w:rsidRDefault="007F2BFC" w:rsidP="007F2BFC">
                  <w:pPr>
                    <w:pStyle w:val="NoSpacing"/>
                    <w:rPr>
                      <w:b/>
                    </w:rPr>
                  </w:pPr>
                  <w:r w:rsidRPr="00456ECC">
                    <w:rPr>
                      <w:b/>
                    </w:rPr>
                    <w:t>Receipts:</w:t>
                  </w:r>
                </w:p>
              </w:tc>
              <w:tc>
                <w:tcPr>
                  <w:tcW w:w="4119" w:type="dxa"/>
                </w:tcPr>
                <w:p w14:paraId="165EC6DD" w14:textId="77777777" w:rsidR="007F2BFC" w:rsidRDefault="007F2BFC" w:rsidP="007F2BFC">
                  <w:pPr>
                    <w:pStyle w:val="NoSpacing"/>
                  </w:pPr>
                </w:p>
              </w:tc>
              <w:tc>
                <w:tcPr>
                  <w:tcW w:w="1475" w:type="dxa"/>
                </w:tcPr>
                <w:p w14:paraId="4CFFBB1D" w14:textId="77777777" w:rsidR="007F2BFC" w:rsidRDefault="007F2BFC" w:rsidP="007F2BFC">
                  <w:pPr>
                    <w:pStyle w:val="NoSpacing"/>
                    <w:jc w:val="center"/>
                  </w:pPr>
                  <w:r>
                    <w:t xml:space="preserve">         £</w:t>
                  </w:r>
                </w:p>
              </w:tc>
            </w:tr>
            <w:tr w:rsidR="007F2BFC" w14:paraId="45F912FE" w14:textId="77777777" w:rsidTr="006833C7">
              <w:tc>
                <w:tcPr>
                  <w:tcW w:w="2665" w:type="dxa"/>
                </w:tcPr>
                <w:p w14:paraId="188B67B9" w14:textId="5D530C11" w:rsidR="007F2BFC" w:rsidRDefault="007F2BFC" w:rsidP="007F2BFC">
                  <w:pPr>
                    <w:pStyle w:val="NoSpacing"/>
                  </w:pPr>
                  <w:r>
                    <w:t>Lloyds</w:t>
                  </w:r>
                </w:p>
              </w:tc>
              <w:tc>
                <w:tcPr>
                  <w:tcW w:w="4119" w:type="dxa"/>
                </w:tcPr>
                <w:p w14:paraId="3716F1F2" w14:textId="5EA0F678" w:rsidR="007F2BFC" w:rsidRDefault="007F2BFC" w:rsidP="007F2BFC">
                  <w:pPr>
                    <w:pStyle w:val="NoSpacing"/>
                  </w:pPr>
                  <w:r>
                    <w:t>Interest on savings account</w:t>
                  </w:r>
                </w:p>
              </w:tc>
              <w:tc>
                <w:tcPr>
                  <w:tcW w:w="1475" w:type="dxa"/>
                </w:tcPr>
                <w:p w14:paraId="064CA8EC" w14:textId="7C32B0E0" w:rsidR="007F2BFC" w:rsidRPr="00DB762D" w:rsidRDefault="007F2BFC" w:rsidP="007F2BFC">
                  <w:pPr>
                    <w:pStyle w:val="NoSpacing"/>
                    <w:jc w:val="right"/>
                  </w:pPr>
                  <w:r>
                    <w:t>20.82</w:t>
                  </w:r>
                </w:p>
              </w:tc>
            </w:tr>
            <w:tr w:rsidR="007F2BFC" w14:paraId="158B2595" w14:textId="77777777" w:rsidTr="006833C7">
              <w:tc>
                <w:tcPr>
                  <w:tcW w:w="2665" w:type="dxa"/>
                </w:tcPr>
                <w:p w14:paraId="35CC64B6" w14:textId="108BED8E" w:rsidR="007F2BFC" w:rsidRDefault="007F2BFC" w:rsidP="007F2BFC">
                  <w:pPr>
                    <w:pStyle w:val="NoSpacing"/>
                  </w:pPr>
                  <w:r>
                    <w:t>Burial and Memorial fess</w:t>
                  </w:r>
                </w:p>
              </w:tc>
              <w:tc>
                <w:tcPr>
                  <w:tcW w:w="4119" w:type="dxa"/>
                </w:tcPr>
                <w:p w14:paraId="7D407C0C" w14:textId="62F120B4" w:rsidR="007F2BFC" w:rsidRDefault="007F2BFC" w:rsidP="007F2BFC">
                  <w:pPr>
                    <w:pStyle w:val="NoSpacing"/>
                  </w:pPr>
                </w:p>
              </w:tc>
              <w:tc>
                <w:tcPr>
                  <w:tcW w:w="1475" w:type="dxa"/>
                </w:tcPr>
                <w:p w14:paraId="2DE3C1B6" w14:textId="39583CF0" w:rsidR="007F2BFC" w:rsidRDefault="007F2BFC" w:rsidP="007F2BFC">
                  <w:pPr>
                    <w:pStyle w:val="NoSpacing"/>
                    <w:jc w:val="right"/>
                  </w:pPr>
                  <w:r>
                    <w:t>610.00</w:t>
                  </w:r>
                </w:p>
              </w:tc>
            </w:tr>
            <w:tr w:rsidR="007F2BFC" w14:paraId="33C80AB9" w14:textId="77777777" w:rsidTr="006833C7">
              <w:tc>
                <w:tcPr>
                  <w:tcW w:w="2665" w:type="dxa"/>
                </w:tcPr>
                <w:p w14:paraId="46A58794" w14:textId="7AF1F06A" w:rsidR="007F2BFC" w:rsidRDefault="007F2BFC" w:rsidP="007F2BFC">
                  <w:pPr>
                    <w:pStyle w:val="NoSpacing"/>
                  </w:pPr>
                  <w:r>
                    <w:t>Strumpshaw PC</w:t>
                  </w:r>
                </w:p>
              </w:tc>
              <w:tc>
                <w:tcPr>
                  <w:tcW w:w="4119" w:type="dxa"/>
                </w:tcPr>
                <w:p w14:paraId="574F2243" w14:textId="3688A524" w:rsidR="007F2BFC" w:rsidRDefault="007F2BFC" w:rsidP="007F2BFC">
                  <w:pPr>
                    <w:pStyle w:val="NoSpacing"/>
                  </w:pPr>
                  <w:r>
                    <w:t>Share of expenses</w:t>
                  </w:r>
                </w:p>
              </w:tc>
              <w:tc>
                <w:tcPr>
                  <w:tcW w:w="1475" w:type="dxa"/>
                </w:tcPr>
                <w:p w14:paraId="11E25AF4" w14:textId="6749C098" w:rsidR="007F2BFC" w:rsidRDefault="007F2BFC" w:rsidP="007F2BFC">
                  <w:pPr>
                    <w:pStyle w:val="NoSpacing"/>
                    <w:jc w:val="right"/>
                  </w:pPr>
                  <w:r>
                    <w:t>35.97</w:t>
                  </w:r>
                </w:p>
              </w:tc>
            </w:tr>
            <w:tr w:rsidR="007F2BFC" w14:paraId="484EA309" w14:textId="77777777" w:rsidTr="006833C7">
              <w:tc>
                <w:tcPr>
                  <w:tcW w:w="2665" w:type="dxa"/>
                </w:tcPr>
                <w:p w14:paraId="447B2812" w14:textId="168778DD" w:rsidR="007F2BFC" w:rsidRDefault="007F2BFC" w:rsidP="007F2BFC">
                  <w:pPr>
                    <w:pStyle w:val="NoSpacing"/>
                  </w:pPr>
                  <w:r>
                    <w:t>Beighton PC</w:t>
                  </w:r>
                </w:p>
              </w:tc>
              <w:tc>
                <w:tcPr>
                  <w:tcW w:w="4119" w:type="dxa"/>
                </w:tcPr>
                <w:p w14:paraId="43BD192C" w14:textId="13427D5C" w:rsidR="007F2BFC" w:rsidRDefault="007F2BFC" w:rsidP="007F2BFC">
                  <w:pPr>
                    <w:pStyle w:val="NoSpacing"/>
                  </w:pPr>
                  <w:r>
                    <w:t>Share of expenses</w:t>
                  </w:r>
                </w:p>
              </w:tc>
              <w:tc>
                <w:tcPr>
                  <w:tcW w:w="1475" w:type="dxa"/>
                </w:tcPr>
                <w:p w14:paraId="487B96A2" w14:textId="4D90B994" w:rsidR="007F2BFC" w:rsidRDefault="007F2BFC" w:rsidP="007F2BFC">
                  <w:pPr>
                    <w:pStyle w:val="NoSpacing"/>
                    <w:jc w:val="right"/>
                  </w:pPr>
                  <w:r>
                    <w:t>23.94</w:t>
                  </w:r>
                </w:p>
              </w:tc>
            </w:tr>
            <w:tr w:rsidR="007F2BFC" w14:paraId="384B6BE5" w14:textId="77777777" w:rsidTr="006833C7">
              <w:tc>
                <w:tcPr>
                  <w:tcW w:w="2665" w:type="dxa"/>
                </w:tcPr>
                <w:p w14:paraId="1DDE75C5" w14:textId="03DFC559" w:rsidR="007F2BFC" w:rsidRDefault="007F2BFC" w:rsidP="007F2BFC">
                  <w:pPr>
                    <w:pStyle w:val="NoSpacing"/>
                  </w:pPr>
                  <w:r>
                    <w:t>Broadland DC</w:t>
                  </w:r>
                </w:p>
              </w:tc>
              <w:tc>
                <w:tcPr>
                  <w:tcW w:w="4119" w:type="dxa"/>
                </w:tcPr>
                <w:p w14:paraId="7A58D071" w14:textId="16034CA4" w:rsidR="007F2BFC" w:rsidRDefault="007F2BFC" w:rsidP="007F2BFC">
                  <w:pPr>
                    <w:pStyle w:val="NoSpacing"/>
                  </w:pPr>
                  <w:r>
                    <w:t>Maintenance of toilets 40%</w:t>
                  </w:r>
                </w:p>
              </w:tc>
              <w:tc>
                <w:tcPr>
                  <w:tcW w:w="1475" w:type="dxa"/>
                </w:tcPr>
                <w:p w14:paraId="3C418300" w14:textId="6977E397" w:rsidR="007F2BFC" w:rsidRDefault="007F2BFC" w:rsidP="007F2BFC">
                  <w:pPr>
                    <w:pStyle w:val="NoSpacing"/>
                    <w:jc w:val="right"/>
                  </w:pPr>
                  <w:r>
                    <w:t>6,221.50</w:t>
                  </w:r>
                </w:p>
              </w:tc>
            </w:tr>
            <w:tr w:rsidR="007F2BFC" w14:paraId="07766AC0" w14:textId="77777777" w:rsidTr="006833C7">
              <w:tc>
                <w:tcPr>
                  <w:tcW w:w="2665" w:type="dxa"/>
                </w:tcPr>
                <w:p w14:paraId="7F7C28AC" w14:textId="4D6802BB" w:rsidR="007F2BFC" w:rsidRDefault="007F2BFC" w:rsidP="007F2BFC">
                  <w:pPr>
                    <w:pStyle w:val="NoSpacing"/>
                  </w:pPr>
                  <w:r>
                    <w:t>Broadland YAB</w:t>
                  </w:r>
                </w:p>
              </w:tc>
              <w:tc>
                <w:tcPr>
                  <w:tcW w:w="4119" w:type="dxa"/>
                </w:tcPr>
                <w:p w14:paraId="5931502F" w14:textId="53C33E8C" w:rsidR="007F2BFC" w:rsidRDefault="007F2BFC" w:rsidP="007F2BFC">
                  <w:pPr>
                    <w:pStyle w:val="NoSpacing"/>
                  </w:pPr>
                  <w:r>
                    <w:t>Grant for youth club</w:t>
                  </w:r>
                </w:p>
              </w:tc>
              <w:tc>
                <w:tcPr>
                  <w:tcW w:w="1475" w:type="dxa"/>
                </w:tcPr>
                <w:p w14:paraId="53DE0519" w14:textId="06890009" w:rsidR="007F2BFC" w:rsidRDefault="007F2BFC" w:rsidP="007F2BFC">
                  <w:pPr>
                    <w:pStyle w:val="NoSpacing"/>
                    <w:jc w:val="right"/>
                  </w:pPr>
                  <w:r>
                    <w:t>700.00</w:t>
                  </w:r>
                </w:p>
              </w:tc>
            </w:tr>
            <w:tr w:rsidR="007F2BFC" w14:paraId="6682B263" w14:textId="77777777" w:rsidTr="006833C7">
              <w:tc>
                <w:tcPr>
                  <w:tcW w:w="2665" w:type="dxa"/>
                </w:tcPr>
                <w:p w14:paraId="4358683B" w14:textId="6E988EC5" w:rsidR="007F2BFC" w:rsidRDefault="007F2BFC" w:rsidP="007F2BFC">
                  <w:pPr>
                    <w:pStyle w:val="NoSpacing"/>
                  </w:pPr>
                  <w:r>
                    <w:t>Lloyds 32-day account</w:t>
                  </w:r>
                </w:p>
              </w:tc>
              <w:tc>
                <w:tcPr>
                  <w:tcW w:w="4119" w:type="dxa"/>
                </w:tcPr>
                <w:p w14:paraId="31A38976" w14:textId="22612D73" w:rsidR="007F2BFC" w:rsidRDefault="007F2BFC" w:rsidP="007F2BFC">
                  <w:pPr>
                    <w:pStyle w:val="NoSpacing"/>
                  </w:pPr>
                  <w:r>
                    <w:t>Withdrawal of funds</w:t>
                  </w:r>
                  <w:r w:rsidR="00F11B8E">
                    <w:t xml:space="preserve"> from savings</w:t>
                  </w:r>
                </w:p>
              </w:tc>
              <w:tc>
                <w:tcPr>
                  <w:tcW w:w="1475" w:type="dxa"/>
                </w:tcPr>
                <w:p w14:paraId="69DD368D" w14:textId="6C50CEFD" w:rsidR="007F2BFC" w:rsidRDefault="007F2BFC" w:rsidP="007F2BFC">
                  <w:pPr>
                    <w:pStyle w:val="NoSpacing"/>
                    <w:jc w:val="right"/>
                  </w:pPr>
                  <w:r>
                    <w:t>75,000.00</w:t>
                  </w:r>
                </w:p>
              </w:tc>
            </w:tr>
            <w:tr w:rsidR="007F2BFC" w14:paraId="7E4BBD22" w14:textId="77777777" w:rsidTr="006833C7">
              <w:tc>
                <w:tcPr>
                  <w:tcW w:w="2665" w:type="dxa"/>
                </w:tcPr>
                <w:p w14:paraId="0A809C9E" w14:textId="2315A5DA" w:rsidR="007F2BFC" w:rsidRPr="00B91621" w:rsidRDefault="007F2BFC" w:rsidP="007F2BFC">
                  <w:pPr>
                    <w:pStyle w:val="NoSpacing"/>
                    <w:rPr>
                      <w:b/>
                    </w:rPr>
                  </w:pPr>
                  <w:r w:rsidRPr="00B91621">
                    <w:rPr>
                      <w:b/>
                    </w:rPr>
                    <w:t>Payments between meetings:</w:t>
                  </w:r>
                </w:p>
              </w:tc>
              <w:tc>
                <w:tcPr>
                  <w:tcW w:w="4119" w:type="dxa"/>
                </w:tcPr>
                <w:p w14:paraId="030505C3" w14:textId="77777777" w:rsidR="007F2BFC" w:rsidRDefault="007F2BFC" w:rsidP="007F2BFC">
                  <w:pPr>
                    <w:pStyle w:val="NoSpacing"/>
                  </w:pPr>
                </w:p>
              </w:tc>
              <w:tc>
                <w:tcPr>
                  <w:tcW w:w="1475" w:type="dxa"/>
                </w:tcPr>
                <w:p w14:paraId="72BAAB54" w14:textId="77777777" w:rsidR="007F2BFC" w:rsidRDefault="007F2BFC" w:rsidP="007F2BFC">
                  <w:pPr>
                    <w:pStyle w:val="NoSpacing"/>
                    <w:jc w:val="right"/>
                  </w:pPr>
                </w:p>
              </w:tc>
            </w:tr>
            <w:tr w:rsidR="007F2BFC" w14:paraId="28F7F830" w14:textId="77777777" w:rsidTr="006833C7">
              <w:tc>
                <w:tcPr>
                  <w:tcW w:w="2665" w:type="dxa"/>
                </w:tcPr>
                <w:p w14:paraId="732330C1" w14:textId="2CF8E24D" w:rsidR="007F2BFC" w:rsidRDefault="007F2BFC" w:rsidP="007F2BFC">
                  <w:pPr>
                    <w:pStyle w:val="NoSpacing"/>
                  </w:pPr>
                  <w:r>
                    <w:t>SWALEC</w:t>
                  </w:r>
                </w:p>
              </w:tc>
              <w:tc>
                <w:tcPr>
                  <w:tcW w:w="4119" w:type="dxa"/>
                </w:tcPr>
                <w:p w14:paraId="28124876" w14:textId="5F8369E9" w:rsidR="007F2BFC" w:rsidRDefault="007F2BFC" w:rsidP="007F2BFC">
                  <w:pPr>
                    <w:pStyle w:val="NoSpacing"/>
                  </w:pPr>
                  <w:r>
                    <w:t>Electricity for street lights (DD) x 2</w:t>
                  </w:r>
                </w:p>
              </w:tc>
              <w:tc>
                <w:tcPr>
                  <w:tcW w:w="1475" w:type="dxa"/>
                </w:tcPr>
                <w:p w14:paraId="6072A384" w14:textId="72AF0928" w:rsidR="007F2BFC" w:rsidRDefault="007F2BFC" w:rsidP="007F2BFC">
                  <w:pPr>
                    <w:pStyle w:val="NoSpacing"/>
                    <w:jc w:val="right"/>
                  </w:pPr>
                  <w:r>
                    <w:t>1,455.18</w:t>
                  </w:r>
                </w:p>
              </w:tc>
            </w:tr>
            <w:tr w:rsidR="007F2BFC" w14:paraId="2F46CD9F" w14:textId="77777777" w:rsidTr="006833C7">
              <w:tc>
                <w:tcPr>
                  <w:tcW w:w="2665" w:type="dxa"/>
                </w:tcPr>
                <w:p w14:paraId="133E6D1B" w14:textId="3872FD87" w:rsidR="007F2BFC" w:rsidRDefault="007F2BFC" w:rsidP="007F2BFC">
                  <w:pPr>
                    <w:pStyle w:val="NoSpacing"/>
                  </w:pPr>
                  <w:r>
                    <w:t>Anglian Water</w:t>
                  </w:r>
                </w:p>
              </w:tc>
              <w:tc>
                <w:tcPr>
                  <w:tcW w:w="4119" w:type="dxa"/>
                </w:tcPr>
                <w:p w14:paraId="5CEC65B2" w14:textId="28A370FF" w:rsidR="007F2BFC" w:rsidRDefault="007F2BFC" w:rsidP="007F2BFC">
                  <w:pPr>
                    <w:pStyle w:val="NoSpacing"/>
                  </w:pPr>
                  <w:r>
                    <w:t>Cemetery (DD)</w:t>
                  </w:r>
                </w:p>
              </w:tc>
              <w:tc>
                <w:tcPr>
                  <w:tcW w:w="1475" w:type="dxa"/>
                </w:tcPr>
                <w:p w14:paraId="7406430A" w14:textId="4EDB0CF1" w:rsidR="007F2BFC" w:rsidRDefault="007F2BFC" w:rsidP="007F2BFC">
                  <w:pPr>
                    <w:pStyle w:val="NoSpacing"/>
                    <w:jc w:val="right"/>
                  </w:pPr>
                  <w:r>
                    <w:t>16.47</w:t>
                  </w:r>
                </w:p>
              </w:tc>
            </w:tr>
            <w:tr w:rsidR="007F2BFC" w14:paraId="062E6CE9" w14:textId="77777777" w:rsidTr="006833C7">
              <w:tc>
                <w:tcPr>
                  <w:tcW w:w="2665" w:type="dxa"/>
                </w:tcPr>
                <w:p w14:paraId="0E2DB053" w14:textId="2801172F" w:rsidR="007F2BFC" w:rsidRDefault="007F2BFC" w:rsidP="007F2BFC">
                  <w:pPr>
                    <w:pStyle w:val="NoSpacing"/>
                  </w:pPr>
                  <w:r>
                    <w:t>Anglian Water</w:t>
                  </w:r>
                </w:p>
              </w:tc>
              <w:tc>
                <w:tcPr>
                  <w:tcW w:w="4119" w:type="dxa"/>
                </w:tcPr>
                <w:p w14:paraId="09D20D0A" w14:textId="1DCD52C9" w:rsidR="007F2BFC" w:rsidRDefault="007F2BFC" w:rsidP="007F2BFC">
                  <w:pPr>
                    <w:pStyle w:val="NoSpacing"/>
                  </w:pPr>
                  <w:r>
                    <w:t>Toilets (DD)</w:t>
                  </w:r>
                </w:p>
              </w:tc>
              <w:tc>
                <w:tcPr>
                  <w:tcW w:w="1475" w:type="dxa"/>
                </w:tcPr>
                <w:p w14:paraId="5A4AE48A" w14:textId="49A72E1E" w:rsidR="007F2BFC" w:rsidRDefault="007F2BFC" w:rsidP="007F2BFC">
                  <w:pPr>
                    <w:pStyle w:val="NoSpacing"/>
                    <w:jc w:val="right"/>
                  </w:pPr>
                  <w:r>
                    <w:t>1,072.19</w:t>
                  </w:r>
                </w:p>
              </w:tc>
            </w:tr>
            <w:tr w:rsidR="007F2BFC" w14:paraId="76F65012" w14:textId="77777777" w:rsidTr="006833C7">
              <w:tc>
                <w:tcPr>
                  <w:tcW w:w="2665" w:type="dxa"/>
                </w:tcPr>
                <w:p w14:paraId="767EC8DB" w14:textId="7AF9F2CB" w:rsidR="007F2BFC" w:rsidRDefault="007F2BFC" w:rsidP="007F2BFC">
                  <w:pPr>
                    <w:pStyle w:val="NoSpacing"/>
                  </w:pPr>
                  <w:r>
                    <w:t>Farbuild</w:t>
                  </w:r>
                </w:p>
              </w:tc>
              <w:tc>
                <w:tcPr>
                  <w:tcW w:w="4119" w:type="dxa"/>
                </w:tcPr>
                <w:p w14:paraId="78EC7F3A" w14:textId="6441919E" w:rsidR="007F2BFC" w:rsidRDefault="007F2BFC" w:rsidP="007F2BFC">
                  <w:pPr>
                    <w:pStyle w:val="NoSpacing"/>
                  </w:pPr>
                  <w:r>
                    <w:t>Works at Rec Centre</w:t>
                  </w:r>
                </w:p>
              </w:tc>
              <w:tc>
                <w:tcPr>
                  <w:tcW w:w="1475" w:type="dxa"/>
                </w:tcPr>
                <w:p w14:paraId="23D9D613" w14:textId="5C395978" w:rsidR="007F2BFC" w:rsidRDefault="007F2BFC" w:rsidP="007F2BFC">
                  <w:pPr>
                    <w:pStyle w:val="NoSpacing"/>
                    <w:jc w:val="right"/>
                  </w:pPr>
                  <w:r>
                    <w:t>14,400.00</w:t>
                  </w:r>
                </w:p>
              </w:tc>
            </w:tr>
            <w:tr w:rsidR="007F2BFC" w14:paraId="45C2C38C" w14:textId="77777777" w:rsidTr="006833C7">
              <w:tc>
                <w:tcPr>
                  <w:tcW w:w="2665" w:type="dxa"/>
                </w:tcPr>
                <w:p w14:paraId="508B3356" w14:textId="6999147D" w:rsidR="007F2BFC" w:rsidRDefault="007F2BFC" w:rsidP="007F2BFC">
                  <w:pPr>
                    <w:pStyle w:val="NoSpacing"/>
                  </w:pPr>
                  <w:r>
                    <w:t>Carlton</w:t>
                  </w:r>
                </w:p>
              </w:tc>
              <w:tc>
                <w:tcPr>
                  <w:tcW w:w="4119" w:type="dxa"/>
                </w:tcPr>
                <w:p w14:paraId="073D3DCB" w14:textId="7374BCFE" w:rsidR="007F2BFC" w:rsidRDefault="007F2BFC" w:rsidP="007F2BFC">
                  <w:pPr>
                    <w:pStyle w:val="NoSpacing"/>
                  </w:pPr>
                  <w:r>
                    <w:t>Works at Rec Centre</w:t>
                  </w:r>
                </w:p>
              </w:tc>
              <w:tc>
                <w:tcPr>
                  <w:tcW w:w="1475" w:type="dxa"/>
                </w:tcPr>
                <w:p w14:paraId="5378362A" w14:textId="5ABFDA68" w:rsidR="007F2BFC" w:rsidRDefault="007F2BFC" w:rsidP="007F2BFC">
                  <w:pPr>
                    <w:pStyle w:val="NoSpacing"/>
                    <w:jc w:val="right"/>
                  </w:pPr>
                  <w:r>
                    <w:t>7,210.00</w:t>
                  </w:r>
                </w:p>
              </w:tc>
            </w:tr>
            <w:tr w:rsidR="007F2BFC" w14:paraId="21127567" w14:textId="77777777" w:rsidTr="006833C7">
              <w:tc>
                <w:tcPr>
                  <w:tcW w:w="2665" w:type="dxa"/>
                </w:tcPr>
                <w:p w14:paraId="13AF5416" w14:textId="5FFFE513" w:rsidR="007F2BFC" w:rsidRDefault="007F2BFC" w:rsidP="007F2BFC">
                  <w:pPr>
                    <w:pStyle w:val="NoSpacing"/>
                  </w:pPr>
                  <w:r>
                    <w:t>Siemens</w:t>
                  </w:r>
                </w:p>
              </w:tc>
              <w:tc>
                <w:tcPr>
                  <w:tcW w:w="4119" w:type="dxa"/>
                </w:tcPr>
                <w:p w14:paraId="483978FA" w14:textId="7CD6851B" w:rsidR="007F2BFC" w:rsidRDefault="007F2BFC" w:rsidP="007F2BFC">
                  <w:pPr>
                    <w:pStyle w:val="NoSpacing"/>
                  </w:pPr>
                  <w:r>
                    <w:t>Copier rental 1/4ly</w:t>
                  </w:r>
                </w:p>
              </w:tc>
              <w:tc>
                <w:tcPr>
                  <w:tcW w:w="1475" w:type="dxa"/>
                </w:tcPr>
                <w:p w14:paraId="5FE2F65F" w14:textId="4C80AD08" w:rsidR="007F2BFC" w:rsidRDefault="007F2BFC" w:rsidP="007F2BFC">
                  <w:pPr>
                    <w:pStyle w:val="NoSpacing"/>
                    <w:jc w:val="right"/>
                  </w:pPr>
                  <w:r>
                    <w:t>213.57</w:t>
                  </w:r>
                </w:p>
              </w:tc>
            </w:tr>
            <w:tr w:rsidR="007F2BFC" w14:paraId="5BE61606" w14:textId="77777777" w:rsidTr="006833C7">
              <w:trPr>
                <w:trHeight w:val="325"/>
              </w:trPr>
              <w:tc>
                <w:tcPr>
                  <w:tcW w:w="2665" w:type="dxa"/>
                </w:tcPr>
                <w:p w14:paraId="503C2C28" w14:textId="0CB79D71" w:rsidR="007F2BFC" w:rsidRDefault="007F2BFC" w:rsidP="007F2BFC">
                  <w:pPr>
                    <w:pStyle w:val="NoSpacing"/>
                  </w:pPr>
                  <w:r>
                    <w:t>YMCA</w:t>
                  </w:r>
                </w:p>
              </w:tc>
              <w:tc>
                <w:tcPr>
                  <w:tcW w:w="4119" w:type="dxa"/>
                </w:tcPr>
                <w:p w14:paraId="2F76D4AC" w14:textId="111E78AD" w:rsidR="007F2BFC" w:rsidRDefault="007F2BFC" w:rsidP="007F2BFC">
                  <w:pPr>
                    <w:pStyle w:val="NoSpacing"/>
                  </w:pPr>
                  <w:r>
                    <w:t>Staffing</w:t>
                  </w:r>
                </w:p>
              </w:tc>
              <w:tc>
                <w:tcPr>
                  <w:tcW w:w="1475" w:type="dxa"/>
                </w:tcPr>
                <w:p w14:paraId="7CC991AA" w14:textId="494F5CB3" w:rsidR="007F2BFC" w:rsidRDefault="007F2BFC" w:rsidP="007F2BFC">
                  <w:pPr>
                    <w:pStyle w:val="NoSpacing"/>
                    <w:jc w:val="right"/>
                  </w:pPr>
                  <w:r>
                    <w:t>3,866.50</w:t>
                  </w:r>
                </w:p>
              </w:tc>
            </w:tr>
            <w:tr w:rsidR="007F2BFC" w14:paraId="492C893F" w14:textId="77777777" w:rsidTr="006833C7">
              <w:tc>
                <w:tcPr>
                  <w:tcW w:w="2665" w:type="dxa"/>
                </w:tcPr>
                <w:p w14:paraId="4AD69078" w14:textId="1E97F5F0" w:rsidR="007F2BFC" w:rsidRDefault="007F2BFC" w:rsidP="007F2BFC">
                  <w:pPr>
                    <w:pStyle w:val="NoSpacing"/>
                  </w:pPr>
                  <w:r>
                    <w:t>Mazars</w:t>
                  </w:r>
                </w:p>
              </w:tc>
              <w:tc>
                <w:tcPr>
                  <w:tcW w:w="4119" w:type="dxa"/>
                </w:tcPr>
                <w:p w14:paraId="24712A15" w14:textId="4EEF69F7" w:rsidR="007F2BFC" w:rsidRDefault="007F2BFC" w:rsidP="007F2BFC">
                  <w:pPr>
                    <w:pStyle w:val="NoSpacing"/>
                  </w:pPr>
                  <w:r>
                    <w:t>External audit</w:t>
                  </w:r>
                </w:p>
              </w:tc>
              <w:tc>
                <w:tcPr>
                  <w:tcW w:w="1475" w:type="dxa"/>
                </w:tcPr>
                <w:p w14:paraId="24681CFB" w14:textId="18BA7B19" w:rsidR="007F2BFC" w:rsidRDefault="007F2BFC" w:rsidP="007F2BFC">
                  <w:pPr>
                    <w:pStyle w:val="NoSpacing"/>
                    <w:jc w:val="right"/>
                  </w:pPr>
                  <w:r>
                    <w:t>1,560.00</w:t>
                  </w:r>
                </w:p>
              </w:tc>
            </w:tr>
            <w:tr w:rsidR="007F2BFC" w14:paraId="2BC857A1" w14:textId="77777777" w:rsidTr="006833C7">
              <w:tc>
                <w:tcPr>
                  <w:tcW w:w="2665" w:type="dxa"/>
                </w:tcPr>
                <w:p w14:paraId="12F98C3C" w14:textId="3E8FBEBE" w:rsidR="007F2BFC" w:rsidRDefault="007F2BFC" w:rsidP="007F2BFC">
                  <w:pPr>
                    <w:pStyle w:val="NoSpacing"/>
                  </w:pPr>
                  <w:r>
                    <w:t>PHS</w:t>
                  </w:r>
                </w:p>
              </w:tc>
              <w:tc>
                <w:tcPr>
                  <w:tcW w:w="4119" w:type="dxa"/>
                </w:tcPr>
                <w:p w14:paraId="0A85A567" w14:textId="07B631A7" w:rsidR="007F2BFC" w:rsidRDefault="007F2BFC" w:rsidP="007F2BFC">
                  <w:pPr>
                    <w:pStyle w:val="NoSpacing"/>
                  </w:pPr>
                  <w:r>
                    <w:t>Waste collection fee (DD)</w:t>
                  </w:r>
                </w:p>
              </w:tc>
              <w:tc>
                <w:tcPr>
                  <w:tcW w:w="1475" w:type="dxa"/>
                </w:tcPr>
                <w:p w14:paraId="44271E75" w14:textId="267C1E3F" w:rsidR="007F2BFC" w:rsidRDefault="007F2BFC" w:rsidP="007F2BFC">
                  <w:pPr>
                    <w:pStyle w:val="NoSpacing"/>
                    <w:jc w:val="right"/>
                  </w:pPr>
                  <w:r>
                    <w:t>88.08</w:t>
                  </w:r>
                </w:p>
              </w:tc>
            </w:tr>
            <w:tr w:rsidR="007F2BFC" w14:paraId="3B46148B" w14:textId="77777777" w:rsidTr="006833C7">
              <w:tc>
                <w:tcPr>
                  <w:tcW w:w="2665" w:type="dxa"/>
                </w:tcPr>
                <w:p w14:paraId="6623A439" w14:textId="68727477" w:rsidR="007F2BFC" w:rsidRDefault="007F2BFC" w:rsidP="007F2BFC">
                  <w:pPr>
                    <w:pStyle w:val="NoSpacing"/>
                  </w:pPr>
                  <w:r>
                    <w:t>Employment costs:</w:t>
                  </w:r>
                </w:p>
              </w:tc>
              <w:tc>
                <w:tcPr>
                  <w:tcW w:w="4119" w:type="dxa"/>
                </w:tcPr>
                <w:p w14:paraId="00600EA7" w14:textId="77777777" w:rsidR="007F2BFC" w:rsidRDefault="007F2BFC" w:rsidP="007F2BFC">
                  <w:pPr>
                    <w:pStyle w:val="NoSpacing"/>
                  </w:pPr>
                </w:p>
              </w:tc>
              <w:tc>
                <w:tcPr>
                  <w:tcW w:w="1475" w:type="dxa"/>
                  <w:tcBorders>
                    <w:bottom w:val="single" w:sz="4" w:space="0" w:color="auto"/>
                  </w:tcBorders>
                </w:tcPr>
                <w:p w14:paraId="001EDE62" w14:textId="2A61408B" w:rsidR="007F2BFC" w:rsidRDefault="007F2BFC" w:rsidP="007F2BFC">
                  <w:pPr>
                    <w:pStyle w:val="NoSpacing"/>
                    <w:jc w:val="right"/>
                  </w:pPr>
                  <w:r>
                    <w:t>3,674.74</w:t>
                  </w:r>
                </w:p>
              </w:tc>
            </w:tr>
            <w:tr w:rsidR="007F2BFC" w14:paraId="130DE7E8" w14:textId="77777777" w:rsidTr="006833C7">
              <w:tc>
                <w:tcPr>
                  <w:tcW w:w="2665" w:type="dxa"/>
                </w:tcPr>
                <w:p w14:paraId="0BDE1387" w14:textId="4301D03A" w:rsidR="007F2BFC" w:rsidRDefault="007F2BFC" w:rsidP="007F2BFC">
                  <w:pPr>
                    <w:pStyle w:val="NoSpacing"/>
                  </w:pPr>
                  <w:r>
                    <w:t>Acle Rec Centre</w:t>
                  </w:r>
                </w:p>
              </w:tc>
              <w:tc>
                <w:tcPr>
                  <w:tcW w:w="4119" w:type="dxa"/>
                </w:tcPr>
                <w:p w14:paraId="619FE58D" w14:textId="66894083" w:rsidR="007F2BFC" w:rsidRDefault="007F2BFC" w:rsidP="007F2BFC">
                  <w:pPr>
                    <w:pStyle w:val="NoSpacing"/>
                  </w:pPr>
                  <w:r>
                    <w:t>Youth club room hire July</w:t>
                  </w:r>
                </w:p>
              </w:tc>
              <w:tc>
                <w:tcPr>
                  <w:tcW w:w="1475" w:type="dxa"/>
                  <w:tcBorders>
                    <w:top w:val="single" w:sz="4" w:space="0" w:color="auto"/>
                  </w:tcBorders>
                </w:tcPr>
                <w:p w14:paraId="4E364550" w14:textId="1E648C00" w:rsidR="007F2BFC" w:rsidRDefault="007F2BFC" w:rsidP="007F2BFC">
                  <w:pPr>
                    <w:pStyle w:val="NoSpacing"/>
                    <w:jc w:val="right"/>
                  </w:pPr>
                  <w:r>
                    <w:t>96.00</w:t>
                  </w:r>
                </w:p>
              </w:tc>
            </w:tr>
            <w:tr w:rsidR="007F2BFC" w14:paraId="0B962951" w14:textId="77777777" w:rsidTr="006833C7">
              <w:tc>
                <w:tcPr>
                  <w:tcW w:w="2665" w:type="dxa"/>
                </w:tcPr>
                <w:p w14:paraId="13D1FAB0" w14:textId="6173DAEC" w:rsidR="007F2BFC" w:rsidRDefault="007F2BFC" w:rsidP="007F2BFC">
                  <w:pPr>
                    <w:pStyle w:val="NoSpacing"/>
                  </w:pPr>
                  <w:r>
                    <w:t>Alan Irvine</w:t>
                  </w:r>
                </w:p>
              </w:tc>
              <w:tc>
                <w:tcPr>
                  <w:tcW w:w="4119" w:type="dxa"/>
                </w:tcPr>
                <w:p w14:paraId="798ADBAB" w14:textId="237307BF" w:rsidR="007F2BFC" w:rsidRDefault="007F2BFC" w:rsidP="007F2BFC">
                  <w:pPr>
                    <w:pStyle w:val="NoSpacing"/>
                  </w:pPr>
                  <w:r>
                    <w:t>Assistance with planning work</w:t>
                  </w:r>
                </w:p>
              </w:tc>
              <w:tc>
                <w:tcPr>
                  <w:tcW w:w="1475" w:type="dxa"/>
                </w:tcPr>
                <w:p w14:paraId="5F1A35FE" w14:textId="1F8FE27E" w:rsidR="007F2BFC" w:rsidRDefault="007F2BFC" w:rsidP="007F2BFC">
                  <w:pPr>
                    <w:pStyle w:val="NoSpacing"/>
                    <w:jc w:val="right"/>
                  </w:pPr>
                  <w:r>
                    <w:t>174.00</w:t>
                  </w:r>
                </w:p>
              </w:tc>
            </w:tr>
            <w:tr w:rsidR="007F2BFC" w14:paraId="1770C15A" w14:textId="77777777" w:rsidTr="006833C7">
              <w:tc>
                <w:tcPr>
                  <w:tcW w:w="2665" w:type="dxa"/>
                </w:tcPr>
                <w:p w14:paraId="4C81112F" w14:textId="16C07797" w:rsidR="007F2BFC" w:rsidRDefault="007F2BFC" w:rsidP="007F2BFC">
                  <w:pPr>
                    <w:pStyle w:val="NoSpacing"/>
                  </w:pPr>
                  <w:r>
                    <w:t>Garden Guardian</w:t>
                  </w:r>
                </w:p>
              </w:tc>
              <w:tc>
                <w:tcPr>
                  <w:tcW w:w="4119" w:type="dxa"/>
                </w:tcPr>
                <w:p w14:paraId="0E7D10B8" w14:textId="098B539D" w:rsidR="007F2BFC" w:rsidRDefault="007F2BFC" w:rsidP="007F2BFC">
                  <w:pPr>
                    <w:pStyle w:val="NoSpacing"/>
                  </w:pPr>
                  <w:r>
                    <w:t>Grasscutting</w:t>
                  </w:r>
                </w:p>
              </w:tc>
              <w:tc>
                <w:tcPr>
                  <w:tcW w:w="1475" w:type="dxa"/>
                </w:tcPr>
                <w:p w14:paraId="6EF711BF" w14:textId="6F4E0C24" w:rsidR="007F2BFC" w:rsidRDefault="007F2BFC" w:rsidP="007F2BFC">
                  <w:pPr>
                    <w:pStyle w:val="NoSpacing"/>
                    <w:jc w:val="right"/>
                  </w:pPr>
                  <w:r>
                    <w:t>1,303.97</w:t>
                  </w:r>
                </w:p>
              </w:tc>
            </w:tr>
            <w:tr w:rsidR="007F2BFC" w14:paraId="4EEDC97B" w14:textId="77777777" w:rsidTr="006833C7">
              <w:tc>
                <w:tcPr>
                  <w:tcW w:w="2665" w:type="dxa"/>
                </w:tcPr>
                <w:p w14:paraId="227E844D" w14:textId="5BBF8632" w:rsidR="007F2BFC" w:rsidRDefault="007F2BFC" w:rsidP="007F2BFC">
                  <w:pPr>
                    <w:pStyle w:val="NoSpacing"/>
                  </w:pPr>
                  <w:r>
                    <w:t>Hugh Crane Cleaning</w:t>
                  </w:r>
                </w:p>
              </w:tc>
              <w:tc>
                <w:tcPr>
                  <w:tcW w:w="4119" w:type="dxa"/>
                </w:tcPr>
                <w:p w14:paraId="6AA63558" w14:textId="429F6076" w:rsidR="007F2BFC" w:rsidRDefault="007F2BFC" w:rsidP="007F2BFC">
                  <w:pPr>
                    <w:pStyle w:val="NoSpacing"/>
                  </w:pPr>
                  <w:r>
                    <w:t>Supplies</w:t>
                  </w:r>
                </w:p>
              </w:tc>
              <w:tc>
                <w:tcPr>
                  <w:tcW w:w="1475" w:type="dxa"/>
                </w:tcPr>
                <w:p w14:paraId="055953BA" w14:textId="71546B47" w:rsidR="007F2BFC" w:rsidRDefault="007F2BFC" w:rsidP="007F2BFC">
                  <w:pPr>
                    <w:pStyle w:val="NoSpacing"/>
                    <w:jc w:val="right"/>
                  </w:pPr>
                  <w:r>
                    <w:t>5.46</w:t>
                  </w:r>
                </w:p>
              </w:tc>
            </w:tr>
            <w:tr w:rsidR="007F2BFC" w14:paraId="02F8B8E7" w14:textId="77777777" w:rsidTr="006833C7">
              <w:tc>
                <w:tcPr>
                  <w:tcW w:w="2665" w:type="dxa"/>
                </w:tcPr>
                <w:p w14:paraId="5C490ED0" w14:textId="49DC7830" w:rsidR="007F2BFC" w:rsidRDefault="007F2BFC" w:rsidP="007F2BFC">
                  <w:pPr>
                    <w:pStyle w:val="NoSpacing"/>
                  </w:pPr>
                  <w:r>
                    <w:t>George Taylor</w:t>
                  </w:r>
                </w:p>
              </w:tc>
              <w:tc>
                <w:tcPr>
                  <w:tcW w:w="4119" w:type="dxa"/>
                </w:tcPr>
                <w:p w14:paraId="79CA1EC5" w14:textId="05BACF03" w:rsidR="007F2BFC" w:rsidRDefault="007F2BFC" w:rsidP="007F2BFC">
                  <w:pPr>
                    <w:pStyle w:val="NoSpacing"/>
                  </w:pPr>
                  <w:r>
                    <w:t>Repairs</w:t>
                  </w:r>
                </w:p>
              </w:tc>
              <w:tc>
                <w:tcPr>
                  <w:tcW w:w="1475" w:type="dxa"/>
                </w:tcPr>
                <w:p w14:paraId="5A0B6A45" w14:textId="5E6A9B77" w:rsidR="007F2BFC" w:rsidRDefault="007F2BFC" w:rsidP="007F2BFC">
                  <w:pPr>
                    <w:pStyle w:val="NoSpacing"/>
                    <w:jc w:val="right"/>
                  </w:pPr>
                  <w:r>
                    <w:t>233.00</w:t>
                  </w:r>
                </w:p>
              </w:tc>
            </w:tr>
            <w:tr w:rsidR="007F2BFC" w14:paraId="599CFD6A" w14:textId="77777777" w:rsidTr="006833C7">
              <w:tc>
                <w:tcPr>
                  <w:tcW w:w="2665" w:type="dxa"/>
                </w:tcPr>
                <w:p w14:paraId="16DC06D7" w14:textId="160818B5" w:rsidR="007F2BFC" w:rsidRDefault="007F2BFC" w:rsidP="007F2BFC">
                  <w:pPr>
                    <w:pStyle w:val="NoSpacing"/>
                  </w:pPr>
                  <w:r>
                    <w:t>Tony Hemmingway</w:t>
                  </w:r>
                </w:p>
              </w:tc>
              <w:tc>
                <w:tcPr>
                  <w:tcW w:w="4119" w:type="dxa"/>
                </w:tcPr>
                <w:p w14:paraId="11FF2799" w14:textId="7F9E4EEA" w:rsidR="007F2BFC" w:rsidRDefault="007F2BFC" w:rsidP="007F2BFC">
                  <w:pPr>
                    <w:pStyle w:val="NoSpacing"/>
                  </w:pPr>
                  <w:r>
                    <w:t>Keys cut for flats</w:t>
                  </w:r>
                </w:p>
              </w:tc>
              <w:tc>
                <w:tcPr>
                  <w:tcW w:w="1475" w:type="dxa"/>
                </w:tcPr>
                <w:p w14:paraId="049EC29F" w14:textId="594538EC" w:rsidR="007F2BFC" w:rsidRDefault="007F2BFC" w:rsidP="007F2BFC">
                  <w:pPr>
                    <w:pStyle w:val="NoSpacing"/>
                    <w:jc w:val="right"/>
                  </w:pPr>
                  <w:r>
                    <w:t>54.75</w:t>
                  </w:r>
                </w:p>
              </w:tc>
            </w:tr>
            <w:tr w:rsidR="007F2BFC" w14:paraId="08452F8C" w14:textId="77777777" w:rsidTr="006833C7">
              <w:tc>
                <w:tcPr>
                  <w:tcW w:w="2665" w:type="dxa"/>
                </w:tcPr>
                <w:p w14:paraId="5F05EA23" w14:textId="42FD233C" w:rsidR="007F2BFC" w:rsidRDefault="007F2BFC" w:rsidP="007F2BFC">
                  <w:pPr>
                    <w:pStyle w:val="NoSpacing"/>
                  </w:pPr>
                  <w:r>
                    <w:t>Nfk CC</w:t>
                  </w:r>
                </w:p>
              </w:tc>
              <w:tc>
                <w:tcPr>
                  <w:tcW w:w="4119" w:type="dxa"/>
                </w:tcPr>
                <w:p w14:paraId="00F421FA" w14:textId="588A7943" w:rsidR="007F2BFC" w:rsidRDefault="007F2BFC" w:rsidP="007F2BFC">
                  <w:pPr>
                    <w:pStyle w:val="NoSpacing"/>
                  </w:pPr>
                  <w:r>
                    <w:t>Fee for parking review</w:t>
                  </w:r>
                </w:p>
              </w:tc>
              <w:tc>
                <w:tcPr>
                  <w:tcW w:w="1475" w:type="dxa"/>
                </w:tcPr>
                <w:p w14:paraId="30C81E75" w14:textId="3A1FFC58" w:rsidR="007F2BFC" w:rsidRDefault="007F2BFC" w:rsidP="007F2BFC">
                  <w:pPr>
                    <w:pStyle w:val="NoSpacing"/>
                    <w:jc w:val="right"/>
                  </w:pPr>
                  <w:r>
                    <w:t>6,000.00</w:t>
                  </w:r>
                </w:p>
              </w:tc>
            </w:tr>
            <w:tr w:rsidR="007F2BFC" w14:paraId="6CC4381D" w14:textId="77777777" w:rsidTr="006833C7">
              <w:tc>
                <w:tcPr>
                  <w:tcW w:w="2665" w:type="dxa"/>
                </w:tcPr>
                <w:p w14:paraId="5080FC80" w14:textId="591CF130" w:rsidR="007F2BFC" w:rsidRDefault="007F2BFC" w:rsidP="007F2BFC">
                  <w:pPr>
                    <w:pStyle w:val="NoSpacing"/>
                  </w:pPr>
                  <w:r>
                    <w:t>T T Jones</w:t>
                  </w:r>
                </w:p>
              </w:tc>
              <w:tc>
                <w:tcPr>
                  <w:tcW w:w="4119" w:type="dxa"/>
                </w:tcPr>
                <w:p w14:paraId="7F639310" w14:textId="2B642FF4" w:rsidR="007F2BFC" w:rsidRDefault="007F2BFC" w:rsidP="007F2BFC">
                  <w:pPr>
                    <w:pStyle w:val="NoSpacing"/>
                  </w:pPr>
                  <w:r>
                    <w:t>Repairs to street lights</w:t>
                  </w:r>
                </w:p>
              </w:tc>
              <w:tc>
                <w:tcPr>
                  <w:tcW w:w="1475" w:type="dxa"/>
                </w:tcPr>
                <w:p w14:paraId="2A0DC17A" w14:textId="6BF218CA" w:rsidR="007F2BFC" w:rsidRDefault="007F2BFC" w:rsidP="007F2BFC">
                  <w:pPr>
                    <w:pStyle w:val="NoSpacing"/>
                    <w:jc w:val="right"/>
                  </w:pPr>
                  <w:r>
                    <w:t>377.77</w:t>
                  </w:r>
                </w:p>
              </w:tc>
            </w:tr>
            <w:tr w:rsidR="007F2BFC" w14:paraId="715BD119" w14:textId="77777777" w:rsidTr="006833C7">
              <w:tc>
                <w:tcPr>
                  <w:tcW w:w="2665" w:type="dxa"/>
                </w:tcPr>
                <w:p w14:paraId="0EDDC82E" w14:textId="1D517F81" w:rsidR="007F2BFC" w:rsidRDefault="007F2BFC" w:rsidP="007F2BFC">
                  <w:pPr>
                    <w:pStyle w:val="NoSpacing"/>
                  </w:pPr>
                  <w:r>
                    <w:t>Wilkersons</w:t>
                  </w:r>
                </w:p>
              </w:tc>
              <w:tc>
                <w:tcPr>
                  <w:tcW w:w="4119" w:type="dxa"/>
                </w:tcPr>
                <w:p w14:paraId="6D555889" w14:textId="029EA9D2" w:rsidR="007F2BFC" w:rsidRDefault="007F2BFC" w:rsidP="007F2BFC">
                  <w:pPr>
                    <w:pStyle w:val="NoSpacing"/>
                  </w:pPr>
                  <w:r>
                    <w:t>Supplies</w:t>
                  </w:r>
                </w:p>
              </w:tc>
              <w:tc>
                <w:tcPr>
                  <w:tcW w:w="1475" w:type="dxa"/>
                </w:tcPr>
                <w:p w14:paraId="7E327913" w14:textId="4250F385" w:rsidR="007F2BFC" w:rsidRDefault="007F2BFC" w:rsidP="007F2BFC">
                  <w:pPr>
                    <w:pStyle w:val="NoSpacing"/>
                    <w:jc w:val="right"/>
                  </w:pPr>
                  <w:r>
                    <w:t>20.55</w:t>
                  </w:r>
                </w:p>
              </w:tc>
            </w:tr>
            <w:tr w:rsidR="007F2BFC" w14:paraId="3FA16394" w14:textId="77777777" w:rsidTr="006833C7">
              <w:tc>
                <w:tcPr>
                  <w:tcW w:w="2665" w:type="dxa"/>
                </w:tcPr>
                <w:p w14:paraId="07D6C72C" w14:textId="161194B9" w:rsidR="007F2BFC" w:rsidRDefault="007F2BFC" w:rsidP="007F2BFC">
                  <w:pPr>
                    <w:pStyle w:val="NoSpacing"/>
                  </w:pPr>
                  <w:r>
                    <w:t>Wendy Butler</w:t>
                  </w:r>
                </w:p>
              </w:tc>
              <w:tc>
                <w:tcPr>
                  <w:tcW w:w="4119" w:type="dxa"/>
                </w:tcPr>
                <w:p w14:paraId="55A3A6DE" w14:textId="0E322848" w:rsidR="007F2BFC" w:rsidRDefault="007F2BFC" w:rsidP="007F2BFC">
                  <w:pPr>
                    <w:pStyle w:val="NoSpacing"/>
                  </w:pPr>
                  <w:r>
                    <w:t>Holiday cover</w:t>
                  </w:r>
                </w:p>
              </w:tc>
              <w:tc>
                <w:tcPr>
                  <w:tcW w:w="1475" w:type="dxa"/>
                </w:tcPr>
                <w:p w14:paraId="02458239" w14:textId="52FBC708" w:rsidR="007F2BFC" w:rsidRDefault="007F2BFC" w:rsidP="007F2BFC">
                  <w:pPr>
                    <w:pStyle w:val="NoSpacing"/>
                    <w:jc w:val="right"/>
                  </w:pPr>
                  <w:r>
                    <w:t>56.63</w:t>
                  </w:r>
                </w:p>
              </w:tc>
            </w:tr>
            <w:tr w:rsidR="007F2BFC" w14:paraId="77E61EDD" w14:textId="77777777" w:rsidTr="006833C7">
              <w:tc>
                <w:tcPr>
                  <w:tcW w:w="2665" w:type="dxa"/>
                </w:tcPr>
                <w:p w14:paraId="20092314" w14:textId="77777777" w:rsidR="007F2BFC" w:rsidRPr="00312350" w:rsidRDefault="007F2BFC" w:rsidP="007F2BFC">
                  <w:pPr>
                    <w:pStyle w:val="NoSpacing"/>
                    <w:rPr>
                      <w:b/>
                    </w:rPr>
                  </w:pPr>
                  <w:r w:rsidRPr="00312350">
                    <w:rPr>
                      <w:b/>
                    </w:rPr>
                    <w:lastRenderedPageBreak/>
                    <w:t>Online Payments:</w:t>
                  </w:r>
                </w:p>
              </w:tc>
              <w:tc>
                <w:tcPr>
                  <w:tcW w:w="4119" w:type="dxa"/>
                </w:tcPr>
                <w:p w14:paraId="19936B3E" w14:textId="77777777" w:rsidR="007F2BFC" w:rsidRPr="00312350" w:rsidRDefault="007F2BFC" w:rsidP="007F2BFC">
                  <w:pPr>
                    <w:pStyle w:val="NoSpacing"/>
                  </w:pPr>
                </w:p>
              </w:tc>
              <w:tc>
                <w:tcPr>
                  <w:tcW w:w="1475" w:type="dxa"/>
                </w:tcPr>
                <w:p w14:paraId="4785ED1C" w14:textId="77777777" w:rsidR="007F2BFC" w:rsidRPr="00312350" w:rsidRDefault="007F2BFC" w:rsidP="007F2BFC">
                  <w:pPr>
                    <w:pStyle w:val="NoSpacing"/>
                    <w:jc w:val="center"/>
                  </w:pPr>
                </w:p>
              </w:tc>
            </w:tr>
            <w:tr w:rsidR="007F2BFC" w14:paraId="6677BEE3" w14:textId="77777777" w:rsidTr="006833C7">
              <w:tc>
                <w:tcPr>
                  <w:tcW w:w="2665" w:type="dxa"/>
                </w:tcPr>
                <w:p w14:paraId="523B005E" w14:textId="5D063E14" w:rsidR="007F2BFC" w:rsidRDefault="007F2BFC" w:rsidP="007F2BFC">
                  <w:pPr>
                    <w:pStyle w:val="NoSpacing"/>
                  </w:pPr>
                  <w:r>
                    <w:t>Employment costs:</w:t>
                  </w:r>
                </w:p>
              </w:tc>
              <w:tc>
                <w:tcPr>
                  <w:tcW w:w="4119" w:type="dxa"/>
                </w:tcPr>
                <w:p w14:paraId="3C89E832" w14:textId="77777777" w:rsidR="007F2BFC" w:rsidRDefault="007F2BFC" w:rsidP="007F2BFC">
                  <w:pPr>
                    <w:pStyle w:val="NoSpacing"/>
                  </w:pPr>
                </w:p>
              </w:tc>
              <w:tc>
                <w:tcPr>
                  <w:tcW w:w="1475" w:type="dxa"/>
                  <w:tcBorders>
                    <w:bottom w:val="single" w:sz="4" w:space="0" w:color="auto"/>
                  </w:tcBorders>
                </w:tcPr>
                <w:p w14:paraId="119D9C09" w14:textId="7CB41AE6" w:rsidR="007F2BFC" w:rsidRDefault="007F2BFC" w:rsidP="007F2BFC">
                  <w:pPr>
                    <w:pStyle w:val="NoSpacing"/>
                    <w:jc w:val="right"/>
                  </w:pPr>
                  <w:r>
                    <w:t>3,607.44</w:t>
                  </w:r>
                </w:p>
              </w:tc>
            </w:tr>
            <w:tr w:rsidR="007F2BFC" w14:paraId="6923CBB4" w14:textId="77777777" w:rsidTr="006833C7">
              <w:tc>
                <w:tcPr>
                  <w:tcW w:w="2665" w:type="dxa"/>
                </w:tcPr>
                <w:p w14:paraId="13BFF76B" w14:textId="5560DBB8" w:rsidR="007F2BFC" w:rsidRDefault="007F2BFC" w:rsidP="007F2BFC">
                  <w:pPr>
                    <w:pStyle w:val="NoSpacing"/>
                  </w:pPr>
                  <w:r w:rsidRPr="00616C66">
                    <w:t xml:space="preserve">T </w:t>
                  </w:r>
                  <w:proofErr w:type="spellStart"/>
                  <w:r w:rsidRPr="00616C66">
                    <w:t>T</w:t>
                  </w:r>
                  <w:proofErr w:type="spellEnd"/>
                  <w:r w:rsidRPr="00616C66">
                    <w:t xml:space="preserve"> Jones Electrical</w:t>
                  </w:r>
                  <w:r w:rsidRPr="00616C66">
                    <w:tab/>
                  </w:r>
                </w:p>
              </w:tc>
              <w:tc>
                <w:tcPr>
                  <w:tcW w:w="4119" w:type="dxa"/>
                </w:tcPr>
                <w:p w14:paraId="46837553" w14:textId="11A0D354" w:rsidR="007F2BFC" w:rsidRDefault="007F2BFC" w:rsidP="007F2BFC">
                  <w:pPr>
                    <w:pStyle w:val="NoSpacing"/>
                  </w:pPr>
                  <w:r>
                    <w:t>Repairs to</w:t>
                  </w:r>
                  <w:r w:rsidRPr="00616C66">
                    <w:t xml:space="preserve"> street lights</w:t>
                  </w:r>
                </w:p>
              </w:tc>
              <w:tc>
                <w:tcPr>
                  <w:tcW w:w="1475" w:type="dxa"/>
                  <w:tcBorders>
                    <w:top w:val="single" w:sz="4" w:space="0" w:color="auto"/>
                  </w:tcBorders>
                </w:tcPr>
                <w:p w14:paraId="3C38C67F" w14:textId="0D68239E" w:rsidR="007F2BFC" w:rsidRDefault="007F2BFC" w:rsidP="007F2BFC">
                  <w:pPr>
                    <w:pStyle w:val="NoSpacing"/>
                    <w:jc w:val="right"/>
                  </w:pPr>
                  <w:r>
                    <w:t>539.20</w:t>
                  </w:r>
                </w:p>
              </w:tc>
            </w:tr>
            <w:tr w:rsidR="007F2BFC" w14:paraId="47E1B4E6" w14:textId="77777777" w:rsidTr="006833C7">
              <w:tc>
                <w:tcPr>
                  <w:tcW w:w="2665" w:type="dxa"/>
                </w:tcPr>
                <w:p w14:paraId="1DD0AE3C" w14:textId="0834D2DB" w:rsidR="007F2BFC" w:rsidRDefault="007F2BFC" w:rsidP="007F2BFC">
                  <w:pPr>
                    <w:pStyle w:val="NoSpacing"/>
                  </w:pPr>
                  <w:r>
                    <w:t>Hugh Crane Cleaning</w:t>
                  </w:r>
                </w:p>
              </w:tc>
              <w:tc>
                <w:tcPr>
                  <w:tcW w:w="4119" w:type="dxa"/>
                </w:tcPr>
                <w:p w14:paraId="69B8E9F8" w14:textId="6954FFD6" w:rsidR="007F2BFC" w:rsidRDefault="007F2BFC" w:rsidP="007F2BFC">
                  <w:pPr>
                    <w:pStyle w:val="NoSpacing"/>
                  </w:pPr>
                  <w:r>
                    <w:t>Supplies</w:t>
                  </w:r>
                </w:p>
              </w:tc>
              <w:tc>
                <w:tcPr>
                  <w:tcW w:w="1475" w:type="dxa"/>
                </w:tcPr>
                <w:p w14:paraId="75F4B571" w14:textId="6AF5BF99" w:rsidR="007F2BFC" w:rsidRDefault="007F2BFC" w:rsidP="007F2BFC">
                  <w:pPr>
                    <w:pStyle w:val="NoSpacing"/>
                    <w:jc w:val="right"/>
                  </w:pPr>
                  <w:r>
                    <w:t>114.26</w:t>
                  </w:r>
                </w:p>
              </w:tc>
            </w:tr>
            <w:tr w:rsidR="007F2BFC" w14:paraId="0FD1250A" w14:textId="77777777" w:rsidTr="006833C7">
              <w:tc>
                <w:tcPr>
                  <w:tcW w:w="2665" w:type="dxa"/>
                </w:tcPr>
                <w:p w14:paraId="433044F5" w14:textId="3C70AF57" w:rsidR="007F2BFC" w:rsidRDefault="007F2BFC" w:rsidP="007F2BFC">
                  <w:pPr>
                    <w:pStyle w:val="NoSpacing"/>
                  </w:pPr>
                  <w:r>
                    <w:t>Garden Guardian</w:t>
                  </w:r>
                </w:p>
              </w:tc>
              <w:tc>
                <w:tcPr>
                  <w:tcW w:w="4119" w:type="dxa"/>
                </w:tcPr>
                <w:p w14:paraId="2DD25388" w14:textId="01DD70EC" w:rsidR="007F2BFC" w:rsidRDefault="007F2BFC" w:rsidP="007F2BFC">
                  <w:pPr>
                    <w:pStyle w:val="NoSpacing"/>
                  </w:pPr>
                  <w:r>
                    <w:t>Grasscutting</w:t>
                  </w:r>
                </w:p>
              </w:tc>
              <w:tc>
                <w:tcPr>
                  <w:tcW w:w="1475" w:type="dxa"/>
                </w:tcPr>
                <w:p w14:paraId="78DB4ACA" w14:textId="65513983" w:rsidR="007F2BFC" w:rsidRDefault="007F2BFC" w:rsidP="007F2BFC">
                  <w:pPr>
                    <w:pStyle w:val="NoSpacing"/>
                    <w:jc w:val="right"/>
                  </w:pPr>
                  <w:r>
                    <w:t>1,303.97</w:t>
                  </w:r>
                </w:p>
              </w:tc>
            </w:tr>
            <w:tr w:rsidR="007F2BFC" w14:paraId="22FD4E12" w14:textId="77777777" w:rsidTr="006833C7">
              <w:tc>
                <w:tcPr>
                  <w:tcW w:w="2665" w:type="dxa"/>
                </w:tcPr>
                <w:p w14:paraId="13119975" w14:textId="75AE759D" w:rsidR="007F2BFC" w:rsidRDefault="007F2BFC" w:rsidP="007F2BFC">
                  <w:pPr>
                    <w:pStyle w:val="NoSpacing"/>
                  </w:pPr>
                  <w:r>
                    <w:t>Tony Hemmingway</w:t>
                  </w:r>
                </w:p>
              </w:tc>
              <w:tc>
                <w:tcPr>
                  <w:tcW w:w="4119" w:type="dxa"/>
                </w:tcPr>
                <w:p w14:paraId="2538C7FD" w14:textId="163DF255" w:rsidR="007F2BFC" w:rsidRDefault="007F2BFC" w:rsidP="007F2BFC">
                  <w:pPr>
                    <w:pStyle w:val="NoSpacing"/>
                  </w:pPr>
                  <w:r>
                    <w:t>Watering</w:t>
                  </w:r>
                </w:p>
              </w:tc>
              <w:tc>
                <w:tcPr>
                  <w:tcW w:w="1475" w:type="dxa"/>
                </w:tcPr>
                <w:p w14:paraId="0E5D0E61" w14:textId="71DE9B35" w:rsidR="007F2BFC" w:rsidRDefault="007F2BFC" w:rsidP="007F2BFC">
                  <w:pPr>
                    <w:pStyle w:val="NoSpacing"/>
                    <w:jc w:val="right"/>
                  </w:pPr>
                  <w:r>
                    <w:t>90.00</w:t>
                  </w:r>
                </w:p>
              </w:tc>
            </w:tr>
            <w:tr w:rsidR="007F2BFC" w14:paraId="526EAF82" w14:textId="77777777" w:rsidTr="006833C7">
              <w:tc>
                <w:tcPr>
                  <w:tcW w:w="2665" w:type="dxa"/>
                </w:tcPr>
                <w:p w14:paraId="70BBDA8B" w14:textId="106443F8" w:rsidR="007F2BFC" w:rsidRDefault="007F2BFC" w:rsidP="007F2BFC">
                  <w:pPr>
                    <w:pStyle w:val="NoSpacing"/>
                  </w:pPr>
                  <w:r>
                    <w:t>Beighton PC</w:t>
                  </w:r>
                </w:p>
              </w:tc>
              <w:tc>
                <w:tcPr>
                  <w:tcW w:w="4119" w:type="dxa"/>
                </w:tcPr>
                <w:p w14:paraId="71BC075F" w14:textId="620F99A9" w:rsidR="007F2BFC" w:rsidRDefault="007F2BFC" w:rsidP="007F2BFC">
                  <w:pPr>
                    <w:pStyle w:val="NoSpacing"/>
                  </w:pPr>
                  <w:r>
                    <w:t>Share of training course</w:t>
                  </w:r>
                </w:p>
              </w:tc>
              <w:tc>
                <w:tcPr>
                  <w:tcW w:w="1475" w:type="dxa"/>
                </w:tcPr>
                <w:p w14:paraId="5573B189" w14:textId="2AF38937" w:rsidR="007F2BFC" w:rsidRDefault="007F2BFC" w:rsidP="007F2BFC">
                  <w:pPr>
                    <w:pStyle w:val="NoSpacing"/>
                    <w:jc w:val="right"/>
                  </w:pPr>
                  <w:r>
                    <w:t>11.25</w:t>
                  </w:r>
                </w:p>
              </w:tc>
            </w:tr>
            <w:tr w:rsidR="007F2BFC" w14:paraId="0F7582C4" w14:textId="77777777" w:rsidTr="006833C7">
              <w:tc>
                <w:tcPr>
                  <w:tcW w:w="2665" w:type="dxa"/>
                </w:tcPr>
                <w:p w14:paraId="4F0695F1" w14:textId="34EFB6A9" w:rsidR="007F2BFC" w:rsidRDefault="007F2BFC" w:rsidP="007F2BFC">
                  <w:pPr>
                    <w:pStyle w:val="NoSpacing"/>
                  </w:pPr>
                  <w:r>
                    <w:t>Acle Rec Centre</w:t>
                  </w:r>
                </w:p>
              </w:tc>
              <w:tc>
                <w:tcPr>
                  <w:tcW w:w="4119" w:type="dxa"/>
                </w:tcPr>
                <w:p w14:paraId="4AB31099" w14:textId="1A5B142C" w:rsidR="007F2BFC" w:rsidRDefault="007F2BFC" w:rsidP="007F2BFC">
                  <w:pPr>
                    <w:pStyle w:val="NoSpacing"/>
                  </w:pPr>
                  <w:r>
                    <w:t>Youth club – room hire for August</w:t>
                  </w:r>
                </w:p>
              </w:tc>
              <w:tc>
                <w:tcPr>
                  <w:tcW w:w="1475" w:type="dxa"/>
                </w:tcPr>
                <w:p w14:paraId="52909373" w14:textId="187B7AA7" w:rsidR="007F2BFC" w:rsidRDefault="007F2BFC" w:rsidP="007F2BFC">
                  <w:pPr>
                    <w:pStyle w:val="NoSpacing"/>
                    <w:jc w:val="right"/>
                  </w:pPr>
                  <w:r>
                    <w:t>120.00</w:t>
                  </w:r>
                </w:p>
              </w:tc>
            </w:tr>
            <w:tr w:rsidR="007F2BFC" w14:paraId="4B912476" w14:textId="77777777" w:rsidTr="006833C7">
              <w:tc>
                <w:tcPr>
                  <w:tcW w:w="2665" w:type="dxa"/>
                </w:tcPr>
                <w:p w14:paraId="03C842DA" w14:textId="62FC36C0" w:rsidR="007F2BFC" w:rsidRDefault="007F2BFC" w:rsidP="007F2BFC">
                  <w:pPr>
                    <w:pStyle w:val="NoSpacing"/>
                  </w:pPr>
                  <w:r>
                    <w:t>Norfolk ALC</w:t>
                  </w:r>
                </w:p>
              </w:tc>
              <w:tc>
                <w:tcPr>
                  <w:tcW w:w="4119" w:type="dxa"/>
                </w:tcPr>
                <w:p w14:paraId="34B94EB5" w14:textId="664054BF" w:rsidR="007F2BFC" w:rsidRDefault="007F2BFC" w:rsidP="007F2BFC">
                  <w:pPr>
                    <w:pStyle w:val="NoSpacing"/>
                  </w:pPr>
                  <w:r>
                    <w:t>Subscription</w:t>
                  </w:r>
                </w:p>
              </w:tc>
              <w:tc>
                <w:tcPr>
                  <w:tcW w:w="1475" w:type="dxa"/>
                </w:tcPr>
                <w:p w14:paraId="440D415B" w14:textId="23DBC41F" w:rsidR="007F2BFC" w:rsidRDefault="007F2BFC" w:rsidP="007F2BFC">
                  <w:pPr>
                    <w:pStyle w:val="NoSpacing"/>
                    <w:jc w:val="right"/>
                  </w:pPr>
                  <w:r>
                    <w:t>427.40</w:t>
                  </w:r>
                </w:p>
              </w:tc>
            </w:tr>
            <w:tr w:rsidR="007F2BFC" w14:paraId="4D24FE4C" w14:textId="77777777" w:rsidTr="006833C7">
              <w:tc>
                <w:tcPr>
                  <w:tcW w:w="2665" w:type="dxa"/>
                </w:tcPr>
                <w:p w14:paraId="2BD64AF4" w14:textId="5A0515FC" w:rsidR="007F2BFC" w:rsidRDefault="007F2BFC" w:rsidP="007F2BFC">
                  <w:pPr>
                    <w:pStyle w:val="NoSpacing"/>
                  </w:pPr>
                  <w:r>
                    <w:t>Mills &amp; Reeve</w:t>
                  </w:r>
                </w:p>
              </w:tc>
              <w:tc>
                <w:tcPr>
                  <w:tcW w:w="4119" w:type="dxa"/>
                </w:tcPr>
                <w:p w14:paraId="57063986" w14:textId="44BC982A" w:rsidR="007F2BFC" w:rsidRDefault="007F2BFC" w:rsidP="007F2BFC">
                  <w:pPr>
                    <w:pStyle w:val="NoSpacing"/>
                  </w:pPr>
                  <w:r>
                    <w:t>Legal fees</w:t>
                  </w:r>
                </w:p>
              </w:tc>
              <w:tc>
                <w:tcPr>
                  <w:tcW w:w="1475" w:type="dxa"/>
                </w:tcPr>
                <w:p w14:paraId="24D9A894" w14:textId="253D6A45" w:rsidR="007F2BFC" w:rsidRDefault="007F2BFC" w:rsidP="007F2BFC">
                  <w:pPr>
                    <w:pStyle w:val="NoSpacing"/>
                    <w:jc w:val="right"/>
                  </w:pPr>
                  <w:r>
                    <w:t>529.44</w:t>
                  </w:r>
                </w:p>
              </w:tc>
            </w:tr>
            <w:tr w:rsidR="007F2BFC" w14:paraId="5E447C44" w14:textId="77777777" w:rsidTr="006833C7">
              <w:tc>
                <w:tcPr>
                  <w:tcW w:w="2665" w:type="dxa"/>
                </w:tcPr>
                <w:p w14:paraId="1ED78733" w14:textId="4B5FF354" w:rsidR="007F2BFC" w:rsidRDefault="007F2BFC" w:rsidP="007F2BFC">
                  <w:pPr>
                    <w:pStyle w:val="NoSpacing"/>
                  </w:pPr>
                  <w:r>
                    <w:t>Plumbright</w:t>
                  </w:r>
                </w:p>
              </w:tc>
              <w:tc>
                <w:tcPr>
                  <w:tcW w:w="4119" w:type="dxa"/>
                </w:tcPr>
                <w:p w14:paraId="4D6A7CA1" w14:textId="69A9CAE0" w:rsidR="007F2BFC" w:rsidRDefault="007F2BFC" w:rsidP="007F2BFC">
                  <w:pPr>
                    <w:pStyle w:val="NoSpacing"/>
                  </w:pPr>
                  <w:r>
                    <w:t>Repairs at toilets</w:t>
                  </w:r>
                </w:p>
              </w:tc>
              <w:tc>
                <w:tcPr>
                  <w:tcW w:w="1475" w:type="dxa"/>
                </w:tcPr>
                <w:p w14:paraId="093C02CF" w14:textId="12FFE7F7" w:rsidR="007F2BFC" w:rsidRDefault="007F2BFC" w:rsidP="007F2BFC">
                  <w:pPr>
                    <w:pStyle w:val="NoSpacing"/>
                    <w:jc w:val="right"/>
                  </w:pPr>
                  <w:r>
                    <w:t>136.26</w:t>
                  </w:r>
                </w:p>
              </w:tc>
            </w:tr>
            <w:tr w:rsidR="007F2BFC" w14:paraId="3D09F5DF" w14:textId="77777777" w:rsidTr="006833C7">
              <w:tc>
                <w:tcPr>
                  <w:tcW w:w="2665" w:type="dxa"/>
                </w:tcPr>
                <w:p w14:paraId="6E5F36C4" w14:textId="1E0B5C78" w:rsidR="007F2BFC" w:rsidRDefault="007F2BFC" w:rsidP="007F2BFC">
                  <w:pPr>
                    <w:pStyle w:val="NoSpacing"/>
                  </w:pPr>
                  <w:r>
                    <w:t>Sovereign</w:t>
                  </w:r>
                </w:p>
              </w:tc>
              <w:tc>
                <w:tcPr>
                  <w:tcW w:w="4119" w:type="dxa"/>
                </w:tcPr>
                <w:p w14:paraId="55C4FE74" w14:textId="06BF99A7" w:rsidR="007F2BFC" w:rsidRDefault="007F2BFC" w:rsidP="007F2BFC">
                  <w:pPr>
                    <w:pStyle w:val="NoSpacing"/>
                  </w:pPr>
                  <w:r>
                    <w:t>Balance of play area at Springfield</w:t>
                  </w:r>
                </w:p>
              </w:tc>
              <w:tc>
                <w:tcPr>
                  <w:tcW w:w="1475" w:type="dxa"/>
                </w:tcPr>
                <w:p w14:paraId="01628EB9" w14:textId="46B01323" w:rsidR="007F2BFC" w:rsidRDefault="007F2BFC" w:rsidP="007F2BFC">
                  <w:pPr>
                    <w:pStyle w:val="NoSpacing"/>
                    <w:jc w:val="right"/>
                  </w:pPr>
                  <w:r>
                    <w:t>2,970.95</w:t>
                  </w:r>
                </w:p>
              </w:tc>
            </w:tr>
            <w:tr w:rsidR="00C92DF6" w14:paraId="10FE5716" w14:textId="77777777" w:rsidTr="006833C7">
              <w:tc>
                <w:tcPr>
                  <w:tcW w:w="2665" w:type="dxa"/>
                </w:tcPr>
                <w:p w14:paraId="730ADC66" w14:textId="384D1976" w:rsidR="00C92DF6" w:rsidRDefault="00C92DF6" w:rsidP="007F2BFC">
                  <w:pPr>
                    <w:pStyle w:val="NoSpacing"/>
                  </w:pPr>
                  <w:r>
                    <w:t>Secker &amp; Sons</w:t>
                  </w:r>
                </w:p>
              </w:tc>
              <w:tc>
                <w:tcPr>
                  <w:tcW w:w="4119" w:type="dxa"/>
                </w:tcPr>
                <w:p w14:paraId="02B61771" w14:textId="4D9E8998" w:rsidR="00C92DF6" w:rsidRDefault="00C92DF6" w:rsidP="007F2BFC">
                  <w:pPr>
                    <w:pStyle w:val="NoSpacing"/>
                  </w:pPr>
                  <w:r>
                    <w:t>Service of air con unit at Fletcher Room</w:t>
                  </w:r>
                </w:p>
              </w:tc>
              <w:tc>
                <w:tcPr>
                  <w:tcW w:w="1475" w:type="dxa"/>
                </w:tcPr>
                <w:p w14:paraId="1EADEA33" w14:textId="433C1C34" w:rsidR="00C92DF6" w:rsidRDefault="00AC58A8" w:rsidP="007F2BFC">
                  <w:pPr>
                    <w:pStyle w:val="NoSpacing"/>
                    <w:jc w:val="right"/>
                  </w:pPr>
                  <w:r>
                    <w:t>14.27</w:t>
                  </w:r>
                </w:p>
              </w:tc>
            </w:tr>
            <w:tr w:rsidR="00C92DF6" w14:paraId="1092F5E9" w14:textId="77777777" w:rsidTr="006833C7">
              <w:tc>
                <w:tcPr>
                  <w:tcW w:w="2665" w:type="dxa"/>
                </w:tcPr>
                <w:p w14:paraId="20D58F60" w14:textId="2DEDCD35" w:rsidR="00C92DF6" w:rsidRDefault="00AC58A8" w:rsidP="007F2BFC">
                  <w:pPr>
                    <w:pStyle w:val="NoSpacing"/>
                  </w:pPr>
                  <w:r>
                    <w:t>Justin Nudd</w:t>
                  </w:r>
                </w:p>
              </w:tc>
              <w:tc>
                <w:tcPr>
                  <w:tcW w:w="4119" w:type="dxa"/>
                </w:tcPr>
                <w:p w14:paraId="3BEA18DD" w14:textId="1DBAE05B" w:rsidR="00C92DF6" w:rsidRDefault="00AC58A8" w:rsidP="007F2BFC">
                  <w:pPr>
                    <w:pStyle w:val="NoSpacing"/>
                  </w:pPr>
                  <w:r>
                    <w:t>Gardening at flats</w:t>
                  </w:r>
                </w:p>
              </w:tc>
              <w:tc>
                <w:tcPr>
                  <w:tcW w:w="1475" w:type="dxa"/>
                </w:tcPr>
                <w:p w14:paraId="1EC89899" w14:textId="609B9472" w:rsidR="00C92DF6" w:rsidRDefault="00AC58A8" w:rsidP="007F2BFC">
                  <w:pPr>
                    <w:pStyle w:val="NoSpacing"/>
                    <w:jc w:val="right"/>
                  </w:pPr>
                  <w:r>
                    <w:t>48.00</w:t>
                  </w:r>
                </w:p>
              </w:tc>
            </w:tr>
            <w:tr w:rsidR="007F2BFC" w14:paraId="2CDFF708" w14:textId="77777777" w:rsidTr="006833C7">
              <w:tc>
                <w:tcPr>
                  <w:tcW w:w="2665" w:type="dxa"/>
                </w:tcPr>
                <w:p w14:paraId="1E2AC8AA" w14:textId="77777777" w:rsidR="007F2BFC" w:rsidRDefault="007F2BFC" w:rsidP="007F2BFC">
                  <w:pPr>
                    <w:pStyle w:val="NoSpacing"/>
                    <w:rPr>
                      <w:b/>
                    </w:rPr>
                  </w:pPr>
                  <w:r>
                    <w:rPr>
                      <w:b/>
                    </w:rPr>
                    <w:t>Cheques for payment:</w:t>
                  </w:r>
                </w:p>
              </w:tc>
              <w:tc>
                <w:tcPr>
                  <w:tcW w:w="4119" w:type="dxa"/>
                </w:tcPr>
                <w:p w14:paraId="6A60D275" w14:textId="77777777" w:rsidR="007F2BFC" w:rsidRDefault="007F2BFC" w:rsidP="007F2BFC">
                  <w:pPr>
                    <w:pStyle w:val="NoSpacing"/>
                    <w:rPr>
                      <w:b/>
                    </w:rPr>
                  </w:pPr>
                </w:p>
              </w:tc>
              <w:tc>
                <w:tcPr>
                  <w:tcW w:w="1475" w:type="dxa"/>
                </w:tcPr>
                <w:p w14:paraId="1F76D542" w14:textId="77777777" w:rsidR="007F2BFC" w:rsidRDefault="007F2BFC" w:rsidP="007F2BFC">
                  <w:pPr>
                    <w:pStyle w:val="NoSpacing"/>
                    <w:jc w:val="right"/>
                    <w:rPr>
                      <w:b/>
                    </w:rPr>
                  </w:pPr>
                </w:p>
              </w:tc>
            </w:tr>
            <w:tr w:rsidR="007F2BFC" w14:paraId="0AB4D565" w14:textId="77777777" w:rsidTr="006833C7">
              <w:tc>
                <w:tcPr>
                  <w:tcW w:w="2665" w:type="dxa"/>
                </w:tcPr>
                <w:p w14:paraId="2714AE46" w14:textId="77777777" w:rsidR="007F2BFC" w:rsidRPr="00DB762D" w:rsidRDefault="007F2BFC" w:rsidP="007F2BFC">
                  <w:pPr>
                    <w:pStyle w:val="NoSpacing"/>
                  </w:pPr>
                  <w:r>
                    <w:t>Wilkerson’s</w:t>
                  </w:r>
                </w:p>
              </w:tc>
              <w:tc>
                <w:tcPr>
                  <w:tcW w:w="4119" w:type="dxa"/>
                </w:tcPr>
                <w:p w14:paraId="5F6E6807" w14:textId="77777777" w:rsidR="007F2BFC" w:rsidRPr="00DB762D" w:rsidRDefault="007F2BFC" w:rsidP="007F2BFC">
                  <w:pPr>
                    <w:pStyle w:val="NoSpacing"/>
                  </w:pPr>
                  <w:r>
                    <w:t>Consumables</w:t>
                  </w:r>
                </w:p>
              </w:tc>
              <w:tc>
                <w:tcPr>
                  <w:tcW w:w="1475" w:type="dxa"/>
                </w:tcPr>
                <w:p w14:paraId="2999C204" w14:textId="1BFACB00" w:rsidR="007F2BFC" w:rsidRPr="00DB762D" w:rsidRDefault="007F2BFC" w:rsidP="007F2BFC">
                  <w:pPr>
                    <w:pStyle w:val="NoSpacing"/>
                    <w:jc w:val="right"/>
                  </w:pPr>
                  <w:r>
                    <w:t>23.28</w:t>
                  </w:r>
                </w:p>
              </w:tc>
            </w:tr>
            <w:tr w:rsidR="007F2BFC" w14:paraId="61957469" w14:textId="77777777" w:rsidTr="006833C7">
              <w:tc>
                <w:tcPr>
                  <w:tcW w:w="2665" w:type="dxa"/>
                </w:tcPr>
                <w:p w14:paraId="5C09BD68" w14:textId="77777777" w:rsidR="007F2BFC" w:rsidRDefault="007F2BFC" w:rsidP="007F2BFC">
                  <w:pPr>
                    <w:pStyle w:val="NoSpacing"/>
                  </w:pPr>
                  <w:r>
                    <w:t>Methodist Church</w:t>
                  </w:r>
                </w:p>
              </w:tc>
              <w:tc>
                <w:tcPr>
                  <w:tcW w:w="4119" w:type="dxa"/>
                </w:tcPr>
                <w:p w14:paraId="7CB432EB" w14:textId="77777777" w:rsidR="007F2BFC" w:rsidRDefault="007F2BFC" w:rsidP="007F2BFC">
                  <w:pPr>
                    <w:pStyle w:val="NoSpacing"/>
                  </w:pPr>
                  <w:r>
                    <w:t>Meeting room hire</w:t>
                  </w:r>
                </w:p>
              </w:tc>
              <w:tc>
                <w:tcPr>
                  <w:tcW w:w="1475" w:type="dxa"/>
                </w:tcPr>
                <w:p w14:paraId="2812500B" w14:textId="422D2B9B" w:rsidR="007F2BFC" w:rsidRDefault="007F2BFC" w:rsidP="007F2BFC">
                  <w:pPr>
                    <w:pStyle w:val="NoSpacing"/>
                    <w:jc w:val="right"/>
                  </w:pPr>
                  <w:r>
                    <w:t>50.00</w:t>
                  </w:r>
                </w:p>
              </w:tc>
            </w:tr>
            <w:tr w:rsidR="007F2BFC" w14:paraId="69681F68" w14:textId="77777777" w:rsidTr="006833C7">
              <w:tc>
                <w:tcPr>
                  <w:tcW w:w="2665" w:type="dxa"/>
                </w:tcPr>
                <w:p w14:paraId="2273161A" w14:textId="1584F7AD" w:rsidR="007F2BFC" w:rsidRDefault="007F2BFC" w:rsidP="007F2BFC">
                  <w:pPr>
                    <w:pStyle w:val="NoSpacing"/>
                  </w:pPr>
                  <w:r>
                    <w:t>ENTUA</w:t>
                  </w:r>
                </w:p>
              </w:tc>
              <w:tc>
                <w:tcPr>
                  <w:tcW w:w="4119" w:type="dxa"/>
                </w:tcPr>
                <w:p w14:paraId="3423A10A" w14:textId="5027FFA6" w:rsidR="007F2BFC" w:rsidRDefault="007F2BFC" w:rsidP="007F2BFC">
                  <w:pPr>
                    <w:pStyle w:val="NoSpacing"/>
                  </w:pPr>
                  <w:r>
                    <w:t>Subscription</w:t>
                  </w:r>
                </w:p>
              </w:tc>
              <w:tc>
                <w:tcPr>
                  <w:tcW w:w="1475" w:type="dxa"/>
                  <w:tcBorders>
                    <w:bottom w:val="single" w:sz="4" w:space="0" w:color="auto"/>
                  </w:tcBorders>
                </w:tcPr>
                <w:p w14:paraId="55E5BBF2" w14:textId="61B5DE8D" w:rsidR="007F2BFC" w:rsidRDefault="007F2BFC" w:rsidP="007F2BFC">
                  <w:pPr>
                    <w:pStyle w:val="NoSpacing"/>
                    <w:jc w:val="right"/>
                  </w:pPr>
                  <w:r>
                    <w:t>10.00</w:t>
                  </w:r>
                </w:p>
              </w:tc>
            </w:tr>
            <w:tr w:rsidR="007F2BFC" w14:paraId="7419ED5A" w14:textId="77777777" w:rsidTr="006833C7">
              <w:tc>
                <w:tcPr>
                  <w:tcW w:w="2665" w:type="dxa"/>
                </w:tcPr>
                <w:p w14:paraId="3D9FC5BF" w14:textId="34C8150E" w:rsidR="007F2BFC" w:rsidRPr="007A5DFE" w:rsidRDefault="007F2BFC" w:rsidP="007F2BFC">
                  <w:pPr>
                    <w:pStyle w:val="NoSpacing"/>
                    <w:rPr>
                      <w:b/>
                    </w:rPr>
                  </w:pPr>
                  <w:r>
                    <w:rPr>
                      <w:b/>
                    </w:rPr>
                    <w:t>Balance c/f 25.9.17</w:t>
                  </w:r>
                </w:p>
              </w:tc>
              <w:tc>
                <w:tcPr>
                  <w:tcW w:w="4119" w:type="dxa"/>
                </w:tcPr>
                <w:p w14:paraId="357215EA" w14:textId="759C0402" w:rsidR="007F2BFC" w:rsidRPr="00DB762D" w:rsidRDefault="007F2BFC" w:rsidP="007F2BFC">
                  <w:pPr>
                    <w:pStyle w:val="NoSpacing"/>
                  </w:pPr>
                </w:p>
              </w:tc>
              <w:tc>
                <w:tcPr>
                  <w:tcW w:w="1475" w:type="dxa"/>
                  <w:tcBorders>
                    <w:top w:val="single" w:sz="4" w:space="0" w:color="auto"/>
                  </w:tcBorders>
                </w:tcPr>
                <w:p w14:paraId="74BF9090" w14:textId="4D3A0AB6" w:rsidR="007F2BFC" w:rsidRPr="00DB762D" w:rsidRDefault="00AC58A8" w:rsidP="007F2BFC">
                  <w:pPr>
                    <w:pStyle w:val="NoSpacing"/>
                    <w:jc w:val="right"/>
                  </w:pPr>
                  <w:r>
                    <w:t>36,975.90</w:t>
                  </w:r>
                </w:p>
              </w:tc>
            </w:tr>
            <w:tr w:rsidR="007F2BFC" w14:paraId="17499E57" w14:textId="77777777" w:rsidTr="006833C7">
              <w:tc>
                <w:tcPr>
                  <w:tcW w:w="2665" w:type="dxa"/>
                </w:tcPr>
                <w:p w14:paraId="1E22DC45" w14:textId="0D55EDBC" w:rsidR="007F2BFC" w:rsidRDefault="007F2BFC" w:rsidP="007F2BFC">
                  <w:pPr>
                    <w:pStyle w:val="NoSpacing"/>
                    <w:rPr>
                      <w:b/>
                    </w:rPr>
                  </w:pPr>
                  <w:r w:rsidRPr="007A5DFE">
                    <w:rPr>
                      <w:b/>
                    </w:rPr>
                    <w:t>Balances</w:t>
                  </w:r>
                  <w:r>
                    <w:rPr>
                      <w:b/>
                    </w:rPr>
                    <w:t xml:space="preserve"> in Savings</w:t>
                  </w:r>
                  <w:r w:rsidRPr="007A5DFE">
                    <w:rPr>
                      <w:b/>
                    </w:rPr>
                    <w:t>:</w:t>
                  </w:r>
                </w:p>
              </w:tc>
              <w:tc>
                <w:tcPr>
                  <w:tcW w:w="4119" w:type="dxa"/>
                </w:tcPr>
                <w:p w14:paraId="3A69126B" w14:textId="77777777" w:rsidR="007F2BFC" w:rsidRPr="00DB762D" w:rsidRDefault="007F2BFC" w:rsidP="007F2BFC">
                  <w:pPr>
                    <w:pStyle w:val="NoSpacing"/>
                  </w:pPr>
                </w:p>
              </w:tc>
              <w:tc>
                <w:tcPr>
                  <w:tcW w:w="1475" w:type="dxa"/>
                </w:tcPr>
                <w:p w14:paraId="6BF4540E" w14:textId="77777777" w:rsidR="007F2BFC" w:rsidRDefault="007F2BFC" w:rsidP="007F2BFC">
                  <w:pPr>
                    <w:pStyle w:val="NoSpacing"/>
                    <w:jc w:val="right"/>
                  </w:pPr>
                </w:p>
              </w:tc>
            </w:tr>
            <w:tr w:rsidR="007F2BFC" w14:paraId="069EFA1B" w14:textId="77777777" w:rsidTr="006833C7">
              <w:tc>
                <w:tcPr>
                  <w:tcW w:w="2665" w:type="dxa"/>
                </w:tcPr>
                <w:p w14:paraId="21B39E71" w14:textId="77777777" w:rsidR="007F2BFC" w:rsidRPr="00DB762D" w:rsidRDefault="007F2BFC" w:rsidP="007F2BFC">
                  <w:pPr>
                    <w:pStyle w:val="NoSpacing"/>
                  </w:pPr>
                  <w:r>
                    <w:t>Government Stocks</w:t>
                  </w:r>
                </w:p>
              </w:tc>
              <w:tc>
                <w:tcPr>
                  <w:tcW w:w="4119" w:type="dxa"/>
                </w:tcPr>
                <w:p w14:paraId="02D21B90" w14:textId="2B5E3978" w:rsidR="007F2BFC" w:rsidRPr="00DB762D" w:rsidRDefault="007F2BFC" w:rsidP="007F2BFC">
                  <w:pPr>
                    <w:pStyle w:val="NoSpacing"/>
                  </w:pPr>
                </w:p>
              </w:tc>
              <w:tc>
                <w:tcPr>
                  <w:tcW w:w="1475" w:type="dxa"/>
                </w:tcPr>
                <w:p w14:paraId="517813DE" w14:textId="635EA252" w:rsidR="007F2BFC" w:rsidRPr="00DB762D" w:rsidRDefault="007F2BFC" w:rsidP="007F2BFC">
                  <w:pPr>
                    <w:pStyle w:val="NoSpacing"/>
                    <w:jc w:val="right"/>
                  </w:pPr>
                  <w:r>
                    <w:t>134,683.00</w:t>
                  </w:r>
                </w:p>
              </w:tc>
            </w:tr>
            <w:tr w:rsidR="007F2BFC" w14:paraId="2E8162EA" w14:textId="77777777" w:rsidTr="006833C7">
              <w:tc>
                <w:tcPr>
                  <w:tcW w:w="2665" w:type="dxa"/>
                </w:tcPr>
                <w:p w14:paraId="1BED88BF" w14:textId="77777777" w:rsidR="007F2BFC" w:rsidRPr="00DB762D" w:rsidRDefault="007F2BFC" w:rsidP="007F2BFC">
                  <w:pPr>
                    <w:pStyle w:val="NoSpacing"/>
                  </w:pPr>
                  <w:r>
                    <w:t>Cambridge B/Soc</w:t>
                  </w:r>
                </w:p>
              </w:tc>
              <w:tc>
                <w:tcPr>
                  <w:tcW w:w="4119" w:type="dxa"/>
                </w:tcPr>
                <w:p w14:paraId="02A3BDF0" w14:textId="747A8387" w:rsidR="007F2BFC" w:rsidRPr="005A7CBA" w:rsidRDefault="007F2BFC" w:rsidP="007F2BFC">
                  <w:pPr>
                    <w:pStyle w:val="NoSpacing"/>
                  </w:pPr>
                  <w:r w:rsidRPr="005A7CBA">
                    <w:t>Instant access 0.15%</w:t>
                  </w:r>
                </w:p>
              </w:tc>
              <w:tc>
                <w:tcPr>
                  <w:tcW w:w="1475" w:type="dxa"/>
                </w:tcPr>
                <w:p w14:paraId="5EBA5CA7" w14:textId="5CFE5A93" w:rsidR="007F2BFC" w:rsidRPr="00DB762D" w:rsidRDefault="007F2BFC" w:rsidP="007F2BFC">
                  <w:pPr>
                    <w:pStyle w:val="NoSpacing"/>
                    <w:jc w:val="right"/>
                  </w:pPr>
                  <w:r>
                    <w:t>1,245.18</w:t>
                  </w:r>
                </w:p>
              </w:tc>
            </w:tr>
            <w:tr w:rsidR="007F2BFC" w14:paraId="514BCC69" w14:textId="77777777" w:rsidTr="006833C7">
              <w:tc>
                <w:tcPr>
                  <w:tcW w:w="2665" w:type="dxa"/>
                </w:tcPr>
                <w:p w14:paraId="34BC793C" w14:textId="77777777" w:rsidR="007F2BFC" w:rsidRPr="00DB762D" w:rsidRDefault="007F2BFC" w:rsidP="007F2BFC">
                  <w:pPr>
                    <w:pStyle w:val="NoSpacing"/>
                  </w:pPr>
                  <w:r>
                    <w:t>Lloyds Bank</w:t>
                  </w:r>
                </w:p>
              </w:tc>
              <w:tc>
                <w:tcPr>
                  <w:tcW w:w="4119" w:type="dxa"/>
                </w:tcPr>
                <w:p w14:paraId="3D83BE8D" w14:textId="309F0141" w:rsidR="007F2BFC" w:rsidRPr="00DB762D" w:rsidRDefault="007F2BFC" w:rsidP="007F2BFC">
                  <w:pPr>
                    <w:pStyle w:val="NoSpacing"/>
                  </w:pPr>
                  <w:r>
                    <w:t>32-day notice 0.45 %</w:t>
                  </w:r>
                </w:p>
              </w:tc>
              <w:tc>
                <w:tcPr>
                  <w:tcW w:w="1475" w:type="dxa"/>
                </w:tcPr>
                <w:p w14:paraId="0231F334" w14:textId="158A08C6" w:rsidR="007F2BFC" w:rsidRPr="00DB762D" w:rsidRDefault="007F2BFC" w:rsidP="007F2BFC">
                  <w:pPr>
                    <w:pStyle w:val="NoSpacing"/>
                    <w:jc w:val="right"/>
                  </w:pPr>
                  <w:r>
                    <w:t>100,410.08</w:t>
                  </w:r>
                </w:p>
              </w:tc>
            </w:tr>
            <w:tr w:rsidR="007F2BFC" w14:paraId="53D9538F" w14:textId="77777777" w:rsidTr="006833C7">
              <w:tc>
                <w:tcPr>
                  <w:tcW w:w="2665" w:type="dxa"/>
                </w:tcPr>
                <w:p w14:paraId="63EDACAA" w14:textId="77777777" w:rsidR="007F2BFC" w:rsidRPr="00DB762D" w:rsidRDefault="007F2BFC" w:rsidP="007F2BFC">
                  <w:pPr>
                    <w:pStyle w:val="NoSpacing"/>
                  </w:pPr>
                  <w:r>
                    <w:t>Nationwide B/Soc</w:t>
                  </w:r>
                </w:p>
              </w:tc>
              <w:tc>
                <w:tcPr>
                  <w:tcW w:w="4119" w:type="dxa"/>
                </w:tcPr>
                <w:p w14:paraId="3005E268" w14:textId="6F3C7E15" w:rsidR="007F2BFC" w:rsidRPr="00DB762D" w:rsidRDefault="007F2BFC" w:rsidP="007F2BFC">
                  <w:pPr>
                    <w:pStyle w:val="NoSpacing"/>
                  </w:pPr>
                </w:p>
              </w:tc>
              <w:tc>
                <w:tcPr>
                  <w:tcW w:w="1475" w:type="dxa"/>
                  <w:tcBorders>
                    <w:bottom w:val="single" w:sz="4" w:space="0" w:color="auto"/>
                  </w:tcBorders>
                </w:tcPr>
                <w:p w14:paraId="6CCB71CA" w14:textId="2A2DC633" w:rsidR="007F2BFC" w:rsidRPr="00DB762D" w:rsidRDefault="007F2BFC" w:rsidP="007F2BFC">
                  <w:pPr>
                    <w:pStyle w:val="NoSpacing"/>
                    <w:jc w:val="right"/>
                  </w:pPr>
                  <w:r>
                    <w:t>414.32</w:t>
                  </w:r>
                </w:p>
              </w:tc>
            </w:tr>
            <w:tr w:rsidR="007F2BFC" w14:paraId="08E604F6" w14:textId="77777777" w:rsidTr="006833C7">
              <w:tc>
                <w:tcPr>
                  <w:tcW w:w="2665" w:type="dxa"/>
                </w:tcPr>
                <w:p w14:paraId="5367747B" w14:textId="23F515DC" w:rsidR="007F2BFC" w:rsidRPr="00DB762D" w:rsidRDefault="007F2BFC" w:rsidP="007F2BFC">
                  <w:pPr>
                    <w:pStyle w:val="NoSpacing"/>
                  </w:pPr>
                  <w:r>
                    <w:t>Total monies</w:t>
                  </w:r>
                </w:p>
              </w:tc>
              <w:tc>
                <w:tcPr>
                  <w:tcW w:w="4119" w:type="dxa"/>
                </w:tcPr>
                <w:p w14:paraId="42EC833A" w14:textId="407B310A" w:rsidR="007F2BFC" w:rsidRPr="00DB762D" w:rsidRDefault="007F2BFC" w:rsidP="007F2BFC">
                  <w:pPr>
                    <w:pStyle w:val="NoSpacing"/>
                  </w:pPr>
                </w:p>
              </w:tc>
              <w:tc>
                <w:tcPr>
                  <w:tcW w:w="1475" w:type="dxa"/>
                  <w:tcBorders>
                    <w:top w:val="single" w:sz="4" w:space="0" w:color="auto"/>
                    <w:bottom w:val="single" w:sz="4" w:space="0" w:color="auto"/>
                  </w:tcBorders>
                </w:tcPr>
                <w:p w14:paraId="06731B2B" w14:textId="26DF56A8" w:rsidR="007F2BFC" w:rsidRPr="00DB762D" w:rsidRDefault="00AC58A8" w:rsidP="007F2BFC">
                  <w:pPr>
                    <w:pStyle w:val="NoSpacing"/>
                    <w:jc w:val="right"/>
                  </w:pPr>
                  <w:r>
                    <w:t>273,728.48</w:t>
                  </w:r>
                </w:p>
              </w:tc>
            </w:tr>
          </w:tbl>
          <w:p w14:paraId="58E2E8B2" w14:textId="77777777" w:rsidR="007F2BFC" w:rsidRDefault="007F2BFC" w:rsidP="007F2BFC">
            <w:pPr>
              <w:rPr>
                <w:b/>
              </w:rPr>
            </w:pPr>
          </w:p>
        </w:tc>
      </w:tr>
      <w:tr w:rsidR="00196875" w14:paraId="0CF8A765" w14:textId="77777777" w:rsidTr="00AC58A8">
        <w:trPr>
          <w:gridAfter w:val="2"/>
          <w:wAfter w:w="1462" w:type="dxa"/>
        </w:trPr>
        <w:tc>
          <w:tcPr>
            <w:tcW w:w="756" w:type="dxa"/>
          </w:tcPr>
          <w:p w14:paraId="0CF8A762" w14:textId="669EBAE7" w:rsidR="00196875" w:rsidRPr="00312350" w:rsidRDefault="00E21F6D" w:rsidP="00456ECC">
            <w:pPr>
              <w:rPr>
                <w:b/>
              </w:rPr>
            </w:pPr>
            <w:r>
              <w:lastRenderedPageBreak/>
              <w:br w:type="page"/>
            </w:r>
          </w:p>
        </w:tc>
        <w:tc>
          <w:tcPr>
            <w:tcW w:w="8355" w:type="dxa"/>
          </w:tcPr>
          <w:p w14:paraId="0CF8A763" w14:textId="2A524294" w:rsidR="00196875" w:rsidRDefault="00816F16" w:rsidP="00456ECC">
            <w:r>
              <w:br/>
            </w:r>
            <w:r w:rsidR="00196875" w:rsidRPr="00196875">
              <w:t>£93,791.32 is held by Mills &amp; Reeve to be used to pay for the crossing on A1064.</w:t>
            </w:r>
          </w:p>
          <w:p w14:paraId="19655415" w14:textId="70A07B7E" w:rsidR="001B4BF8" w:rsidRDefault="0054568C" w:rsidP="00456ECC">
            <w:r>
              <w:t>Outstanding commitments:</w:t>
            </w:r>
          </w:p>
          <w:p w14:paraId="57AE96D2" w14:textId="2A77AA9E" w:rsidR="0054568C" w:rsidRDefault="00BC1F24" w:rsidP="0054568C">
            <w:pPr>
              <w:pStyle w:val="ListParagraph"/>
              <w:numPr>
                <w:ilvl w:val="0"/>
                <w:numId w:val="20"/>
              </w:numPr>
            </w:pPr>
            <w:r>
              <w:t>Work at Rec Centre £17,960</w:t>
            </w:r>
            <w:r w:rsidR="00722DE8">
              <w:t xml:space="preserve"> + VAT</w:t>
            </w:r>
          </w:p>
          <w:p w14:paraId="568EA091" w14:textId="2AD390D8" w:rsidR="0054568C" w:rsidRDefault="0054568C" w:rsidP="0054568C">
            <w:pPr>
              <w:pStyle w:val="ListParagraph"/>
              <w:numPr>
                <w:ilvl w:val="0"/>
                <w:numId w:val="20"/>
              </w:numPr>
            </w:pPr>
            <w:r>
              <w:t xml:space="preserve">Fencing at Springfield play area </w:t>
            </w:r>
            <w:r w:rsidR="00722DE8">
              <w:t>£17,800 + VAT</w:t>
            </w:r>
          </w:p>
          <w:p w14:paraId="2F34B2F7" w14:textId="315DE0E3" w:rsidR="00744790" w:rsidRDefault="00BC1F24" w:rsidP="0054568C">
            <w:pPr>
              <w:pStyle w:val="ListParagraph"/>
              <w:numPr>
                <w:ilvl w:val="0"/>
                <w:numId w:val="20"/>
              </w:numPr>
            </w:pPr>
            <w:r>
              <w:t>Parking amendments £20</w:t>
            </w:r>
            <w:r w:rsidR="00744790">
              <w:t>,000 + VAT</w:t>
            </w:r>
          </w:p>
          <w:p w14:paraId="40166C69" w14:textId="4FC59310" w:rsidR="00CF1A98" w:rsidRDefault="000D548D" w:rsidP="00BF1559">
            <w:r>
              <w:t>The payments were authorised.</w:t>
            </w:r>
            <w:r w:rsidR="00760344">
              <w:t xml:space="preserve"> </w:t>
            </w:r>
          </w:p>
          <w:p w14:paraId="0CF8A764" w14:textId="50CB5B14" w:rsidR="00F411DE" w:rsidRPr="00196875" w:rsidRDefault="00AF0529" w:rsidP="00BF1559">
            <w:r>
              <w:t xml:space="preserve">A report of </w:t>
            </w:r>
            <w:r w:rsidR="00B46AD0">
              <w:t xml:space="preserve">Actual v Budget </w:t>
            </w:r>
            <w:r>
              <w:t xml:space="preserve">Income and Expenditure </w:t>
            </w:r>
            <w:r w:rsidR="00B46AD0">
              <w:t xml:space="preserve">for </w:t>
            </w:r>
            <w:r>
              <w:t xml:space="preserve">the </w:t>
            </w:r>
            <w:r w:rsidR="00BC1F24">
              <w:t>6</w:t>
            </w:r>
            <w:r w:rsidR="00B46AD0">
              <w:t xml:space="preserve"> months t</w:t>
            </w:r>
            <w:r w:rsidR="00BC1F24">
              <w:t>o 25</w:t>
            </w:r>
            <w:r w:rsidR="00BC1F24" w:rsidRPr="00BC1F24">
              <w:rPr>
                <w:vertAlign w:val="superscript"/>
              </w:rPr>
              <w:t>th</w:t>
            </w:r>
            <w:r w:rsidR="00BC1F24">
              <w:t xml:space="preserve"> September</w:t>
            </w:r>
            <w:r w:rsidR="00B46AD0">
              <w:t xml:space="preserve"> </w:t>
            </w:r>
            <w:r>
              <w:t xml:space="preserve">was </w:t>
            </w:r>
            <w:r w:rsidR="00B46AD0">
              <w:t>presented</w:t>
            </w:r>
            <w:r>
              <w:t xml:space="preserve"> and accepted.</w:t>
            </w:r>
          </w:p>
        </w:tc>
      </w:tr>
      <w:tr w:rsidR="00312350" w14:paraId="0CF8A76C" w14:textId="77777777" w:rsidTr="00AC58A8">
        <w:trPr>
          <w:gridAfter w:val="2"/>
          <w:wAfter w:w="1462" w:type="dxa"/>
          <w:trHeight w:val="1073"/>
        </w:trPr>
        <w:tc>
          <w:tcPr>
            <w:tcW w:w="756" w:type="dxa"/>
          </w:tcPr>
          <w:p w14:paraId="0CF8A769" w14:textId="7E43A76E" w:rsidR="00312350" w:rsidRPr="00CB502E" w:rsidRDefault="00C972F5" w:rsidP="00456ECC">
            <w:r>
              <w:t>12</w:t>
            </w:r>
          </w:p>
        </w:tc>
        <w:tc>
          <w:tcPr>
            <w:tcW w:w="8355" w:type="dxa"/>
          </w:tcPr>
          <w:p w14:paraId="2FF555D0" w14:textId="5B5998A5" w:rsidR="00856362" w:rsidRDefault="00312350" w:rsidP="007A5DFE">
            <w:pPr>
              <w:rPr>
                <w:b/>
              </w:rPr>
            </w:pPr>
            <w:r w:rsidRPr="00312350">
              <w:rPr>
                <w:b/>
              </w:rPr>
              <w:t>MATTERS FOR NEXT MEETING</w:t>
            </w:r>
          </w:p>
          <w:p w14:paraId="3206525B" w14:textId="5C30ED02" w:rsidR="001255DD" w:rsidRDefault="00AF0529" w:rsidP="00AF0529">
            <w:pPr>
              <w:pStyle w:val="ListParagraph"/>
              <w:numPr>
                <w:ilvl w:val="0"/>
                <w:numId w:val="23"/>
              </w:numPr>
              <w:rPr>
                <w:b/>
              </w:rPr>
            </w:pPr>
            <w:r>
              <w:t xml:space="preserve">Acle Academy </w:t>
            </w:r>
            <w:r w:rsidR="00816F16">
              <w:t xml:space="preserve">representatives </w:t>
            </w:r>
            <w:r>
              <w:t>will attend the October meeting</w:t>
            </w:r>
            <w:r w:rsidR="007A5DFE" w:rsidRPr="00C972F5">
              <w:rPr>
                <w:b/>
              </w:rPr>
              <w:t xml:space="preserve"> </w:t>
            </w:r>
          </w:p>
          <w:p w14:paraId="0AE3D76B" w14:textId="71AFD36E" w:rsidR="00181E03" w:rsidRPr="00AC58A8" w:rsidRDefault="00816F16" w:rsidP="00AF0529">
            <w:pPr>
              <w:pStyle w:val="ListParagraph"/>
              <w:numPr>
                <w:ilvl w:val="0"/>
                <w:numId w:val="23"/>
              </w:numPr>
            </w:pPr>
            <w:r>
              <w:t xml:space="preserve">Community </w:t>
            </w:r>
            <w:r w:rsidR="00181E03" w:rsidRPr="00AC58A8">
              <w:t>Speedwatch</w:t>
            </w:r>
          </w:p>
          <w:p w14:paraId="595BE269" w14:textId="7AEEEDCE" w:rsidR="00181E03" w:rsidRPr="00AC58A8" w:rsidRDefault="00816F16" w:rsidP="00AF0529">
            <w:pPr>
              <w:pStyle w:val="ListParagraph"/>
              <w:numPr>
                <w:ilvl w:val="0"/>
                <w:numId w:val="23"/>
              </w:numPr>
            </w:pPr>
            <w:r>
              <w:t>Information boards</w:t>
            </w:r>
          </w:p>
          <w:p w14:paraId="52637005" w14:textId="64866669" w:rsidR="00181E03" w:rsidRDefault="00181E03" w:rsidP="00AF0529">
            <w:pPr>
              <w:pStyle w:val="ListParagraph"/>
              <w:numPr>
                <w:ilvl w:val="0"/>
                <w:numId w:val="23"/>
              </w:numPr>
            </w:pPr>
            <w:r w:rsidRPr="00AC58A8">
              <w:t>Planter on the green</w:t>
            </w:r>
          </w:p>
          <w:p w14:paraId="1313C2EF" w14:textId="512163B7" w:rsidR="00AC58A8" w:rsidRDefault="00AC58A8" w:rsidP="00AF0529">
            <w:pPr>
              <w:pStyle w:val="ListParagraph"/>
              <w:numPr>
                <w:ilvl w:val="0"/>
                <w:numId w:val="23"/>
              </w:numPr>
            </w:pPr>
            <w:r>
              <w:t>Acle Lands Trust</w:t>
            </w:r>
          </w:p>
          <w:p w14:paraId="0CF8A76B" w14:textId="0DFF6080" w:rsidR="006E12B8" w:rsidRPr="006E12B8" w:rsidRDefault="00AC58A8" w:rsidP="00AC58A8">
            <w:pPr>
              <w:pStyle w:val="ListParagraph"/>
              <w:numPr>
                <w:ilvl w:val="0"/>
                <w:numId w:val="23"/>
              </w:numPr>
              <w:rPr>
                <w:b/>
              </w:rPr>
            </w:pPr>
            <w:r>
              <w:t>Parish council surgeries</w:t>
            </w:r>
          </w:p>
        </w:tc>
      </w:tr>
      <w:tr w:rsidR="00312350" w14:paraId="0CF8A76F" w14:textId="77777777" w:rsidTr="00AC58A8">
        <w:trPr>
          <w:gridAfter w:val="2"/>
          <w:wAfter w:w="1462" w:type="dxa"/>
        </w:trPr>
        <w:tc>
          <w:tcPr>
            <w:tcW w:w="756" w:type="dxa"/>
          </w:tcPr>
          <w:p w14:paraId="0CF8A76D" w14:textId="3572DA40" w:rsidR="00312350" w:rsidRPr="00CB502E" w:rsidRDefault="00C972F5" w:rsidP="00456ECC">
            <w:r>
              <w:lastRenderedPageBreak/>
              <w:t>13</w:t>
            </w:r>
          </w:p>
        </w:tc>
        <w:tc>
          <w:tcPr>
            <w:tcW w:w="8355" w:type="dxa"/>
          </w:tcPr>
          <w:p w14:paraId="0CF8A76E" w14:textId="069BAB17" w:rsidR="00312350" w:rsidRPr="00312350" w:rsidRDefault="00312350" w:rsidP="00456ECC">
            <w:pPr>
              <w:rPr>
                <w:b/>
              </w:rPr>
            </w:pPr>
            <w:r w:rsidRPr="00312350">
              <w:rPr>
                <w:b/>
              </w:rPr>
              <w:t xml:space="preserve">DATE OF NEXT MEETING </w:t>
            </w:r>
            <w:r w:rsidR="00841786">
              <w:rPr>
                <w:b/>
              </w:rPr>
              <w:t>–</w:t>
            </w:r>
            <w:r w:rsidR="00AF0529">
              <w:rPr>
                <w:b/>
              </w:rPr>
              <w:t>The next</w:t>
            </w:r>
            <w:r w:rsidR="00645F45">
              <w:rPr>
                <w:b/>
              </w:rPr>
              <w:t xml:space="preserve"> meeting is Monday 30</w:t>
            </w:r>
            <w:r w:rsidR="00C972F5" w:rsidRPr="00C972F5">
              <w:rPr>
                <w:b/>
                <w:vertAlign w:val="superscript"/>
              </w:rPr>
              <w:t>th</w:t>
            </w:r>
            <w:r w:rsidR="00645F45">
              <w:rPr>
                <w:b/>
              </w:rPr>
              <w:t xml:space="preserve"> Octo</w:t>
            </w:r>
            <w:r w:rsidR="00C972F5">
              <w:rPr>
                <w:b/>
              </w:rPr>
              <w:t>ber</w:t>
            </w:r>
            <w:r w:rsidR="00517ADA">
              <w:rPr>
                <w:b/>
              </w:rPr>
              <w:t xml:space="preserve"> </w:t>
            </w:r>
            <w:r w:rsidR="00121221">
              <w:rPr>
                <w:b/>
              </w:rPr>
              <w:t>2017</w:t>
            </w:r>
            <w:r w:rsidR="008F6DC0">
              <w:rPr>
                <w:b/>
              </w:rPr>
              <w:t xml:space="preserve"> </w:t>
            </w:r>
            <w:r w:rsidR="00AF0529">
              <w:rPr>
                <w:b/>
              </w:rPr>
              <w:t>at 7.00pm</w:t>
            </w:r>
          </w:p>
        </w:tc>
      </w:tr>
      <w:tr w:rsidR="00E41314" w14:paraId="1EB2FCBE" w14:textId="77777777" w:rsidTr="00AC58A8">
        <w:trPr>
          <w:gridAfter w:val="2"/>
          <w:wAfter w:w="1462" w:type="dxa"/>
        </w:trPr>
        <w:tc>
          <w:tcPr>
            <w:tcW w:w="756" w:type="dxa"/>
          </w:tcPr>
          <w:p w14:paraId="2BB31C3C" w14:textId="7138A272" w:rsidR="00E41314" w:rsidRDefault="00E41314" w:rsidP="00456ECC"/>
        </w:tc>
        <w:tc>
          <w:tcPr>
            <w:tcW w:w="8355" w:type="dxa"/>
          </w:tcPr>
          <w:p w14:paraId="114EFFAB" w14:textId="7FB23E12" w:rsidR="00106647" w:rsidRPr="00AF0529" w:rsidRDefault="00106647" w:rsidP="00C972F5"/>
        </w:tc>
      </w:tr>
    </w:tbl>
    <w:p w14:paraId="4BBBA282" w14:textId="77777777" w:rsidR="00391729" w:rsidRDefault="00391729" w:rsidP="00E66E33">
      <w:pPr>
        <w:pStyle w:val="DefaultText"/>
        <w:rPr>
          <w:b/>
        </w:rPr>
      </w:pPr>
    </w:p>
    <w:p w14:paraId="6378E4B1" w14:textId="0F97CF83" w:rsidR="00113401" w:rsidRPr="00FB2989" w:rsidRDefault="00113401" w:rsidP="00FB2989">
      <w:pPr>
        <w:pStyle w:val="ListParagraph"/>
        <w:ind w:left="0"/>
        <w:rPr>
          <w:b/>
        </w:rPr>
      </w:pPr>
    </w:p>
    <w:p w14:paraId="0CF8A771" w14:textId="259C7E4E" w:rsidR="00841DC6" w:rsidRDefault="00391729" w:rsidP="00841DC6">
      <w:pPr>
        <w:ind w:hanging="426"/>
      </w:pPr>
      <w:r>
        <w:tab/>
      </w:r>
      <w:r w:rsidR="00CE5DA9">
        <w:t xml:space="preserve">There being no further business, </w:t>
      </w:r>
      <w:r w:rsidR="00BF678D">
        <w:t>t</w:t>
      </w:r>
      <w:r w:rsidR="006A299E">
        <w:t>h</w:t>
      </w:r>
      <w:r w:rsidR="007E55C0">
        <w:t>e meeting was cl</w:t>
      </w:r>
      <w:r w:rsidR="00121221">
        <w:t>o</w:t>
      </w:r>
      <w:r w:rsidR="00517ADA">
        <w:t xml:space="preserve">sed at </w:t>
      </w:r>
      <w:r w:rsidR="00AC58A8">
        <w:t>9.45</w:t>
      </w:r>
      <w:r w:rsidR="0014306D">
        <w:t xml:space="preserve"> </w:t>
      </w:r>
      <w:r w:rsidR="00CE5DA9">
        <w:t>pm</w:t>
      </w:r>
    </w:p>
    <w:p w14:paraId="0CF8A774" w14:textId="36A9A6A0" w:rsidR="00714F29" w:rsidRDefault="00714F29" w:rsidP="00841DC6">
      <w:pPr>
        <w:ind w:hanging="426"/>
      </w:pPr>
    </w:p>
    <w:p w14:paraId="256A18C0" w14:textId="78B354A1" w:rsidR="001255DD" w:rsidRDefault="001255DD" w:rsidP="00841DC6">
      <w:pPr>
        <w:ind w:hanging="426"/>
      </w:pPr>
    </w:p>
    <w:p w14:paraId="12C2AFB5" w14:textId="77777777" w:rsidR="001255DD" w:rsidRDefault="001255DD" w:rsidP="00841DC6">
      <w:pPr>
        <w:ind w:hanging="426"/>
      </w:pPr>
    </w:p>
    <w:p w14:paraId="0CF8A775" w14:textId="5D044106" w:rsidR="00CE5DA9" w:rsidRDefault="00391729" w:rsidP="00841DC6">
      <w:pPr>
        <w:ind w:hanging="426"/>
      </w:pPr>
      <w:r>
        <w:tab/>
      </w:r>
      <w:r w:rsidR="00912FBE">
        <w:t>Signed:</w:t>
      </w:r>
      <w:r w:rsidR="00645F45">
        <w:t>……………………………….</w:t>
      </w:r>
      <w:r w:rsidR="00645F45">
        <w:tab/>
      </w:r>
      <w:r w:rsidR="00645F45">
        <w:tab/>
        <w:t>Dated: 30</w:t>
      </w:r>
      <w:r w:rsidR="00C972F5">
        <w:t>th</w:t>
      </w:r>
      <w:r w:rsidR="00841786">
        <w:t xml:space="preserve"> </w:t>
      </w:r>
      <w:r w:rsidR="00645F45">
        <w:t>Octo</w:t>
      </w:r>
      <w:r w:rsidR="00C972F5">
        <w:t>ber</w:t>
      </w:r>
      <w:r w:rsidR="00634174">
        <w:t xml:space="preserve"> </w:t>
      </w:r>
      <w:r w:rsidR="006224BE">
        <w:t>2017</w:t>
      </w:r>
      <w:r w:rsidR="00CE5DA9">
        <w:br/>
        <w:t xml:space="preserve">  </w:t>
      </w:r>
      <w:r>
        <w:tab/>
      </w:r>
      <w:r w:rsidR="00CE5DA9">
        <w:t xml:space="preserve"> Chairman</w:t>
      </w:r>
    </w:p>
    <w:sectPr w:rsidR="00CE5D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2F97B" w14:textId="77777777" w:rsidR="00040880" w:rsidRDefault="00040880" w:rsidP="003A6EBD">
      <w:pPr>
        <w:spacing w:after="0" w:line="240" w:lineRule="auto"/>
      </w:pPr>
      <w:r>
        <w:separator/>
      </w:r>
    </w:p>
  </w:endnote>
  <w:endnote w:type="continuationSeparator" w:id="0">
    <w:p w14:paraId="33C1756E" w14:textId="77777777" w:rsidR="00040880" w:rsidRDefault="00040880" w:rsidP="003A6EBD">
      <w:pPr>
        <w:spacing w:after="0" w:line="240" w:lineRule="auto"/>
      </w:pPr>
      <w:r>
        <w:continuationSeparator/>
      </w:r>
    </w:p>
  </w:endnote>
  <w:endnote w:type="continuationNotice" w:id="1">
    <w:p w14:paraId="10EDE5B1" w14:textId="77777777" w:rsidR="00040880" w:rsidRDefault="000408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75991"/>
      <w:docPartObj>
        <w:docPartGallery w:val="Page Numbers (Bottom of Page)"/>
        <w:docPartUnique/>
      </w:docPartObj>
    </w:sdtPr>
    <w:sdtEndPr>
      <w:rPr>
        <w:noProof/>
      </w:rPr>
    </w:sdtEndPr>
    <w:sdtContent>
      <w:p w14:paraId="7398ED2C" w14:textId="4A99D585" w:rsidR="00040880" w:rsidRDefault="00040880">
        <w:pPr>
          <w:pStyle w:val="Footer"/>
          <w:jc w:val="right"/>
        </w:pPr>
        <w:r>
          <w:t xml:space="preserve">25.09.2017    </w:t>
        </w:r>
        <w:r>
          <w:fldChar w:fldCharType="begin"/>
        </w:r>
        <w:r>
          <w:instrText xml:space="preserve"> PAGE   \* MERGEFORMAT </w:instrText>
        </w:r>
        <w:r>
          <w:fldChar w:fldCharType="separate"/>
        </w:r>
        <w:r>
          <w:rPr>
            <w:noProof/>
          </w:rPr>
          <w:t>10</w:t>
        </w:r>
        <w:r>
          <w:rPr>
            <w:noProof/>
          </w:rPr>
          <w:fldChar w:fldCharType="end"/>
        </w:r>
      </w:p>
    </w:sdtContent>
  </w:sdt>
  <w:p w14:paraId="0CF8A77B" w14:textId="77777777" w:rsidR="00040880" w:rsidRDefault="00040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73A97" w14:textId="77777777" w:rsidR="00040880" w:rsidRDefault="00040880" w:rsidP="003A6EBD">
      <w:pPr>
        <w:spacing w:after="0" w:line="240" w:lineRule="auto"/>
      </w:pPr>
      <w:r>
        <w:separator/>
      </w:r>
    </w:p>
  </w:footnote>
  <w:footnote w:type="continuationSeparator" w:id="0">
    <w:p w14:paraId="0E85DD2B" w14:textId="77777777" w:rsidR="00040880" w:rsidRDefault="00040880" w:rsidP="003A6EBD">
      <w:pPr>
        <w:spacing w:after="0" w:line="240" w:lineRule="auto"/>
      </w:pPr>
      <w:r>
        <w:continuationSeparator/>
      </w:r>
    </w:p>
  </w:footnote>
  <w:footnote w:type="continuationNotice" w:id="1">
    <w:p w14:paraId="66BDE724" w14:textId="77777777" w:rsidR="00040880" w:rsidRDefault="000408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5DC"/>
    <w:multiLevelType w:val="hybridMultilevel"/>
    <w:tmpl w:val="CA0A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03707"/>
    <w:multiLevelType w:val="hybridMultilevel"/>
    <w:tmpl w:val="F5A437CA"/>
    <w:lvl w:ilvl="0" w:tplc="714C0DA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231BC"/>
    <w:multiLevelType w:val="hybridMultilevel"/>
    <w:tmpl w:val="91528EF2"/>
    <w:lvl w:ilvl="0" w:tplc="C2C4843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3736D"/>
    <w:multiLevelType w:val="hybridMultilevel"/>
    <w:tmpl w:val="B8A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34964"/>
    <w:multiLevelType w:val="hybridMultilevel"/>
    <w:tmpl w:val="9B324B52"/>
    <w:lvl w:ilvl="0" w:tplc="70FACA6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5" w15:restartNumberingAfterBreak="0">
    <w:nsid w:val="11506C02"/>
    <w:multiLevelType w:val="hybridMultilevel"/>
    <w:tmpl w:val="AB84715C"/>
    <w:lvl w:ilvl="0" w:tplc="C5BC737A">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6" w15:restartNumberingAfterBreak="0">
    <w:nsid w:val="11744507"/>
    <w:multiLevelType w:val="hybridMultilevel"/>
    <w:tmpl w:val="45BE04E6"/>
    <w:lvl w:ilvl="0" w:tplc="54BC2B9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0F75EF"/>
    <w:multiLevelType w:val="hybridMultilevel"/>
    <w:tmpl w:val="27E0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E3D08"/>
    <w:multiLevelType w:val="hybridMultilevel"/>
    <w:tmpl w:val="E0F83FDE"/>
    <w:lvl w:ilvl="0" w:tplc="36688A2A">
      <w:start w:val="69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252C2F74"/>
    <w:multiLevelType w:val="hybridMultilevel"/>
    <w:tmpl w:val="40FC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64C45"/>
    <w:multiLevelType w:val="hybridMultilevel"/>
    <w:tmpl w:val="55588BFC"/>
    <w:lvl w:ilvl="0" w:tplc="AAD42E9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3A21742"/>
    <w:multiLevelType w:val="multilevel"/>
    <w:tmpl w:val="1F3CBCE0"/>
    <w:lvl w:ilvl="0">
      <w:start w:val="1"/>
      <w:numFmt w:val="decimal"/>
      <w:lvlText w:val="%1."/>
      <w:lvlJc w:val="left"/>
      <w:pPr>
        <w:ind w:left="153" w:hanging="360"/>
      </w:pPr>
      <w:rPr>
        <w:rFonts w:hint="default"/>
        <w:b/>
      </w:rPr>
    </w:lvl>
    <w:lvl w:ilvl="1">
      <w:start w:val="1"/>
      <w:numFmt w:val="decimal"/>
      <w:lvlText w:val="%1.%2"/>
      <w:lvlJc w:val="left"/>
      <w:pPr>
        <w:ind w:left="142" w:firstLine="0"/>
      </w:pPr>
      <w:rPr>
        <w:rFonts w:ascii="Times New Roman" w:hAnsi="Times New Roman" w:cs="Times New Roman" w:hint="default"/>
        <w:b w:val="0"/>
        <w:sz w:val="24"/>
        <w:szCs w:val="24"/>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3" w15:restartNumberingAfterBreak="0">
    <w:nsid w:val="36953EEF"/>
    <w:multiLevelType w:val="hybridMultilevel"/>
    <w:tmpl w:val="9F5AD63C"/>
    <w:lvl w:ilvl="0" w:tplc="BC8A6E2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9C083C"/>
    <w:multiLevelType w:val="hybridMultilevel"/>
    <w:tmpl w:val="5C964E3C"/>
    <w:lvl w:ilvl="0" w:tplc="F7424E3A">
      <w:start w:val="1"/>
      <w:numFmt w:val="lowerRoman"/>
      <w:lvlText w:val="%1)"/>
      <w:lvlJc w:val="left"/>
      <w:pPr>
        <w:ind w:left="1080" w:hanging="72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5B1D2D"/>
    <w:multiLevelType w:val="hybridMultilevel"/>
    <w:tmpl w:val="48AECBF4"/>
    <w:lvl w:ilvl="0" w:tplc="AFBA1B36">
      <w:start w:val="4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21846"/>
    <w:multiLevelType w:val="hybridMultilevel"/>
    <w:tmpl w:val="847E5C52"/>
    <w:lvl w:ilvl="0" w:tplc="2D9877C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0B4706"/>
    <w:multiLevelType w:val="hybridMultilevel"/>
    <w:tmpl w:val="EDDA7F22"/>
    <w:lvl w:ilvl="0" w:tplc="C0A2AA1E">
      <w:start w:val="1"/>
      <w:numFmt w:val="lowerRoman"/>
      <w:lvlText w:val="%1)"/>
      <w:lvlJc w:val="left"/>
      <w:pPr>
        <w:ind w:left="1002" w:hanging="720"/>
      </w:pPr>
      <w:rPr>
        <w:rFonts w:hint="default"/>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18" w15:restartNumberingAfterBreak="0">
    <w:nsid w:val="60E62697"/>
    <w:multiLevelType w:val="hybridMultilevel"/>
    <w:tmpl w:val="3D4A9AB2"/>
    <w:lvl w:ilvl="0" w:tplc="9A344012">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2B052F"/>
    <w:multiLevelType w:val="hybridMultilevel"/>
    <w:tmpl w:val="FBE422F6"/>
    <w:lvl w:ilvl="0" w:tplc="AD3EA23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8F7CD0"/>
    <w:multiLevelType w:val="hybridMultilevel"/>
    <w:tmpl w:val="DA42B7BC"/>
    <w:lvl w:ilvl="0" w:tplc="7BE466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385505"/>
    <w:multiLevelType w:val="hybridMultilevel"/>
    <w:tmpl w:val="A98A92C0"/>
    <w:lvl w:ilvl="0" w:tplc="3E66598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3D1768"/>
    <w:multiLevelType w:val="hybridMultilevel"/>
    <w:tmpl w:val="509A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9E6DB9"/>
    <w:multiLevelType w:val="hybridMultilevel"/>
    <w:tmpl w:val="1C9E24AC"/>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24" w15:restartNumberingAfterBreak="0">
    <w:nsid w:val="7EB95EB2"/>
    <w:multiLevelType w:val="hybridMultilevel"/>
    <w:tmpl w:val="51522170"/>
    <w:lvl w:ilvl="0" w:tplc="66F07F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9"/>
  </w:num>
  <w:num w:numId="4">
    <w:abstractNumId w:val="19"/>
  </w:num>
  <w:num w:numId="5">
    <w:abstractNumId w:val="6"/>
  </w:num>
  <w:num w:numId="6">
    <w:abstractNumId w:val="18"/>
  </w:num>
  <w:num w:numId="7">
    <w:abstractNumId w:val="21"/>
  </w:num>
  <w:num w:numId="8">
    <w:abstractNumId w:val="24"/>
  </w:num>
  <w:num w:numId="9">
    <w:abstractNumId w:val="5"/>
  </w:num>
  <w:num w:numId="10">
    <w:abstractNumId w:val="4"/>
  </w:num>
  <w:num w:numId="11">
    <w:abstractNumId w:val="13"/>
  </w:num>
  <w:num w:numId="12">
    <w:abstractNumId w:val="1"/>
  </w:num>
  <w:num w:numId="13">
    <w:abstractNumId w:val="22"/>
  </w:num>
  <w:num w:numId="14">
    <w:abstractNumId w:val="3"/>
  </w:num>
  <w:num w:numId="15">
    <w:abstractNumId w:val="10"/>
  </w:num>
  <w:num w:numId="16">
    <w:abstractNumId w:val="20"/>
  </w:num>
  <w:num w:numId="17">
    <w:abstractNumId w:val="2"/>
  </w:num>
  <w:num w:numId="18">
    <w:abstractNumId w:val="23"/>
  </w:num>
  <w:num w:numId="19">
    <w:abstractNumId w:val="0"/>
  </w:num>
  <w:num w:numId="20">
    <w:abstractNumId w:val="15"/>
  </w:num>
  <w:num w:numId="21">
    <w:abstractNumId w:val="11"/>
  </w:num>
  <w:num w:numId="22">
    <w:abstractNumId w:val="16"/>
  </w:num>
  <w:num w:numId="23">
    <w:abstractNumId w:val="7"/>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48CA"/>
    <w:rsid w:val="0000654A"/>
    <w:rsid w:val="000113A4"/>
    <w:rsid w:val="000120DD"/>
    <w:rsid w:val="000204FD"/>
    <w:rsid w:val="00023414"/>
    <w:rsid w:val="00027FCB"/>
    <w:rsid w:val="000344E6"/>
    <w:rsid w:val="00036D45"/>
    <w:rsid w:val="00040880"/>
    <w:rsid w:val="00047ECD"/>
    <w:rsid w:val="0005204A"/>
    <w:rsid w:val="00063623"/>
    <w:rsid w:val="0006378A"/>
    <w:rsid w:val="00064565"/>
    <w:rsid w:val="0007094B"/>
    <w:rsid w:val="00071215"/>
    <w:rsid w:val="00071810"/>
    <w:rsid w:val="000728BB"/>
    <w:rsid w:val="00074A16"/>
    <w:rsid w:val="00075466"/>
    <w:rsid w:val="00077041"/>
    <w:rsid w:val="000771D3"/>
    <w:rsid w:val="00081D6A"/>
    <w:rsid w:val="0008413D"/>
    <w:rsid w:val="00084502"/>
    <w:rsid w:val="0008463C"/>
    <w:rsid w:val="0009195C"/>
    <w:rsid w:val="0009510E"/>
    <w:rsid w:val="00095BB3"/>
    <w:rsid w:val="000960A5"/>
    <w:rsid w:val="000A0CDC"/>
    <w:rsid w:val="000A51EF"/>
    <w:rsid w:val="000A75D5"/>
    <w:rsid w:val="000B134C"/>
    <w:rsid w:val="000B2C3A"/>
    <w:rsid w:val="000B4814"/>
    <w:rsid w:val="000C3EDB"/>
    <w:rsid w:val="000C7C89"/>
    <w:rsid w:val="000C7CB4"/>
    <w:rsid w:val="000D15AD"/>
    <w:rsid w:val="000D4498"/>
    <w:rsid w:val="000D548D"/>
    <w:rsid w:val="000E05AB"/>
    <w:rsid w:val="000E1653"/>
    <w:rsid w:val="000E167F"/>
    <w:rsid w:val="000E33FD"/>
    <w:rsid w:val="000E377D"/>
    <w:rsid w:val="000F5FF8"/>
    <w:rsid w:val="00100A99"/>
    <w:rsid w:val="00103871"/>
    <w:rsid w:val="00106647"/>
    <w:rsid w:val="0010799D"/>
    <w:rsid w:val="0011173A"/>
    <w:rsid w:val="00113401"/>
    <w:rsid w:val="00121221"/>
    <w:rsid w:val="00122DE4"/>
    <w:rsid w:val="00123325"/>
    <w:rsid w:val="00123618"/>
    <w:rsid w:val="00123C95"/>
    <w:rsid w:val="00125523"/>
    <w:rsid w:val="001255DD"/>
    <w:rsid w:val="0013384D"/>
    <w:rsid w:val="0014181F"/>
    <w:rsid w:val="0014306D"/>
    <w:rsid w:val="001444D5"/>
    <w:rsid w:val="00144BD2"/>
    <w:rsid w:val="001463D7"/>
    <w:rsid w:val="00147971"/>
    <w:rsid w:val="0015031A"/>
    <w:rsid w:val="00152976"/>
    <w:rsid w:val="00152984"/>
    <w:rsid w:val="00154C69"/>
    <w:rsid w:val="00156942"/>
    <w:rsid w:val="0016045F"/>
    <w:rsid w:val="00160607"/>
    <w:rsid w:val="001617BD"/>
    <w:rsid w:val="00164F8C"/>
    <w:rsid w:val="00167E44"/>
    <w:rsid w:val="001750FB"/>
    <w:rsid w:val="00176476"/>
    <w:rsid w:val="00181E03"/>
    <w:rsid w:val="00185EBF"/>
    <w:rsid w:val="00187C8D"/>
    <w:rsid w:val="00191947"/>
    <w:rsid w:val="00194780"/>
    <w:rsid w:val="0019492A"/>
    <w:rsid w:val="001949CD"/>
    <w:rsid w:val="00195657"/>
    <w:rsid w:val="00195EA6"/>
    <w:rsid w:val="00196875"/>
    <w:rsid w:val="001A5DA1"/>
    <w:rsid w:val="001A6E73"/>
    <w:rsid w:val="001B3662"/>
    <w:rsid w:val="001B3A76"/>
    <w:rsid w:val="001B4BF8"/>
    <w:rsid w:val="001C0B38"/>
    <w:rsid w:val="001C311D"/>
    <w:rsid w:val="001D56D7"/>
    <w:rsid w:val="001E243C"/>
    <w:rsid w:val="001E56E4"/>
    <w:rsid w:val="001E72EC"/>
    <w:rsid w:val="001E738A"/>
    <w:rsid w:val="001E7B10"/>
    <w:rsid w:val="001F13CF"/>
    <w:rsid w:val="001F175D"/>
    <w:rsid w:val="001F1E5E"/>
    <w:rsid w:val="00201B7E"/>
    <w:rsid w:val="00201CC1"/>
    <w:rsid w:val="0020220E"/>
    <w:rsid w:val="00203FF4"/>
    <w:rsid w:val="00205172"/>
    <w:rsid w:val="002108E5"/>
    <w:rsid w:val="00211ACA"/>
    <w:rsid w:val="00212427"/>
    <w:rsid w:val="002163AD"/>
    <w:rsid w:val="00222CE8"/>
    <w:rsid w:val="00224B24"/>
    <w:rsid w:val="00234ACD"/>
    <w:rsid w:val="002361B0"/>
    <w:rsid w:val="002440E2"/>
    <w:rsid w:val="0025523F"/>
    <w:rsid w:val="0025577D"/>
    <w:rsid w:val="00267D86"/>
    <w:rsid w:val="002703F3"/>
    <w:rsid w:val="00275B7C"/>
    <w:rsid w:val="00281174"/>
    <w:rsid w:val="00284105"/>
    <w:rsid w:val="00284805"/>
    <w:rsid w:val="002848FF"/>
    <w:rsid w:val="00290776"/>
    <w:rsid w:val="00292782"/>
    <w:rsid w:val="00295B88"/>
    <w:rsid w:val="00295D92"/>
    <w:rsid w:val="002A05DE"/>
    <w:rsid w:val="002A4F4F"/>
    <w:rsid w:val="002A74E8"/>
    <w:rsid w:val="002A7941"/>
    <w:rsid w:val="002A7B4F"/>
    <w:rsid w:val="002B167C"/>
    <w:rsid w:val="002B45DB"/>
    <w:rsid w:val="002C051A"/>
    <w:rsid w:val="002C0996"/>
    <w:rsid w:val="002C33AC"/>
    <w:rsid w:val="002D0A50"/>
    <w:rsid w:val="002D6C99"/>
    <w:rsid w:val="002E3863"/>
    <w:rsid w:val="002E70A1"/>
    <w:rsid w:val="002F3D63"/>
    <w:rsid w:val="002F5198"/>
    <w:rsid w:val="0030472E"/>
    <w:rsid w:val="00306201"/>
    <w:rsid w:val="0030764F"/>
    <w:rsid w:val="00307940"/>
    <w:rsid w:val="003104F5"/>
    <w:rsid w:val="00312350"/>
    <w:rsid w:val="00314ABF"/>
    <w:rsid w:val="00323553"/>
    <w:rsid w:val="003262D5"/>
    <w:rsid w:val="0032792F"/>
    <w:rsid w:val="00330295"/>
    <w:rsid w:val="00330589"/>
    <w:rsid w:val="0033177B"/>
    <w:rsid w:val="00333434"/>
    <w:rsid w:val="003334D8"/>
    <w:rsid w:val="003368AE"/>
    <w:rsid w:val="00342005"/>
    <w:rsid w:val="0034361C"/>
    <w:rsid w:val="00344266"/>
    <w:rsid w:val="003454F6"/>
    <w:rsid w:val="00346D44"/>
    <w:rsid w:val="00355E5C"/>
    <w:rsid w:val="003566FD"/>
    <w:rsid w:val="00360B00"/>
    <w:rsid w:val="00362D6A"/>
    <w:rsid w:val="003713C8"/>
    <w:rsid w:val="003744E5"/>
    <w:rsid w:val="0037769E"/>
    <w:rsid w:val="00385322"/>
    <w:rsid w:val="00391729"/>
    <w:rsid w:val="00394338"/>
    <w:rsid w:val="00394B45"/>
    <w:rsid w:val="003A173A"/>
    <w:rsid w:val="003A6EBD"/>
    <w:rsid w:val="003B1185"/>
    <w:rsid w:val="003B6430"/>
    <w:rsid w:val="003C4D5D"/>
    <w:rsid w:val="003E2E41"/>
    <w:rsid w:val="003E38B2"/>
    <w:rsid w:val="003E521D"/>
    <w:rsid w:val="003E5B68"/>
    <w:rsid w:val="003E6980"/>
    <w:rsid w:val="003E6E8A"/>
    <w:rsid w:val="003F57C9"/>
    <w:rsid w:val="004059B0"/>
    <w:rsid w:val="00406E9F"/>
    <w:rsid w:val="0041430A"/>
    <w:rsid w:val="00423E35"/>
    <w:rsid w:val="004260F3"/>
    <w:rsid w:val="00430222"/>
    <w:rsid w:val="004349EF"/>
    <w:rsid w:val="0043769B"/>
    <w:rsid w:val="00440AA0"/>
    <w:rsid w:val="004431DE"/>
    <w:rsid w:val="004509DA"/>
    <w:rsid w:val="00454BC8"/>
    <w:rsid w:val="00456ECC"/>
    <w:rsid w:val="00460A4A"/>
    <w:rsid w:val="00471E8C"/>
    <w:rsid w:val="00474271"/>
    <w:rsid w:val="00477F7C"/>
    <w:rsid w:val="00483DC0"/>
    <w:rsid w:val="00484443"/>
    <w:rsid w:val="004923F5"/>
    <w:rsid w:val="00494948"/>
    <w:rsid w:val="004952A8"/>
    <w:rsid w:val="0049732C"/>
    <w:rsid w:val="004A02A5"/>
    <w:rsid w:val="004A0D16"/>
    <w:rsid w:val="004A4A94"/>
    <w:rsid w:val="004A4E5C"/>
    <w:rsid w:val="004A5999"/>
    <w:rsid w:val="004B7715"/>
    <w:rsid w:val="004C07CD"/>
    <w:rsid w:val="004D00E6"/>
    <w:rsid w:val="004D4269"/>
    <w:rsid w:val="004D74F1"/>
    <w:rsid w:val="004E1CAC"/>
    <w:rsid w:val="004E3600"/>
    <w:rsid w:val="004E48F2"/>
    <w:rsid w:val="004F1FB2"/>
    <w:rsid w:val="004F4C34"/>
    <w:rsid w:val="004F72DC"/>
    <w:rsid w:val="00501B08"/>
    <w:rsid w:val="00503A32"/>
    <w:rsid w:val="00504D71"/>
    <w:rsid w:val="005072BC"/>
    <w:rsid w:val="00511E48"/>
    <w:rsid w:val="00514F28"/>
    <w:rsid w:val="00517ADA"/>
    <w:rsid w:val="0052106D"/>
    <w:rsid w:val="005241D4"/>
    <w:rsid w:val="00527A68"/>
    <w:rsid w:val="0053684A"/>
    <w:rsid w:val="005444D2"/>
    <w:rsid w:val="0054568C"/>
    <w:rsid w:val="005523B9"/>
    <w:rsid w:val="00553E39"/>
    <w:rsid w:val="00556581"/>
    <w:rsid w:val="0055670D"/>
    <w:rsid w:val="00563D89"/>
    <w:rsid w:val="00574EF8"/>
    <w:rsid w:val="0058030B"/>
    <w:rsid w:val="00584564"/>
    <w:rsid w:val="0058616C"/>
    <w:rsid w:val="00592217"/>
    <w:rsid w:val="00592264"/>
    <w:rsid w:val="00592A98"/>
    <w:rsid w:val="00593159"/>
    <w:rsid w:val="00593E0C"/>
    <w:rsid w:val="005A11D6"/>
    <w:rsid w:val="005A7782"/>
    <w:rsid w:val="005A7CBA"/>
    <w:rsid w:val="005B599B"/>
    <w:rsid w:val="005B5A24"/>
    <w:rsid w:val="005B5B93"/>
    <w:rsid w:val="005B6C76"/>
    <w:rsid w:val="005D4877"/>
    <w:rsid w:val="005E07F8"/>
    <w:rsid w:val="005E1787"/>
    <w:rsid w:val="005E5171"/>
    <w:rsid w:val="005E583B"/>
    <w:rsid w:val="00610654"/>
    <w:rsid w:val="00612770"/>
    <w:rsid w:val="00616C66"/>
    <w:rsid w:val="00620AF6"/>
    <w:rsid w:val="006224BE"/>
    <w:rsid w:val="00623EA1"/>
    <w:rsid w:val="00623F8B"/>
    <w:rsid w:val="00627789"/>
    <w:rsid w:val="00630BC5"/>
    <w:rsid w:val="00634174"/>
    <w:rsid w:val="00634F3D"/>
    <w:rsid w:val="00636C6A"/>
    <w:rsid w:val="006379DD"/>
    <w:rsid w:val="00642CAD"/>
    <w:rsid w:val="00643491"/>
    <w:rsid w:val="00645F45"/>
    <w:rsid w:val="00655F2C"/>
    <w:rsid w:val="00660950"/>
    <w:rsid w:val="00666B08"/>
    <w:rsid w:val="00672179"/>
    <w:rsid w:val="0067318B"/>
    <w:rsid w:val="00676C18"/>
    <w:rsid w:val="00680ABD"/>
    <w:rsid w:val="006833C7"/>
    <w:rsid w:val="0068457B"/>
    <w:rsid w:val="00684E64"/>
    <w:rsid w:val="00687762"/>
    <w:rsid w:val="00691B0E"/>
    <w:rsid w:val="00692D59"/>
    <w:rsid w:val="00696CBC"/>
    <w:rsid w:val="00697FCA"/>
    <w:rsid w:val="006A299E"/>
    <w:rsid w:val="006A3C9B"/>
    <w:rsid w:val="006B1C01"/>
    <w:rsid w:val="006B4841"/>
    <w:rsid w:val="006B57AD"/>
    <w:rsid w:val="006B5F5D"/>
    <w:rsid w:val="006B6DC0"/>
    <w:rsid w:val="006B6E8B"/>
    <w:rsid w:val="006C4A7C"/>
    <w:rsid w:val="006C50BA"/>
    <w:rsid w:val="006C76A5"/>
    <w:rsid w:val="006D3F51"/>
    <w:rsid w:val="006D6615"/>
    <w:rsid w:val="006E12B8"/>
    <w:rsid w:val="006E2376"/>
    <w:rsid w:val="006E5BFF"/>
    <w:rsid w:val="006F1F6D"/>
    <w:rsid w:val="006F5EC8"/>
    <w:rsid w:val="006F62DA"/>
    <w:rsid w:val="007026BF"/>
    <w:rsid w:val="00714F29"/>
    <w:rsid w:val="00720ABD"/>
    <w:rsid w:val="00720D01"/>
    <w:rsid w:val="00722DE8"/>
    <w:rsid w:val="007342D2"/>
    <w:rsid w:val="007373FB"/>
    <w:rsid w:val="0073755A"/>
    <w:rsid w:val="00744790"/>
    <w:rsid w:val="00744BB6"/>
    <w:rsid w:val="00744C45"/>
    <w:rsid w:val="00760344"/>
    <w:rsid w:val="007603A6"/>
    <w:rsid w:val="007753D8"/>
    <w:rsid w:val="00777A2C"/>
    <w:rsid w:val="0078744E"/>
    <w:rsid w:val="00791215"/>
    <w:rsid w:val="00794A71"/>
    <w:rsid w:val="00794D10"/>
    <w:rsid w:val="007966EC"/>
    <w:rsid w:val="007A15A2"/>
    <w:rsid w:val="007A5DFE"/>
    <w:rsid w:val="007A6F30"/>
    <w:rsid w:val="007A6F54"/>
    <w:rsid w:val="007A76D3"/>
    <w:rsid w:val="007B1250"/>
    <w:rsid w:val="007B2FCA"/>
    <w:rsid w:val="007B5195"/>
    <w:rsid w:val="007C2ECA"/>
    <w:rsid w:val="007C424F"/>
    <w:rsid w:val="007C4B30"/>
    <w:rsid w:val="007D204F"/>
    <w:rsid w:val="007D30E0"/>
    <w:rsid w:val="007D6603"/>
    <w:rsid w:val="007E2DF0"/>
    <w:rsid w:val="007E3448"/>
    <w:rsid w:val="007E55C0"/>
    <w:rsid w:val="007E6FF0"/>
    <w:rsid w:val="007E7781"/>
    <w:rsid w:val="007F0350"/>
    <w:rsid w:val="007F2BFC"/>
    <w:rsid w:val="007F6AAF"/>
    <w:rsid w:val="008002A9"/>
    <w:rsid w:val="00804356"/>
    <w:rsid w:val="00804BB3"/>
    <w:rsid w:val="00805A44"/>
    <w:rsid w:val="00811DD0"/>
    <w:rsid w:val="00812859"/>
    <w:rsid w:val="00813B09"/>
    <w:rsid w:val="0081413C"/>
    <w:rsid w:val="00815648"/>
    <w:rsid w:val="00815673"/>
    <w:rsid w:val="00816F16"/>
    <w:rsid w:val="00820779"/>
    <w:rsid w:val="00822B5F"/>
    <w:rsid w:val="00830824"/>
    <w:rsid w:val="008320BE"/>
    <w:rsid w:val="008326D4"/>
    <w:rsid w:val="00833F0A"/>
    <w:rsid w:val="00837B3C"/>
    <w:rsid w:val="00840D5B"/>
    <w:rsid w:val="00841786"/>
    <w:rsid w:val="00841DC6"/>
    <w:rsid w:val="00843FF6"/>
    <w:rsid w:val="008509EC"/>
    <w:rsid w:val="00851D2C"/>
    <w:rsid w:val="00856362"/>
    <w:rsid w:val="00856ACD"/>
    <w:rsid w:val="00870D7D"/>
    <w:rsid w:val="00871F77"/>
    <w:rsid w:val="0087741C"/>
    <w:rsid w:val="00882F55"/>
    <w:rsid w:val="0088362B"/>
    <w:rsid w:val="00884F82"/>
    <w:rsid w:val="00897299"/>
    <w:rsid w:val="008A0B4B"/>
    <w:rsid w:val="008A1899"/>
    <w:rsid w:val="008A313B"/>
    <w:rsid w:val="008A366D"/>
    <w:rsid w:val="008B0AF9"/>
    <w:rsid w:val="008B38BF"/>
    <w:rsid w:val="008B3C8C"/>
    <w:rsid w:val="008B5986"/>
    <w:rsid w:val="008B5E32"/>
    <w:rsid w:val="008C1171"/>
    <w:rsid w:val="008D193D"/>
    <w:rsid w:val="008D3DBC"/>
    <w:rsid w:val="008D5CF8"/>
    <w:rsid w:val="008D639B"/>
    <w:rsid w:val="008E216F"/>
    <w:rsid w:val="008F2E0B"/>
    <w:rsid w:val="008F5CE4"/>
    <w:rsid w:val="008F6DC0"/>
    <w:rsid w:val="00900D6C"/>
    <w:rsid w:val="009020BB"/>
    <w:rsid w:val="00912FBE"/>
    <w:rsid w:val="00917CD5"/>
    <w:rsid w:val="00920BA2"/>
    <w:rsid w:val="00920F05"/>
    <w:rsid w:val="0092300C"/>
    <w:rsid w:val="00935C7B"/>
    <w:rsid w:val="00942126"/>
    <w:rsid w:val="00945358"/>
    <w:rsid w:val="00945952"/>
    <w:rsid w:val="009476D1"/>
    <w:rsid w:val="00960E5F"/>
    <w:rsid w:val="0096215F"/>
    <w:rsid w:val="009645B8"/>
    <w:rsid w:val="00965577"/>
    <w:rsid w:val="009666C1"/>
    <w:rsid w:val="009677B3"/>
    <w:rsid w:val="00971503"/>
    <w:rsid w:val="009748F2"/>
    <w:rsid w:val="00992207"/>
    <w:rsid w:val="0099289B"/>
    <w:rsid w:val="00992DB0"/>
    <w:rsid w:val="009A037F"/>
    <w:rsid w:val="009A22BA"/>
    <w:rsid w:val="009A2AA4"/>
    <w:rsid w:val="009A31FD"/>
    <w:rsid w:val="009A5968"/>
    <w:rsid w:val="009A6FAC"/>
    <w:rsid w:val="009A7A65"/>
    <w:rsid w:val="009C16D6"/>
    <w:rsid w:val="009C24E5"/>
    <w:rsid w:val="009C5548"/>
    <w:rsid w:val="009D2461"/>
    <w:rsid w:val="009D2FB6"/>
    <w:rsid w:val="009D7168"/>
    <w:rsid w:val="009E2824"/>
    <w:rsid w:val="009E30CF"/>
    <w:rsid w:val="009F14D5"/>
    <w:rsid w:val="009F14E3"/>
    <w:rsid w:val="009F6732"/>
    <w:rsid w:val="009F735E"/>
    <w:rsid w:val="00A01C84"/>
    <w:rsid w:val="00A03FD5"/>
    <w:rsid w:val="00A07596"/>
    <w:rsid w:val="00A2523D"/>
    <w:rsid w:val="00A3580E"/>
    <w:rsid w:val="00A4105D"/>
    <w:rsid w:val="00A42176"/>
    <w:rsid w:val="00A47A28"/>
    <w:rsid w:val="00A54F58"/>
    <w:rsid w:val="00A71441"/>
    <w:rsid w:val="00A7589E"/>
    <w:rsid w:val="00A7614B"/>
    <w:rsid w:val="00A843E3"/>
    <w:rsid w:val="00AA05C6"/>
    <w:rsid w:val="00AA33AA"/>
    <w:rsid w:val="00AA5C58"/>
    <w:rsid w:val="00AA6D2D"/>
    <w:rsid w:val="00AA7047"/>
    <w:rsid w:val="00AB1A07"/>
    <w:rsid w:val="00AB246E"/>
    <w:rsid w:val="00AC0422"/>
    <w:rsid w:val="00AC1307"/>
    <w:rsid w:val="00AC15A9"/>
    <w:rsid w:val="00AC42A7"/>
    <w:rsid w:val="00AC58A8"/>
    <w:rsid w:val="00AD2350"/>
    <w:rsid w:val="00AD3FFC"/>
    <w:rsid w:val="00AD7AD9"/>
    <w:rsid w:val="00AE3CA1"/>
    <w:rsid w:val="00AE4273"/>
    <w:rsid w:val="00AF0529"/>
    <w:rsid w:val="00AF1825"/>
    <w:rsid w:val="00AF6AFA"/>
    <w:rsid w:val="00B11B8D"/>
    <w:rsid w:val="00B12D19"/>
    <w:rsid w:val="00B1314C"/>
    <w:rsid w:val="00B205ED"/>
    <w:rsid w:val="00B22C8D"/>
    <w:rsid w:val="00B246D2"/>
    <w:rsid w:val="00B27D88"/>
    <w:rsid w:val="00B30448"/>
    <w:rsid w:val="00B33845"/>
    <w:rsid w:val="00B41937"/>
    <w:rsid w:val="00B46AD0"/>
    <w:rsid w:val="00B4721F"/>
    <w:rsid w:val="00B51D4D"/>
    <w:rsid w:val="00B54D11"/>
    <w:rsid w:val="00B615E1"/>
    <w:rsid w:val="00B675C8"/>
    <w:rsid w:val="00B726FB"/>
    <w:rsid w:val="00B74BB0"/>
    <w:rsid w:val="00B83552"/>
    <w:rsid w:val="00B84143"/>
    <w:rsid w:val="00B84C9F"/>
    <w:rsid w:val="00B91621"/>
    <w:rsid w:val="00B934AB"/>
    <w:rsid w:val="00BA2C51"/>
    <w:rsid w:val="00BA3894"/>
    <w:rsid w:val="00BC1F24"/>
    <w:rsid w:val="00BC2841"/>
    <w:rsid w:val="00BC2BC1"/>
    <w:rsid w:val="00BD068C"/>
    <w:rsid w:val="00BD2FC1"/>
    <w:rsid w:val="00BF01EE"/>
    <w:rsid w:val="00BF1559"/>
    <w:rsid w:val="00BF21B1"/>
    <w:rsid w:val="00BF26BC"/>
    <w:rsid w:val="00BF4128"/>
    <w:rsid w:val="00BF449A"/>
    <w:rsid w:val="00BF678D"/>
    <w:rsid w:val="00BF7C77"/>
    <w:rsid w:val="00C04FC7"/>
    <w:rsid w:val="00C104B3"/>
    <w:rsid w:val="00C17C08"/>
    <w:rsid w:val="00C20CDE"/>
    <w:rsid w:val="00C21576"/>
    <w:rsid w:val="00C25D74"/>
    <w:rsid w:val="00C4016A"/>
    <w:rsid w:val="00C5762B"/>
    <w:rsid w:val="00C608FD"/>
    <w:rsid w:val="00C661B1"/>
    <w:rsid w:val="00C716B7"/>
    <w:rsid w:val="00C723D1"/>
    <w:rsid w:val="00C72962"/>
    <w:rsid w:val="00C737C1"/>
    <w:rsid w:val="00C738F7"/>
    <w:rsid w:val="00C742E9"/>
    <w:rsid w:val="00C7758A"/>
    <w:rsid w:val="00C80476"/>
    <w:rsid w:val="00C8049E"/>
    <w:rsid w:val="00C819B9"/>
    <w:rsid w:val="00C873D7"/>
    <w:rsid w:val="00C928A0"/>
    <w:rsid w:val="00C92DF6"/>
    <w:rsid w:val="00C94DBC"/>
    <w:rsid w:val="00C96CA2"/>
    <w:rsid w:val="00C972AB"/>
    <w:rsid w:val="00C972F5"/>
    <w:rsid w:val="00C97D28"/>
    <w:rsid w:val="00CA09CD"/>
    <w:rsid w:val="00CA19A7"/>
    <w:rsid w:val="00CA27DA"/>
    <w:rsid w:val="00CA2B9F"/>
    <w:rsid w:val="00CA3AE5"/>
    <w:rsid w:val="00CA41B9"/>
    <w:rsid w:val="00CB08BF"/>
    <w:rsid w:val="00CB17A0"/>
    <w:rsid w:val="00CB1A77"/>
    <w:rsid w:val="00CB2E38"/>
    <w:rsid w:val="00CB44C0"/>
    <w:rsid w:val="00CB502E"/>
    <w:rsid w:val="00CC0816"/>
    <w:rsid w:val="00CC2ABD"/>
    <w:rsid w:val="00CC4A36"/>
    <w:rsid w:val="00CC57CE"/>
    <w:rsid w:val="00CC7EBB"/>
    <w:rsid w:val="00CD4979"/>
    <w:rsid w:val="00CE5DA9"/>
    <w:rsid w:val="00CE6215"/>
    <w:rsid w:val="00CF1A98"/>
    <w:rsid w:val="00CF2701"/>
    <w:rsid w:val="00CF461F"/>
    <w:rsid w:val="00CF4FE4"/>
    <w:rsid w:val="00D03016"/>
    <w:rsid w:val="00D056CE"/>
    <w:rsid w:val="00D10477"/>
    <w:rsid w:val="00D22FBA"/>
    <w:rsid w:val="00D23C9E"/>
    <w:rsid w:val="00D255F2"/>
    <w:rsid w:val="00D255FF"/>
    <w:rsid w:val="00D2735D"/>
    <w:rsid w:val="00D27C40"/>
    <w:rsid w:val="00D319B0"/>
    <w:rsid w:val="00D32C48"/>
    <w:rsid w:val="00D33DD6"/>
    <w:rsid w:val="00D37881"/>
    <w:rsid w:val="00D40318"/>
    <w:rsid w:val="00D42AD6"/>
    <w:rsid w:val="00D434FD"/>
    <w:rsid w:val="00D44ACA"/>
    <w:rsid w:val="00D47B30"/>
    <w:rsid w:val="00D55A40"/>
    <w:rsid w:val="00D56E98"/>
    <w:rsid w:val="00D5761C"/>
    <w:rsid w:val="00D608A6"/>
    <w:rsid w:val="00D629A7"/>
    <w:rsid w:val="00D65B37"/>
    <w:rsid w:val="00D77AED"/>
    <w:rsid w:val="00D832CB"/>
    <w:rsid w:val="00D84879"/>
    <w:rsid w:val="00D93EBF"/>
    <w:rsid w:val="00D95569"/>
    <w:rsid w:val="00DA04BC"/>
    <w:rsid w:val="00DA1E0A"/>
    <w:rsid w:val="00DA1EE1"/>
    <w:rsid w:val="00DA39CA"/>
    <w:rsid w:val="00DA3C4F"/>
    <w:rsid w:val="00DA63DA"/>
    <w:rsid w:val="00DB6012"/>
    <w:rsid w:val="00DB762D"/>
    <w:rsid w:val="00DC14DC"/>
    <w:rsid w:val="00DC3CC0"/>
    <w:rsid w:val="00DC4FE9"/>
    <w:rsid w:val="00DC596F"/>
    <w:rsid w:val="00DD04BB"/>
    <w:rsid w:val="00DD2EFC"/>
    <w:rsid w:val="00DD5724"/>
    <w:rsid w:val="00DE29AD"/>
    <w:rsid w:val="00DE2F6B"/>
    <w:rsid w:val="00DE60D8"/>
    <w:rsid w:val="00DF0056"/>
    <w:rsid w:val="00DF298A"/>
    <w:rsid w:val="00DF661F"/>
    <w:rsid w:val="00E00361"/>
    <w:rsid w:val="00E01171"/>
    <w:rsid w:val="00E023CC"/>
    <w:rsid w:val="00E02409"/>
    <w:rsid w:val="00E07A19"/>
    <w:rsid w:val="00E07ACA"/>
    <w:rsid w:val="00E07F0F"/>
    <w:rsid w:val="00E144EB"/>
    <w:rsid w:val="00E17AB4"/>
    <w:rsid w:val="00E21F6D"/>
    <w:rsid w:val="00E237A2"/>
    <w:rsid w:val="00E27DDC"/>
    <w:rsid w:val="00E27F1C"/>
    <w:rsid w:val="00E31A28"/>
    <w:rsid w:val="00E32F58"/>
    <w:rsid w:val="00E34436"/>
    <w:rsid w:val="00E41314"/>
    <w:rsid w:val="00E42FE2"/>
    <w:rsid w:val="00E4325F"/>
    <w:rsid w:val="00E44675"/>
    <w:rsid w:val="00E61C04"/>
    <w:rsid w:val="00E64CFF"/>
    <w:rsid w:val="00E64ED6"/>
    <w:rsid w:val="00E6697B"/>
    <w:rsid w:val="00E66E33"/>
    <w:rsid w:val="00E6776C"/>
    <w:rsid w:val="00E7051A"/>
    <w:rsid w:val="00E7104F"/>
    <w:rsid w:val="00E7230E"/>
    <w:rsid w:val="00E727F9"/>
    <w:rsid w:val="00E72F78"/>
    <w:rsid w:val="00E757F3"/>
    <w:rsid w:val="00E853BA"/>
    <w:rsid w:val="00E942F8"/>
    <w:rsid w:val="00EA2D20"/>
    <w:rsid w:val="00EA62BB"/>
    <w:rsid w:val="00EA6B76"/>
    <w:rsid w:val="00EB013B"/>
    <w:rsid w:val="00EB14B3"/>
    <w:rsid w:val="00EB618E"/>
    <w:rsid w:val="00EB732A"/>
    <w:rsid w:val="00EC30EC"/>
    <w:rsid w:val="00EC704A"/>
    <w:rsid w:val="00EC7A3F"/>
    <w:rsid w:val="00ED0514"/>
    <w:rsid w:val="00ED1341"/>
    <w:rsid w:val="00ED2B74"/>
    <w:rsid w:val="00EE25B0"/>
    <w:rsid w:val="00EE4088"/>
    <w:rsid w:val="00EE6363"/>
    <w:rsid w:val="00F00041"/>
    <w:rsid w:val="00F056F5"/>
    <w:rsid w:val="00F11B8E"/>
    <w:rsid w:val="00F12526"/>
    <w:rsid w:val="00F13B2D"/>
    <w:rsid w:val="00F158E0"/>
    <w:rsid w:val="00F1622D"/>
    <w:rsid w:val="00F1686B"/>
    <w:rsid w:val="00F34077"/>
    <w:rsid w:val="00F3721C"/>
    <w:rsid w:val="00F411DE"/>
    <w:rsid w:val="00F43F33"/>
    <w:rsid w:val="00F50B82"/>
    <w:rsid w:val="00F5561E"/>
    <w:rsid w:val="00F55F36"/>
    <w:rsid w:val="00F56846"/>
    <w:rsid w:val="00F57DFF"/>
    <w:rsid w:val="00F61571"/>
    <w:rsid w:val="00F61D7F"/>
    <w:rsid w:val="00F622D0"/>
    <w:rsid w:val="00F65A67"/>
    <w:rsid w:val="00F67FBF"/>
    <w:rsid w:val="00F77C8F"/>
    <w:rsid w:val="00F877DE"/>
    <w:rsid w:val="00F911E6"/>
    <w:rsid w:val="00F94C8F"/>
    <w:rsid w:val="00F95C42"/>
    <w:rsid w:val="00FA0B69"/>
    <w:rsid w:val="00FA23D4"/>
    <w:rsid w:val="00FA53A9"/>
    <w:rsid w:val="00FA6D3A"/>
    <w:rsid w:val="00FB08A1"/>
    <w:rsid w:val="00FB274E"/>
    <w:rsid w:val="00FB2989"/>
    <w:rsid w:val="00FC0D8C"/>
    <w:rsid w:val="00FC3585"/>
    <w:rsid w:val="00FD274E"/>
    <w:rsid w:val="00FD54B2"/>
    <w:rsid w:val="00FD70F2"/>
    <w:rsid w:val="00FE19AE"/>
    <w:rsid w:val="00FE3159"/>
    <w:rsid w:val="00FF0ECC"/>
    <w:rsid w:val="00FF5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4B20D-C601-457F-9F24-B229C126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4</cp:revision>
  <cp:lastPrinted>2017-10-24T11:42:00Z</cp:lastPrinted>
  <dcterms:created xsi:type="dcterms:W3CDTF">2017-10-23T18:25:00Z</dcterms:created>
  <dcterms:modified xsi:type="dcterms:W3CDTF">2017-10-24T18:04:00Z</dcterms:modified>
</cp:coreProperties>
</file>