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42881527" w:rsidR="002D0A50" w:rsidRDefault="00B1314C" w:rsidP="00456ECC">
      <w:pPr>
        <w:ind w:left="-567" w:right="-330"/>
        <w:jc w:val="center"/>
        <w:rPr>
          <w:rFonts w:cs="Times New Roman"/>
          <w:szCs w:val="24"/>
        </w:rPr>
      </w:pPr>
      <w:r>
        <w:rPr>
          <w:rFonts w:cs="Times New Roman"/>
          <w:szCs w:val="24"/>
        </w:rPr>
        <w:t>Meeting Date: Monday, 31st July</w:t>
      </w:r>
      <w:r w:rsidR="00B12D19">
        <w:rPr>
          <w:rFonts w:cs="Times New Roman"/>
          <w:szCs w:val="24"/>
        </w:rPr>
        <w:t xml:space="preserve"> </w:t>
      </w:r>
      <w:r w:rsidR="005E5171">
        <w:rPr>
          <w:rFonts w:cs="Times New Roman"/>
          <w:szCs w:val="24"/>
        </w:rPr>
        <w:t>2017</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20A1D613" w14:textId="7C45077A" w:rsidR="00897299" w:rsidRDefault="0081413C" w:rsidP="00E00361">
      <w:pPr>
        <w:ind w:left="-567" w:right="-330"/>
        <w:rPr>
          <w:rFonts w:cs="Times New Roman"/>
          <w:szCs w:val="24"/>
        </w:rPr>
      </w:pPr>
      <w:r>
        <w:rPr>
          <w:rFonts w:cs="Times New Roman"/>
          <w:szCs w:val="24"/>
        </w:rPr>
        <w:t>There w</w:t>
      </w:r>
      <w:r w:rsidR="00AC1307">
        <w:rPr>
          <w:rFonts w:cs="Times New Roman"/>
          <w:szCs w:val="24"/>
        </w:rPr>
        <w:t xml:space="preserve">ere </w:t>
      </w:r>
      <w:r w:rsidR="004D4269">
        <w:rPr>
          <w:rFonts w:cs="Times New Roman"/>
          <w:szCs w:val="24"/>
        </w:rPr>
        <w:t xml:space="preserve">ten </w:t>
      </w:r>
      <w:r>
        <w:rPr>
          <w:rFonts w:cs="Times New Roman"/>
          <w:szCs w:val="24"/>
        </w:rPr>
        <w:t>me</w:t>
      </w:r>
      <w:r w:rsidR="002D0A50">
        <w:rPr>
          <w:rFonts w:cs="Times New Roman"/>
          <w:szCs w:val="24"/>
        </w:rPr>
        <w:t>mbers of the public p</w:t>
      </w:r>
      <w:r w:rsidR="00DA3C4F">
        <w:rPr>
          <w:rFonts w:cs="Times New Roman"/>
          <w:szCs w:val="24"/>
        </w:rPr>
        <w:t xml:space="preserve">resent. </w:t>
      </w:r>
      <w:r w:rsidR="00897299">
        <w:rPr>
          <w:rFonts w:cs="Times New Roman"/>
          <w:szCs w:val="24"/>
        </w:rPr>
        <w:t>Matters raised included:</w:t>
      </w:r>
      <w:r w:rsidR="004D4269">
        <w:rPr>
          <w:rFonts w:cs="Times New Roman"/>
          <w:szCs w:val="24"/>
        </w:rPr>
        <w:t xml:space="preserve"> flooding in the Reedham Road underpass, flooding at the playing field, flooding at Hermitage Close and overhanging vegetation at The Drive.  Nigel Robson from Acle Lands Trust asked the Parish Council to allocate the funds put aside for the purchase of yellow rattle seeds to the costs for coppicing hazel instead.</w:t>
      </w:r>
    </w:p>
    <w:p w14:paraId="7F3CBDDD" w14:textId="12271BC9" w:rsidR="00BA3894" w:rsidRDefault="00BA3894" w:rsidP="00E00361">
      <w:pPr>
        <w:ind w:left="-567" w:right="-330"/>
        <w:rPr>
          <w:rFonts w:cs="Times New Roman"/>
          <w:szCs w:val="24"/>
        </w:rPr>
      </w:pPr>
      <w:r>
        <w:rPr>
          <w:rFonts w:cs="Times New Roman"/>
          <w:szCs w:val="24"/>
        </w:rPr>
        <w:t>The clerk informed the meeting that Reedham Road would be closed for a few days for investigation work into the flooding issues.</w:t>
      </w:r>
    </w:p>
    <w:p w14:paraId="01307F6C" w14:textId="5D4FC5EA" w:rsidR="00B1314C" w:rsidRDefault="00820779" w:rsidP="00E00361">
      <w:pPr>
        <w:ind w:left="-567" w:right="-330"/>
        <w:rPr>
          <w:rFonts w:cs="Times New Roman"/>
          <w:b/>
          <w:szCs w:val="24"/>
        </w:rPr>
      </w:pPr>
      <w:r>
        <w:rPr>
          <w:rFonts w:cs="Times New Roman"/>
          <w:b/>
          <w:szCs w:val="24"/>
        </w:rPr>
        <w:t xml:space="preserve">Modular </w:t>
      </w:r>
      <w:r w:rsidR="000B134C">
        <w:rPr>
          <w:rFonts w:cs="Times New Roman"/>
          <w:b/>
          <w:szCs w:val="24"/>
        </w:rPr>
        <w:t>Works Ltd</w:t>
      </w:r>
      <w:r w:rsidR="004D4269">
        <w:rPr>
          <w:rFonts w:cs="Times New Roman"/>
          <w:b/>
          <w:szCs w:val="24"/>
        </w:rPr>
        <w:t xml:space="preserve"> </w:t>
      </w:r>
      <w:r w:rsidR="004D4269">
        <w:rPr>
          <w:rFonts w:cs="Times New Roman"/>
          <w:szCs w:val="24"/>
        </w:rPr>
        <w:t>had been invited to attend the meeting to talk about a possible extension to the Fletcher Room, but no one was present from the company.</w:t>
      </w:r>
    </w:p>
    <w:p w14:paraId="2BD3887D" w14:textId="502977F5" w:rsidR="004D4269" w:rsidRDefault="004D4269" w:rsidP="00E00361">
      <w:pPr>
        <w:ind w:left="-567" w:right="-330"/>
        <w:rPr>
          <w:rFonts w:cs="Times New Roman"/>
          <w:b/>
          <w:szCs w:val="24"/>
        </w:rPr>
      </w:pPr>
      <w:r w:rsidRPr="00FA6D3A">
        <w:rPr>
          <w:rFonts w:cs="Times New Roman"/>
          <w:b/>
          <w:szCs w:val="24"/>
        </w:rPr>
        <w:t>County Councillor Brian Iles</w:t>
      </w:r>
      <w:r>
        <w:rPr>
          <w:rFonts w:cs="Times New Roman"/>
          <w:szCs w:val="24"/>
        </w:rPr>
        <w:t xml:space="preserve"> gave a report: </w:t>
      </w:r>
      <w:r w:rsidR="00BA3894">
        <w:rPr>
          <w:rFonts w:cs="Times New Roman"/>
          <w:szCs w:val="24"/>
        </w:rPr>
        <w:t>Brian had spoken to Norfolk County Council Highways department about the flooding in the underpass. He continues to discuss the future of Herondale with various departments.  He spoke about a fund for £6,000 to be spent locally on highways projects.</w:t>
      </w:r>
      <w:r w:rsidR="00777A2C">
        <w:rPr>
          <w:rFonts w:cs="Times New Roman"/>
          <w:szCs w:val="24"/>
        </w:rPr>
        <w:t xml:space="preserve"> </w:t>
      </w:r>
    </w:p>
    <w:p w14:paraId="53637636" w14:textId="49858C1D" w:rsidR="00B1314C" w:rsidRDefault="002B45DB" w:rsidP="00456ECC">
      <w:pPr>
        <w:ind w:left="-567" w:right="-330"/>
        <w:rPr>
          <w:rFonts w:cs="Times New Roman"/>
          <w:szCs w:val="24"/>
        </w:rPr>
      </w:pPr>
      <w:r w:rsidRPr="00FA6D3A">
        <w:rPr>
          <w:rFonts w:cs="Times New Roman"/>
          <w:b/>
          <w:szCs w:val="24"/>
        </w:rPr>
        <w:t>District Councillor La</w:t>
      </w:r>
      <w:r w:rsidR="003E2E41" w:rsidRPr="00FA6D3A">
        <w:rPr>
          <w:rFonts w:cs="Times New Roman"/>
          <w:b/>
          <w:szCs w:val="24"/>
        </w:rPr>
        <w:t>na Hempsall</w:t>
      </w:r>
      <w:r w:rsidR="00BA3894">
        <w:rPr>
          <w:rFonts w:cs="Times New Roman"/>
          <w:b/>
          <w:szCs w:val="24"/>
        </w:rPr>
        <w:t xml:space="preserve"> </w:t>
      </w:r>
      <w:r w:rsidR="00BA3894">
        <w:rPr>
          <w:rFonts w:cs="Times New Roman"/>
          <w:szCs w:val="24"/>
        </w:rPr>
        <w:t>gave a report</w:t>
      </w:r>
      <w:r w:rsidR="00081D6A">
        <w:rPr>
          <w:rFonts w:cs="Times New Roman"/>
          <w:szCs w:val="24"/>
        </w:rPr>
        <w:t xml:space="preserve">: </w:t>
      </w:r>
      <w:r w:rsidR="00BA3894">
        <w:rPr>
          <w:rFonts w:cs="Times New Roman"/>
          <w:szCs w:val="24"/>
        </w:rPr>
        <w:t>Lana had raised recent flooding of properties with Broadland District C</w:t>
      </w:r>
      <w:r w:rsidR="00AF0529">
        <w:rPr>
          <w:rFonts w:cs="Times New Roman"/>
          <w:szCs w:val="24"/>
        </w:rPr>
        <w:t xml:space="preserve">ouncil officers. A </w:t>
      </w:r>
      <w:r w:rsidR="00B675C8">
        <w:rPr>
          <w:rFonts w:cs="Times New Roman"/>
          <w:szCs w:val="24"/>
        </w:rPr>
        <w:t>hear</w:t>
      </w:r>
      <w:r w:rsidR="00BA3894">
        <w:rPr>
          <w:rFonts w:cs="Times New Roman"/>
          <w:szCs w:val="24"/>
        </w:rPr>
        <w:t xml:space="preserve">ing </w:t>
      </w:r>
      <w:r w:rsidR="00AF0529">
        <w:rPr>
          <w:rFonts w:cs="Times New Roman"/>
          <w:szCs w:val="24"/>
        </w:rPr>
        <w:t>to review</w:t>
      </w:r>
      <w:r w:rsidR="00BA3894">
        <w:rPr>
          <w:rFonts w:cs="Times New Roman"/>
          <w:szCs w:val="24"/>
        </w:rPr>
        <w:t xml:space="preserve"> a Tree Preservation Order (TPO)</w:t>
      </w:r>
      <w:r w:rsidR="00D255F2">
        <w:rPr>
          <w:rFonts w:cs="Times New Roman"/>
          <w:szCs w:val="24"/>
        </w:rPr>
        <w:t xml:space="preserve"> at 30 New Close</w:t>
      </w:r>
      <w:r w:rsidR="00BA3894">
        <w:rPr>
          <w:rFonts w:cs="Times New Roman"/>
          <w:szCs w:val="24"/>
        </w:rPr>
        <w:t xml:space="preserve"> will take place shortly. </w:t>
      </w:r>
      <w:r w:rsidR="00F43F33">
        <w:rPr>
          <w:rFonts w:cs="Times New Roman"/>
          <w:szCs w:val="24"/>
        </w:rPr>
        <w:t>Lana</w:t>
      </w:r>
      <w:r w:rsidR="00BA3894">
        <w:rPr>
          <w:rFonts w:cs="Times New Roman"/>
          <w:szCs w:val="24"/>
        </w:rPr>
        <w:t xml:space="preserve"> requested that the bus shelter on the A47 sliproad be re-glazed and that the vegetation be cut back along the footway on the sliproad.</w:t>
      </w:r>
    </w:p>
    <w:p w14:paraId="0CF8A677" w14:textId="08AF106F"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3262D5">
        <w:rPr>
          <w:rFonts w:cs="Times New Roman"/>
          <w:szCs w:val="24"/>
        </w:rPr>
        <w:t xml:space="preserve">Annie Bassham, </w:t>
      </w:r>
      <w:r w:rsidR="00B1314C">
        <w:rPr>
          <w:rFonts w:cs="Times New Roman"/>
          <w:szCs w:val="24"/>
        </w:rPr>
        <w:t xml:space="preserve">David Burnett, </w:t>
      </w:r>
      <w:r w:rsidR="00D10477" w:rsidRPr="00D10477">
        <w:rPr>
          <w:rFonts w:cs="Times New Roman"/>
          <w:szCs w:val="24"/>
        </w:rPr>
        <w:t>Jackie Clover</w:t>
      </w:r>
      <w:r w:rsidR="00CA27DA">
        <w:rPr>
          <w:rFonts w:cs="Times New Roman"/>
          <w:szCs w:val="24"/>
        </w:rPr>
        <w:t>,</w:t>
      </w:r>
      <w:r w:rsidR="00D10477" w:rsidRPr="00D10477">
        <w:rPr>
          <w:rFonts w:cs="Times New Roman"/>
          <w:szCs w:val="24"/>
        </w:rPr>
        <w:t xml:space="preserve"> </w:t>
      </w:r>
      <w:r w:rsidR="00B22C8D">
        <w:rPr>
          <w:rFonts w:cs="Times New Roman"/>
          <w:szCs w:val="24"/>
        </w:rPr>
        <w:t xml:space="preserve">Barry Coveley, </w:t>
      </w:r>
      <w:r w:rsidR="00FA6D3A">
        <w:rPr>
          <w:rFonts w:cs="Times New Roman"/>
          <w:szCs w:val="24"/>
        </w:rPr>
        <w:t xml:space="preserve">Roger Jay, </w:t>
      </w:r>
      <w:r w:rsidR="00B1314C">
        <w:rPr>
          <w:rFonts w:cs="Times New Roman"/>
          <w:szCs w:val="24"/>
        </w:rPr>
        <w:t xml:space="preserve">Chris Linehan, </w:t>
      </w:r>
      <w:r w:rsidR="00744BB6" w:rsidRPr="000728BB">
        <w:t>Ellen Thompson</w:t>
      </w:r>
      <w:r w:rsidR="00744BB6">
        <w:rPr>
          <w:rFonts w:cs="Times New Roman"/>
          <w:szCs w:val="24"/>
        </w:rPr>
        <w:t xml:space="preserve"> </w:t>
      </w:r>
      <w:r w:rsidR="00B22C8D">
        <w:rPr>
          <w:rFonts w:cs="Times New Roman"/>
          <w:szCs w:val="24"/>
        </w:rPr>
        <w:t>and Anna Wade. P</w:t>
      </w:r>
      <w:r>
        <w:rPr>
          <w:rFonts w:cs="Times New Roman"/>
          <w:szCs w:val="24"/>
        </w:rPr>
        <w:t>arish Clerk Pauline James.</w:t>
      </w:r>
      <w:r w:rsidR="00DC14DC">
        <w:rPr>
          <w:rFonts w:cs="Times New Roman"/>
          <w:szCs w:val="24"/>
        </w:rPr>
        <w:t xml:space="preserve"> </w:t>
      </w:r>
    </w:p>
    <w:p w14:paraId="67DDE882" w14:textId="0208B514" w:rsidR="004D4269" w:rsidRDefault="004D4269" w:rsidP="00456ECC">
      <w:pPr>
        <w:ind w:left="-567" w:right="-330"/>
        <w:rPr>
          <w:rFonts w:cs="Times New Roman"/>
          <w:szCs w:val="24"/>
        </w:rPr>
      </w:pPr>
      <w:r>
        <w:rPr>
          <w:rFonts w:cs="Times New Roman"/>
          <w:szCs w:val="24"/>
        </w:rPr>
        <w:t>Chris Linehan was welcomed as newly co-opted councillor and signed a Declaration of Acceptance of Office.</w:t>
      </w:r>
    </w:p>
    <w:tbl>
      <w:tblPr>
        <w:tblStyle w:val="TableGrid"/>
        <w:tblW w:w="1057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20"/>
        <w:gridCol w:w="8475"/>
        <w:gridCol w:w="1342"/>
      </w:tblGrid>
      <w:tr w:rsidR="002D0A50" w:rsidRPr="00BF4128" w14:paraId="0CF8A67A" w14:textId="77777777" w:rsidTr="00AF0529">
        <w:tc>
          <w:tcPr>
            <w:tcW w:w="756" w:type="dxa"/>
            <w:gridSpan w:val="2"/>
          </w:tcPr>
          <w:p w14:paraId="0CF8A678" w14:textId="0DBE6326" w:rsidR="002D0A50" w:rsidRDefault="00744BB6" w:rsidP="00456ECC">
            <w:r>
              <w:t>1</w:t>
            </w:r>
          </w:p>
        </w:tc>
        <w:tc>
          <w:tcPr>
            <w:tcW w:w="9817" w:type="dxa"/>
            <w:gridSpan w:val="2"/>
          </w:tcPr>
          <w:p w14:paraId="0CF8A679" w14:textId="1BE40BE0" w:rsidR="00DA3C4F" w:rsidRPr="00460A4A" w:rsidRDefault="00B12D19" w:rsidP="00BF678D">
            <w:r w:rsidRPr="0013384D">
              <w:rPr>
                <w:b/>
              </w:rPr>
              <w:t>APOLOGIES</w:t>
            </w:r>
            <w:r w:rsidR="002361B0" w:rsidRPr="0013384D">
              <w:rPr>
                <w:b/>
              </w:rPr>
              <w:t xml:space="preserve"> </w:t>
            </w:r>
            <w:r w:rsidR="00574EF8" w:rsidRPr="0013384D">
              <w:rPr>
                <w:rFonts w:cs="Times New Roman"/>
                <w:szCs w:val="24"/>
              </w:rPr>
              <w:t>Angela Bishop</w:t>
            </w:r>
            <w:r w:rsidR="00574EF8">
              <w:rPr>
                <w:rFonts w:cs="Times New Roman"/>
                <w:szCs w:val="24"/>
              </w:rPr>
              <w:t xml:space="preserve"> and </w:t>
            </w:r>
            <w:r w:rsidR="00574EF8" w:rsidRPr="00D10477">
              <w:rPr>
                <w:rFonts w:cs="Times New Roman"/>
                <w:szCs w:val="24"/>
              </w:rPr>
              <w:t>Jamie Pizey</w:t>
            </w:r>
            <w:r w:rsidR="00574EF8">
              <w:rPr>
                <w:rFonts w:cs="Times New Roman"/>
                <w:szCs w:val="24"/>
              </w:rPr>
              <w:t>.</w:t>
            </w:r>
          </w:p>
        </w:tc>
      </w:tr>
      <w:tr w:rsidR="002D0A50" w14:paraId="0CF8A67D" w14:textId="77777777" w:rsidTr="00AF0529">
        <w:tc>
          <w:tcPr>
            <w:tcW w:w="756" w:type="dxa"/>
            <w:gridSpan w:val="2"/>
          </w:tcPr>
          <w:p w14:paraId="0CF8A67B" w14:textId="3435EEA2" w:rsidR="002D0A50" w:rsidRPr="00312350" w:rsidRDefault="00744BB6" w:rsidP="00456ECC">
            <w:pPr>
              <w:rPr>
                <w:b/>
              </w:rPr>
            </w:pPr>
            <w:r>
              <w:rPr>
                <w:b/>
              </w:rPr>
              <w:t>2</w:t>
            </w:r>
          </w:p>
        </w:tc>
        <w:tc>
          <w:tcPr>
            <w:tcW w:w="9817" w:type="dxa"/>
            <w:gridSpan w:val="2"/>
          </w:tcPr>
          <w:p w14:paraId="0CF8A67C" w14:textId="6DF24A67" w:rsidR="000771D3" w:rsidRPr="000771D3" w:rsidRDefault="00312350" w:rsidP="00C716B7">
            <w:pPr>
              <w:rPr>
                <w:rFonts w:cs="Times New Roman"/>
                <w:szCs w:val="24"/>
              </w:rPr>
            </w:pPr>
            <w:r w:rsidRPr="00312350">
              <w:rPr>
                <w:b/>
              </w:rPr>
              <w:t>DECLARATIONS OF INTEREST</w:t>
            </w:r>
            <w:r w:rsidR="00553E39">
              <w:rPr>
                <w:b/>
              </w:rPr>
              <w:br/>
            </w:r>
            <w:r w:rsidR="00B1314C">
              <w:rPr>
                <w:rFonts w:cs="Times New Roman"/>
                <w:szCs w:val="24"/>
              </w:rPr>
              <w:t xml:space="preserve">David Burnett, </w:t>
            </w:r>
            <w:r w:rsidR="00FA6D3A">
              <w:rPr>
                <w:rFonts w:cs="Times New Roman"/>
                <w:szCs w:val="24"/>
              </w:rPr>
              <w:t xml:space="preserve">Barry Coveley </w:t>
            </w:r>
            <w:r w:rsidR="00574EF8">
              <w:rPr>
                <w:rFonts w:cs="Times New Roman"/>
                <w:szCs w:val="24"/>
              </w:rPr>
              <w:t xml:space="preserve">and </w:t>
            </w:r>
            <w:r w:rsidR="00B1314C">
              <w:rPr>
                <w:rFonts w:cs="Times New Roman"/>
                <w:szCs w:val="24"/>
              </w:rPr>
              <w:t xml:space="preserve">Chris Linehan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0B134C">
              <w:rPr>
                <w:rFonts w:cs="Times New Roman"/>
                <w:szCs w:val="24"/>
              </w:rPr>
              <w:t>(</w:t>
            </w:r>
            <w:r w:rsidR="00574EF8">
              <w:rPr>
                <w:rFonts w:cs="Times New Roman"/>
                <w:szCs w:val="24"/>
              </w:rPr>
              <w:t xml:space="preserve">It was noted that </w:t>
            </w:r>
            <w:r w:rsidR="000B134C">
              <w:rPr>
                <w:rFonts w:cs="Times New Roman"/>
                <w:szCs w:val="24"/>
              </w:rPr>
              <w:t xml:space="preserve">Jackie </w:t>
            </w:r>
            <w:r w:rsidR="00574EF8">
              <w:rPr>
                <w:rFonts w:cs="Times New Roman"/>
                <w:szCs w:val="24"/>
              </w:rPr>
              <w:t>Clover had</w:t>
            </w:r>
            <w:r w:rsidR="000B134C">
              <w:rPr>
                <w:rFonts w:cs="Times New Roman"/>
                <w:szCs w:val="24"/>
              </w:rPr>
              <w:t xml:space="preserve"> resigned</w:t>
            </w:r>
            <w:r w:rsidR="00574EF8">
              <w:rPr>
                <w:rFonts w:cs="Times New Roman"/>
                <w:szCs w:val="24"/>
              </w:rPr>
              <w:t xml:space="preserve"> as a Trustee.</w:t>
            </w:r>
            <w:r w:rsidR="000B134C">
              <w:rPr>
                <w:rFonts w:cs="Times New Roman"/>
                <w:szCs w:val="24"/>
              </w:rPr>
              <w:t xml:space="preserve">) </w:t>
            </w:r>
            <w:r w:rsidR="00B1314C">
              <w:rPr>
                <w:rFonts w:cs="Times New Roman"/>
                <w:szCs w:val="24"/>
              </w:rPr>
              <w:t>David Burnett,</w:t>
            </w:r>
            <w:r w:rsidR="004D74F1">
              <w:rPr>
                <w:rFonts w:cs="Times New Roman"/>
                <w:szCs w:val="24"/>
              </w:rPr>
              <w:t xml:space="preserve"> </w:t>
            </w:r>
            <w:r w:rsidR="00574EF8">
              <w:rPr>
                <w:rFonts w:cs="Times New Roman"/>
                <w:szCs w:val="24"/>
              </w:rPr>
              <w:t xml:space="preserve">Jackie Clover and </w:t>
            </w:r>
            <w:r w:rsidR="00BF4128">
              <w:rPr>
                <w:rFonts w:cs="Times New Roman"/>
                <w:szCs w:val="24"/>
              </w:rPr>
              <w:t>Roger Jay</w:t>
            </w:r>
            <w:r w:rsidR="002E70A1">
              <w:rPr>
                <w:rFonts w:cs="Times New Roman"/>
                <w:szCs w:val="24"/>
              </w:rPr>
              <w:t xml:space="preserve"> </w:t>
            </w:r>
            <w:r w:rsidR="00BF4128">
              <w:rPr>
                <w:rFonts w:cs="Times New Roman"/>
                <w:szCs w:val="24"/>
              </w:rPr>
              <w:t>declared an interest as allotment holders.</w:t>
            </w:r>
            <w:r w:rsidR="00574EF8">
              <w:rPr>
                <w:rFonts w:cs="Times New Roman"/>
                <w:szCs w:val="24"/>
              </w:rPr>
              <w:t xml:space="preserve"> Jackie Clover reminded the meeting that she is on the committee for Acle Lands Trust.</w:t>
            </w:r>
          </w:p>
        </w:tc>
      </w:tr>
      <w:tr w:rsidR="002D0A50" w14:paraId="0CF8A680" w14:textId="77777777" w:rsidTr="00AF0529">
        <w:tc>
          <w:tcPr>
            <w:tcW w:w="756" w:type="dxa"/>
            <w:gridSpan w:val="2"/>
          </w:tcPr>
          <w:p w14:paraId="0CF8A67E" w14:textId="596CC5D0" w:rsidR="002D0A50" w:rsidRPr="00312350" w:rsidRDefault="00744BB6" w:rsidP="00456ECC">
            <w:pPr>
              <w:rPr>
                <w:b/>
              </w:rPr>
            </w:pPr>
            <w:r>
              <w:rPr>
                <w:b/>
              </w:rPr>
              <w:lastRenderedPageBreak/>
              <w:t>3</w:t>
            </w:r>
          </w:p>
        </w:tc>
        <w:tc>
          <w:tcPr>
            <w:tcW w:w="9817" w:type="dxa"/>
            <w:gridSpan w:val="2"/>
          </w:tcPr>
          <w:p w14:paraId="0CF8A67F" w14:textId="1A8B16C1" w:rsidR="00DA63DA" w:rsidRPr="00553E39" w:rsidRDefault="00312350" w:rsidP="00C72962">
            <w:pPr>
              <w:rPr>
                <w:b/>
              </w:rPr>
            </w:pPr>
            <w:r w:rsidRPr="00312350">
              <w:rPr>
                <w:b/>
              </w:rPr>
              <w:t>MINUTES</w:t>
            </w:r>
            <w:r w:rsidR="00553E39">
              <w:rPr>
                <w:b/>
              </w:rPr>
              <w:br/>
            </w:r>
            <w:r w:rsidR="00CF2701">
              <w:t>The min</w:t>
            </w:r>
            <w:r w:rsidR="00744BB6">
              <w:t xml:space="preserve">utes of </w:t>
            </w:r>
            <w:r w:rsidR="00B1314C">
              <w:t>the meeting of 26th June</w:t>
            </w:r>
            <w:r w:rsidR="0000654A">
              <w:t xml:space="preserve"> 2017</w:t>
            </w:r>
            <w:r w:rsidR="00DA63DA">
              <w:t xml:space="preserve"> were agreed to be correct, and were signed by Tony Hemmingway as</w:t>
            </w:r>
            <w:r w:rsidR="00AD7AD9">
              <w:t xml:space="preserve"> Chairman of the Parish Council.</w:t>
            </w:r>
          </w:p>
        </w:tc>
      </w:tr>
      <w:tr w:rsidR="002D0A50" w14:paraId="0CF8A697" w14:textId="77777777" w:rsidTr="00AF0529">
        <w:trPr>
          <w:trHeight w:val="746"/>
        </w:trPr>
        <w:tc>
          <w:tcPr>
            <w:tcW w:w="756" w:type="dxa"/>
            <w:gridSpan w:val="2"/>
          </w:tcPr>
          <w:p w14:paraId="0CF8A692" w14:textId="0CCCE2F8" w:rsidR="004D00E6" w:rsidRPr="00D47B30" w:rsidRDefault="00BA2C51" w:rsidP="001E738A">
            <w:r>
              <w:rPr>
                <w:b/>
              </w:rPr>
              <w:t>4</w:t>
            </w:r>
            <w:r w:rsidR="00553E39">
              <w:rPr>
                <w:b/>
              </w:rPr>
              <w:br/>
            </w:r>
            <w:r w:rsidR="009D7168">
              <w:t>4</w:t>
            </w:r>
            <w:r w:rsidR="00553E39" w:rsidRPr="00553E39">
              <w:t>.1</w:t>
            </w:r>
          </w:p>
        </w:tc>
        <w:tc>
          <w:tcPr>
            <w:tcW w:w="9817" w:type="dxa"/>
            <w:gridSpan w:val="2"/>
          </w:tcPr>
          <w:p w14:paraId="0CF8A696" w14:textId="03F64AB2" w:rsidR="00F911E6" w:rsidRPr="00553E39" w:rsidRDefault="00312350" w:rsidP="001E72EC">
            <w:r w:rsidRPr="00312350">
              <w:rPr>
                <w:b/>
              </w:rPr>
              <w:t>MATTERS ARISING</w:t>
            </w:r>
            <w:r w:rsidR="00553E39">
              <w:rPr>
                <w:b/>
              </w:rPr>
              <w:br/>
            </w:r>
            <w:r w:rsidR="00574EF8">
              <w:t>Norfolk County Council had looked into the idea of a f</w:t>
            </w:r>
            <w:r w:rsidR="00B1314C">
              <w:t xml:space="preserve">ootpath along </w:t>
            </w:r>
            <w:r w:rsidR="00574EF8">
              <w:t xml:space="preserve">the verge of </w:t>
            </w:r>
            <w:r w:rsidR="00B1314C">
              <w:t>A1064</w:t>
            </w:r>
            <w:r w:rsidR="00574EF8">
              <w:t>. In theory it would be possible but the newly created flower beds might be in the way of any footway. It was noted that, when the access path is created through the new housing at Springfield, residents will be able to access the shop at the BP petrol station safely via that path, so it was agreed to leave this until then.</w:t>
            </w:r>
          </w:p>
        </w:tc>
      </w:tr>
      <w:tr w:rsidR="00BA2C51" w14:paraId="5868091D" w14:textId="77777777" w:rsidTr="00AF0529">
        <w:tc>
          <w:tcPr>
            <w:tcW w:w="756" w:type="dxa"/>
            <w:gridSpan w:val="2"/>
          </w:tcPr>
          <w:p w14:paraId="40FCE234" w14:textId="64CCB138" w:rsidR="00BA2C51" w:rsidRPr="0020220E" w:rsidRDefault="009D7168" w:rsidP="00BA2C51">
            <w:r>
              <w:t>4</w:t>
            </w:r>
            <w:r w:rsidR="00BA2C51">
              <w:t>.2</w:t>
            </w:r>
          </w:p>
        </w:tc>
        <w:tc>
          <w:tcPr>
            <w:tcW w:w="9817" w:type="dxa"/>
            <w:gridSpan w:val="2"/>
          </w:tcPr>
          <w:p w14:paraId="407EB810" w14:textId="591C0908" w:rsidR="00BA2C51" w:rsidRPr="00BD068C" w:rsidRDefault="00574EF8" w:rsidP="0099289B">
            <w:r>
              <w:t>The clerk has applied for a grant from the Youth Advisory Board towards the cost of paying for a third youth worker.</w:t>
            </w:r>
          </w:p>
        </w:tc>
      </w:tr>
      <w:tr w:rsidR="00BA2C51" w14:paraId="5019D163" w14:textId="77777777" w:rsidTr="00AF0529">
        <w:tc>
          <w:tcPr>
            <w:tcW w:w="756" w:type="dxa"/>
            <w:gridSpan w:val="2"/>
          </w:tcPr>
          <w:p w14:paraId="61882086" w14:textId="66D22361" w:rsidR="00BA2C51" w:rsidRDefault="009D7168" w:rsidP="00BA2C51">
            <w:r>
              <w:t>4</w:t>
            </w:r>
            <w:r w:rsidR="00BA2C51">
              <w:t>.3</w:t>
            </w:r>
          </w:p>
        </w:tc>
        <w:tc>
          <w:tcPr>
            <w:tcW w:w="9817" w:type="dxa"/>
            <w:gridSpan w:val="2"/>
          </w:tcPr>
          <w:p w14:paraId="3E54A3B9" w14:textId="6C486A96" w:rsidR="00BA2C51" w:rsidRDefault="00DE29AD" w:rsidP="00BA2C51">
            <w:r>
              <w:t xml:space="preserve">The Circle Thirty Three Housing Trust has suggested that it may be able to relax its requirements </w:t>
            </w:r>
            <w:r w:rsidR="00AA33AA">
              <w:t>for checking</w:t>
            </w:r>
            <w:r>
              <w:t xml:space="preserve"> on play equipment, so long as an adequate risk</w:t>
            </w:r>
            <w:r w:rsidR="00574EF8">
              <w:t xml:space="preserve"> assessment process is in place –</w:t>
            </w:r>
            <w:r>
              <w:t xml:space="preserve"> </w:t>
            </w:r>
            <w:r w:rsidR="00574EF8">
              <w:t xml:space="preserve">it was noted that </w:t>
            </w:r>
            <w:r>
              <w:t xml:space="preserve">new signage </w:t>
            </w:r>
            <w:r w:rsidR="00574EF8">
              <w:t xml:space="preserve">is needed </w:t>
            </w:r>
            <w:r>
              <w:t>giving</w:t>
            </w:r>
            <w:r w:rsidR="00574EF8">
              <w:t xml:space="preserve"> the</w:t>
            </w:r>
            <w:r>
              <w:t xml:space="preserve"> clerk’s contact details</w:t>
            </w:r>
            <w:r w:rsidR="00574EF8">
              <w:t xml:space="preserve"> so that residents can report any damage.</w:t>
            </w:r>
          </w:p>
        </w:tc>
      </w:tr>
      <w:tr w:rsidR="00307940" w14:paraId="6AD1B3FA" w14:textId="77777777" w:rsidTr="00AF0529">
        <w:tc>
          <w:tcPr>
            <w:tcW w:w="756" w:type="dxa"/>
            <w:gridSpan w:val="2"/>
          </w:tcPr>
          <w:p w14:paraId="26BA5C84" w14:textId="4AA15B55" w:rsidR="00307940" w:rsidRDefault="00307940" w:rsidP="00BA2C51">
            <w:r>
              <w:t>4.4</w:t>
            </w:r>
          </w:p>
        </w:tc>
        <w:tc>
          <w:tcPr>
            <w:tcW w:w="9817" w:type="dxa"/>
            <w:gridSpan w:val="2"/>
          </w:tcPr>
          <w:p w14:paraId="567BEA20" w14:textId="408CED51" w:rsidR="00307940" w:rsidRDefault="0009510E" w:rsidP="00BA2C51">
            <w:r>
              <w:t xml:space="preserve">The manufacturer of the hanging baskets delayed the delivery considerably, causing issues for Jackie </w:t>
            </w:r>
            <w:r w:rsidR="00B675C8">
              <w:t>Clover. The baskets are now</w:t>
            </w:r>
            <w:r w:rsidR="00574EF8">
              <w:t xml:space="preserve"> up along The Street and being watered regularly.</w:t>
            </w:r>
          </w:p>
        </w:tc>
      </w:tr>
      <w:tr w:rsidR="00307940" w14:paraId="550E58BC" w14:textId="77777777" w:rsidTr="00AF0529">
        <w:tc>
          <w:tcPr>
            <w:tcW w:w="756" w:type="dxa"/>
            <w:gridSpan w:val="2"/>
          </w:tcPr>
          <w:p w14:paraId="25EC40F8" w14:textId="2C586CEA" w:rsidR="00307940" w:rsidRDefault="00307940" w:rsidP="00BA2C51">
            <w:r>
              <w:t>4.5</w:t>
            </w:r>
          </w:p>
        </w:tc>
        <w:tc>
          <w:tcPr>
            <w:tcW w:w="9817" w:type="dxa"/>
            <w:gridSpan w:val="2"/>
          </w:tcPr>
          <w:p w14:paraId="73851F4A" w14:textId="6B0FA063" w:rsidR="00307940" w:rsidRDefault="0009510E" w:rsidP="00BA2C51">
            <w:r>
              <w:t>Ruts in footpath no:2 at the top of Mill Lane have been repaired</w:t>
            </w:r>
            <w:r w:rsidR="00574EF8">
              <w:t xml:space="preserve"> by Anglian Water.</w:t>
            </w:r>
          </w:p>
        </w:tc>
      </w:tr>
      <w:tr w:rsidR="00307940" w14:paraId="41FE56BF" w14:textId="77777777" w:rsidTr="00AF0529">
        <w:tc>
          <w:tcPr>
            <w:tcW w:w="756" w:type="dxa"/>
            <w:gridSpan w:val="2"/>
          </w:tcPr>
          <w:p w14:paraId="07E2B0E2" w14:textId="4C549F01" w:rsidR="00307940" w:rsidRDefault="00460A4A" w:rsidP="00460A4A">
            <w:pPr>
              <w:ind w:right="-353"/>
            </w:pPr>
            <w:r>
              <w:t>4.6</w:t>
            </w:r>
          </w:p>
        </w:tc>
        <w:tc>
          <w:tcPr>
            <w:tcW w:w="9817" w:type="dxa"/>
            <w:gridSpan w:val="2"/>
          </w:tcPr>
          <w:p w14:paraId="1EA884E0" w14:textId="269FB93A" w:rsidR="00307940" w:rsidRPr="00460A4A" w:rsidRDefault="0009510E" w:rsidP="0009510E">
            <w:pPr>
              <w:ind w:left="-1" w:right="-330"/>
              <w:rPr>
                <w:rFonts w:cs="Times New Roman"/>
                <w:szCs w:val="24"/>
              </w:rPr>
            </w:pPr>
            <w:r>
              <w:rPr>
                <w:rFonts w:cs="Times New Roman"/>
                <w:szCs w:val="24"/>
              </w:rPr>
              <w:t>N</w:t>
            </w:r>
            <w:r w:rsidR="00D44ACA">
              <w:rPr>
                <w:rFonts w:cs="Times New Roman"/>
                <w:szCs w:val="24"/>
              </w:rPr>
              <w:t xml:space="preserve">orfolk </w:t>
            </w:r>
            <w:r>
              <w:rPr>
                <w:rFonts w:cs="Times New Roman"/>
                <w:szCs w:val="24"/>
              </w:rPr>
              <w:t>C</w:t>
            </w:r>
            <w:r w:rsidR="00D44ACA">
              <w:rPr>
                <w:rFonts w:cs="Times New Roman"/>
                <w:szCs w:val="24"/>
              </w:rPr>
              <w:t xml:space="preserve">ounty </w:t>
            </w:r>
            <w:r>
              <w:rPr>
                <w:rFonts w:cs="Times New Roman"/>
                <w:szCs w:val="24"/>
              </w:rPr>
              <w:t>C</w:t>
            </w:r>
            <w:r w:rsidR="00D44ACA">
              <w:rPr>
                <w:rFonts w:cs="Times New Roman"/>
                <w:szCs w:val="24"/>
              </w:rPr>
              <w:t>ouncil</w:t>
            </w:r>
            <w:r>
              <w:rPr>
                <w:rFonts w:cs="Times New Roman"/>
                <w:szCs w:val="24"/>
              </w:rPr>
              <w:t xml:space="preserve"> said that it remains the responsibility of the </w:t>
            </w:r>
            <w:r w:rsidR="00B675C8">
              <w:rPr>
                <w:rFonts w:cs="Times New Roman"/>
                <w:szCs w:val="24"/>
              </w:rPr>
              <w:t xml:space="preserve">relevant </w:t>
            </w:r>
            <w:r>
              <w:rPr>
                <w:rFonts w:cs="Times New Roman"/>
                <w:szCs w:val="24"/>
              </w:rPr>
              <w:t>landowner to clear out the ditch alongside Beighton Road</w:t>
            </w:r>
            <w:r w:rsidR="00B675C8">
              <w:rPr>
                <w:rFonts w:cs="Times New Roman"/>
                <w:szCs w:val="24"/>
              </w:rPr>
              <w:t xml:space="preserve"> and the ditch north of Hermitage Close, to improve drainage.</w:t>
            </w:r>
          </w:p>
        </w:tc>
      </w:tr>
      <w:tr w:rsidR="00023414" w14:paraId="77BF98C0" w14:textId="77777777" w:rsidTr="00AF0529">
        <w:tc>
          <w:tcPr>
            <w:tcW w:w="756" w:type="dxa"/>
            <w:gridSpan w:val="2"/>
          </w:tcPr>
          <w:p w14:paraId="1602750B" w14:textId="143FAA8F" w:rsidR="00023414" w:rsidRDefault="00023414" w:rsidP="00460A4A">
            <w:pPr>
              <w:ind w:right="-353"/>
            </w:pPr>
            <w:r>
              <w:t>4.7</w:t>
            </w:r>
          </w:p>
        </w:tc>
        <w:tc>
          <w:tcPr>
            <w:tcW w:w="9817" w:type="dxa"/>
            <w:gridSpan w:val="2"/>
          </w:tcPr>
          <w:p w14:paraId="7750F478" w14:textId="235029E6" w:rsidR="00023414" w:rsidRDefault="00023414" w:rsidP="00B675C8">
            <w:pPr>
              <w:ind w:left="-1" w:right="-330"/>
              <w:rPr>
                <w:rFonts w:cs="Times New Roman"/>
                <w:szCs w:val="24"/>
              </w:rPr>
            </w:pPr>
            <w:r>
              <w:rPr>
                <w:rFonts w:cs="Times New Roman"/>
                <w:szCs w:val="24"/>
              </w:rPr>
              <w:t xml:space="preserve">Highways England said they would cut the grass </w:t>
            </w:r>
            <w:r w:rsidR="00B675C8">
              <w:rPr>
                <w:rFonts w:cs="Times New Roman"/>
                <w:szCs w:val="24"/>
              </w:rPr>
              <w:t>at A1064 roundabout during July, to improve visibility. They also plan to carry out some</w:t>
            </w:r>
            <w:r>
              <w:rPr>
                <w:rFonts w:cs="Times New Roman"/>
                <w:szCs w:val="24"/>
              </w:rPr>
              <w:t xml:space="preserve"> repairs to surfacing </w:t>
            </w:r>
            <w:r w:rsidR="00B675C8">
              <w:rPr>
                <w:rFonts w:cs="Times New Roman"/>
                <w:szCs w:val="24"/>
              </w:rPr>
              <w:t>in the area.</w:t>
            </w:r>
          </w:p>
        </w:tc>
      </w:tr>
      <w:tr w:rsidR="00460A4A" w14:paraId="50157028" w14:textId="77777777" w:rsidTr="00AF0529">
        <w:tc>
          <w:tcPr>
            <w:tcW w:w="756" w:type="dxa"/>
            <w:gridSpan w:val="2"/>
          </w:tcPr>
          <w:p w14:paraId="0356FB97" w14:textId="4F516994" w:rsidR="00460A4A" w:rsidRDefault="00460A4A" w:rsidP="00460A4A">
            <w:pPr>
              <w:ind w:right="-353"/>
            </w:pPr>
            <w:r>
              <w:t>4.7</w:t>
            </w:r>
          </w:p>
        </w:tc>
        <w:tc>
          <w:tcPr>
            <w:tcW w:w="9817" w:type="dxa"/>
            <w:gridSpan w:val="2"/>
          </w:tcPr>
          <w:p w14:paraId="3AFE7D30" w14:textId="34874D8B" w:rsidR="00DC596F" w:rsidRDefault="0009510E" w:rsidP="00B83552">
            <w:pPr>
              <w:ind w:right="-165" w:hanging="10"/>
              <w:rPr>
                <w:rFonts w:cs="Times New Roman"/>
                <w:szCs w:val="24"/>
              </w:rPr>
            </w:pPr>
            <w:r>
              <w:rPr>
                <w:rFonts w:cs="Times New Roman"/>
                <w:szCs w:val="24"/>
              </w:rPr>
              <w:t>The process of buying the flats above Barclays Bank continues. The clerk has transferred the money to Mills &amp; Reeve, ready for completion. Tony Hemmingway and the clerk read through the reports from Mills</w:t>
            </w:r>
            <w:r w:rsidR="00B675C8">
              <w:rPr>
                <w:rFonts w:cs="Times New Roman"/>
                <w:szCs w:val="24"/>
              </w:rPr>
              <w:t xml:space="preserve"> &amp; Reeve. The contracts</w:t>
            </w:r>
            <w:r>
              <w:rPr>
                <w:rFonts w:cs="Times New Roman"/>
                <w:szCs w:val="24"/>
              </w:rPr>
              <w:t xml:space="preserve"> were signed by Tony Hemmingway and Barry Coveley on behalf of the Council. </w:t>
            </w:r>
          </w:p>
        </w:tc>
      </w:tr>
      <w:tr w:rsidR="00DC596F" w14:paraId="14C71BB2" w14:textId="77777777" w:rsidTr="00AF0529">
        <w:tc>
          <w:tcPr>
            <w:tcW w:w="756" w:type="dxa"/>
            <w:gridSpan w:val="2"/>
          </w:tcPr>
          <w:p w14:paraId="2AA4540C" w14:textId="2574AAEC" w:rsidR="00DC596F" w:rsidRDefault="00DC596F" w:rsidP="00460A4A">
            <w:pPr>
              <w:ind w:right="-353"/>
            </w:pPr>
            <w:r>
              <w:t>4.8</w:t>
            </w:r>
          </w:p>
        </w:tc>
        <w:tc>
          <w:tcPr>
            <w:tcW w:w="9817" w:type="dxa"/>
            <w:gridSpan w:val="2"/>
          </w:tcPr>
          <w:p w14:paraId="7D39282C" w14:textId="41FFF2CB" w:rsidR="00DC596F" w:rsidRDefault="00DC596F" w:rsidP="00B83552">
            <w:pPr>
              <w:ind w:right="-165" w:hanging="10"/>
              <w:rPr>
                <w:rFonts w:cs="Times New Roman"/>
                <w:szCs w:val="24"/>
              </w:rPr>
            </w:pPr>
            <w:r>
              <w:rPr>
                <w:rFonts w:cs="Times New Roman"/>
                <w:szCs w:val="24"/>
              </w:rPr>
              <w:t>NCC has painted white H-lines in various locations around the village. White H-bars are to remind drivers that they would cause an obstruction if they parked there, either in front of a dropped kerb, or at junctions.</w:t>
            </w:r>
          </w:p>
        </w:tc>
      </w:tr>
      <w:tr w:rsidR="00BA2C51" w14:paraId="0CF8A6A0" w14:textId="77777777" w:rsidTr="00AF0529">
        <w:tc>
          <w:tcPr>
            <w:tcW w:w="756" w:type="dxa"/>
            <w:gridSpan w:val="2"/>
          </w:tcPr>
          <w:p w14:paraId="0CF8A69D" w14:textId="35116320" w:rsidR="00BA2C51" w:rsidRPr="002D6C99" w:rsidRDefault="009D7168" w:rsidP="00BA2C51">
            <w:r>
              <w:rPr>
                <w:b/>
              </w:rPr>
              <w:t>5</w:t>
            </w:r>
            <w:r w:rsidR="00BA2C51">
              <w:rPr>
                <w:b/>
              </w:rPr>
              <w:br/>
            </w:r>
            <w:r>
              <w:t>5</w:t>
            </w:r>
            <w:r w:rsidR="00BA2C51">
              <w:t>.1</w:t>
            </w:r>
          </w:p>
        </w:tc>
        <w:tc>
          <w:tcPr>
            <w:tcW w:w="9817" w:type="dxa"/>
            <w:gridSpan w:val="2"/>
          </w:tcPr>
          <w:p w14:paraId="0CF8A69F" w14:textId="1DBBC0E3" w:rsidR="00BA2C51" w:rsidRPr="00960E5F" w:rsidRDefault="00BA2C51" w:rsidP="00BA2C51">
            <w:r w:rsidRPr="00113401">
              <w:rPr>
                <w:b/>
              </w:rPr>
              <w:t>CORRESPONDENCE</w:t>
            </w:r>
            <w:r>
              <w:br/>
            </w:r>
            <w:r w:rsidR="000B134C">
              <w:t xml:space="preserve">The Police website </w:t>
            </w:r>
            <w:r w:rsidR="00B675C8">
              <w:t>had not yet listed crimes in Acle in May</w:t>
            </w:r>
            <w:r w:rsidRPr="00BA2C51">
              <w:t xml:space="preserve"> 2017.</w:t>
            </w:r>
          </w:p>
        </w:tc>
      </w:tr>
      <w:tr w:rsidR="00BA2C51" w14:paraId="0A65CD6E" w14:textId="77777777" w:rsidTr="00AF0529">
        <w:tc>
          <w:tcPr>
            <w:tcW w:w="756" w:type="dxa"/>
            <w:gridSpan w:val="2"/>
          </w:tcPr>
          <w:p w14:paraId="5D346A90" w14:textId="5BAB0219" w:rsidR="00BA2C51" w:rsidRPr="00FD274E" w:rsidRDefault="00CA3AE5" w:rsidP="00BA2C51">
            <w:r>
              <w:t>5.2</w:t>
            </w:r>
          </w:p>
        </w:tc>
        <w:tc>
          <w:tcPr>
            <w:tcW w:w="9817" w:type="dxa"/>
            <w:gridSpan w:val="2"/>
          </w:tcPr>
          <w:p w14:paraId="3EE8F758" w14:textId="6FD4A99F" w:rsidR="00BA2C51" w:rsidRPr="00FD274E" w:rsidRDefault="00023414" w:rsidP="00BA2C51">
            <w:r>
              <w:t>Playsafety Ltd carried out the annual inspection of the play areas in Beighton Road and in Damgate Lane. Minor repairs will be carried out as required.</w:t>
            </w:r>
          </w:p>
        </w:tc>
      </w:tr>
      <w:tr w:rsidR="00BA2C51" w14:paraId="78E6BF73" w14:textId="77777777" w:rsidTr="00AF0529">
        <w:tc>
          <w:tcPr>
            <w:tcW w:w="756" w:type="dxa"/>
            <w:gridSpan w:val="2"/>
          </w:tcPr>
          <w:p w14:paraId="01B4AAF9" w14:textId="21E52678" w:rsidR="00BA2C51" w:rsidRPr="00FD274E" w:rsidRDefault="00CA3AE5" w:rsidP="00BA2C51">
            <w:r>
              <w:lastRenderedPageBreak/>
              <w:t>5.3</w:t>
            </w:r>
          </w:p>
        </w:tc>
        <w:tc>
          <w:tcPr>
            <w:tcW w:w="9817" w:type="dxa"/>
            <w:gridSpan w:val="2"/>
          </w:tcPr>
          <w:p w14:paraId="0B0FD18D" w14:textId="34CB74D7" w:rsidR="00BA2C51" w:rsidRPr="006E2376" w:rsidRDefault="00023414" w:rsidP="00BA2C51">
            <w:r>
              <w:t xml:space="preserve">Saffron Housing contacted the Parish </w:t>
            </w:r>
            <w:r w:rsidR="00AA33AA">
              <w:t>Council</w:t>
            </w:r>
            <w:r>
              <w:t xml:space="preserve"> to ask if councillors would support the </w:t>
            </w:r>
            <w:r w:rsidR="00E31A28">
              <w:t xml:space="preserve">building of a small number of affordable </w:t>
            </w:r>
            <w:r w:rsidR="00B675C8">
              <w:t>rented homes on exception land. The councillors agreed that they supported new affordable housing for Acle residents.</w:t>
            </w:r>
          </w:p>
        </w:tc>
      </w:tr>
      <w:tr w:rsidR="001750FB" w14:paraId="3A227321" w14:textId="77777777" w:rsidTr="00AF0529">
        <w:tc>
          <w:tcPr>
            <w:tcW w:w="756" w:type="dxa"/>
            <w:gridSpan w:val="2"/>
          </w:tcPr>
          <w:p w14:paraId="53F6ABBE" w14:textId="450225F9" w:rsidR="001750FB" w:rsidRDefault="001750FB" w:rsidP="00BA2C51">
            <w:r>
              <w:t>5.5</w:t>
            </w:r>
          </w:p>
        </w:tc>
        <w:tc>
          <w:tcPr>
            <w:tcW w:w="9817" w:type="dxa"/>
            <w:gridSpan w:val="2"/>
          </w:tcPr>
          <w:p w14:paraId="3927778F" w14:textId="769A8ADF" w:rsidR="001750FB" w:rsidRDefault="001750FB" w:rsidP="00BA2C51">
            <w:r>
              <w:t xml:space="preserve">Acle Lands Trust – </w:t>
            </w:r>
            <w:r w:rsidR="00D255F2">
              <w:t xml:space="preserve">it was agreed to spend the money allocated for the purchase of plants to pay for </w:t>
            </w:r>
            <w:r>
              <w:t>coppicing</w:t>
            </w:r>
            <w:r w:rsidR="00D255F2">
              <w:t>, costing £300. It was noted that the Trust was a</w:t>
            </w:r>
            <w:r>
              <w:t>lso applying for a grant from Tesco</w:t>
            </w:r>
            <w:r w:rsidR="00D255F2">
              <w:t>.</w:t>
            </w:r>
          </w:p>
        </w:tc>
      </w:tr>
      <w:tr w:rsidR="001750FB" w14:paraId="41636AFA" w14:textId="77777777" w:rsidTr="00AF0529">
        <w:tc>
          <w:tcPr>
            <w:tcW w:w="756" w:type="dxa"/>
            <w:gridSpan w:val="2"/>
          </w:tcPr>
          <w:p w14:paraId="694E1FF1" w14:textId="12E06C49" w:rsidR="001750FB" w:rsidRDefault="001750FB" w:rsidP="00BA2C51">
            <w:r>
              <w:t>5.6</w:t>
            </w:r>
          </w:p>
        </w:tc>
        <w:tc>
          <w:tcPr>
            <w:tcW w:w="9817" w:type="dxa"/>
            <w:gridSpan w:val="2"/>
          </w:tcPr>
          <w:p w14:paraId="752C591C" w14:textId="3169D58E" w:rsidR="001750FB" w:rsidRDefault="00D255F2" w:rsidP="00BA2C51">
            <w:r>
              <w:t xml:space="preserve">The </w:t>
            </w:r>
            <w:r w:rsidR="001750FB">
              <w:t xml:space="preserve">Insurance renewal for </w:t>
            </w:r>
            <w:r>
              <w:t xml:space="preserve">the </w:t>
            </w:r>
            <w:r w:rsidR="001750FB">
              <w:t>12 months from 1</w:t>
            </w:r>
            <w:r w:rsidR="001750FB" w:rsidRPr="001750FB">
              <w:rPr>
                <w:vertAlign w:val="superscript"/>
              </w:rPr>
              <w:t>st</w:t>
            </w:r>
            <w:r w:rsidR="001750FB">
              <w:t xml:space="preserve"> September </w:t>
            </w:r>
            <w:r>
              <w:t xml:space="preserve">was noted </w:t>
            </w:r>
            <w:r w:rsidR="001750FB">
              <w:t xml:space="preserve">– </w:t>
            </w:r>
            <w:r>
              <w:t xml:space="preserve">the </w:t>
            </w:r>
            <w:r w:rsidR="001750FB">
              <w:t>schedule copied to all councillors</w:t>
            </w:r>
            <w:r>
              <w:t xml:space="preserve">. </w:t>
            </w:r>
          </w:p>
        </w:tc>
      </w:tr>
      <w:tr w:rsidR="00BA2C51" w:rsidRPr="00AA05C6" w14:paraId="0CF8A6A9" w14:textId="77777777" w:rsidTr="00AF0529">
        <w:tc>
          <w:tcPr>
            <w:tcW w:w="756" w:type="dxa"/>
            <w:gridSpan w:val="2"/>
          </w:tcPr>
          <w:p w14:paraId="0CF8A6A5" w14:textId="2CD24155" w:rsidR="00BA2C51" w:rsidRPr="00F55F36" w:rsidRDefault="009D7168" w:rsidP="00BA2C51">
            <w:r>
              <w:rPr>
                <w:b/>
              </w:rPr>
              <w:t>6</w:t>
            </w:r>
            <w:r w:rsidR="00BA2C51">
              <w:rPr>
                <w:b/>
              </w:rPr>
              <w:br/>
            </w:r>
            <w:r>
              <w:t>6</w:t>
            </w:r>
            <w:r w:rsidR="00BA2C51" w:rsidRPr="00077041">
              <w:t>.1</w:t>
            </w:r>
          </w:p>
        </w:tc>
        <w:tc>
          <w:tcPr>
            <w:tcW w:w="9817" w:type="dxa"/>
            <w:gridSpan w:val="2"/>
          </w:tcPr>
          <w:p w14:paraId="0CF8A6A8" w14:textId="42D4CF99" w:rsidR="00BA2C51" w:rsidRPr="002361B0" w:rsidRDefault="00BA2C51" w:rsidP="00BA2C51">
            <w:pPr>
              <w:rPr>
                <w:rFonts w:cs="Times New Roman"/>
                <w:szCs w:val="24"/>
              </w:rPr>
            </w:pPr>
            <w:r w:rsidRPr="006D6615">
              <w:rPr>
                <w:b/>
              </w:rPr>
              <w:t>PLANNING</w:t>
            </w:r>
            <w:r w:rsidRPr="006D6615">
              <w:rPr>
                <w:b/>
              </w:rPr>
              <w:br/>
            </w:r>
            <w:r w:rsidR="00CA3AE5" w:rsidRPr="007373FB">
              <w:rPr>
                <w:rFonts w:cs="Times New Roman"/>
                <w:b/>
                <w:szCs w:val="24"/>
              </w:rPr>
              <w:t>Between meetings</w:t>
            </w:r>
            <w:r w:rsidR="00CA3AE5">
              <w:rPr>
                <w:rFonts w:cs="Times New Roman"/>
                <w:szCs w:val="24"/>
              </w:rPr>
              <w:t xml:space="preserve"> the plans were received for</w:t>
            </w:r>
            <w:r w:rsidR="001750FB">
              <w:rPr>
                <w:rFonts w:cs="Times New Roman"/>
                <w:szCs w:val="24"/>
              </w:rPr>
              <w:t xml:space="preserve"> </w:t>
            </w:r>
            <w:r w:rsidR="001750FB" w:rsidRPr="00D255F2">
              <w:rPr>
                <w:rFonts w:cs="Times New Roman"/>
                <w:b/>
                <w:szCs w:val="24"/>
              </w:rPr>
              <w:t>Euro Garages Ltd, former Little Chef</w:t>
            </w:r>
            <w:r w:rsidR="001750FB">
              <w:rPr>
                <w:rFonts w:cs="Times New Roman"/>
                <w:szCs w:val="24"/>
              </w:rPr>
              <w:t xml:space="preserve"> – external alterations (BA/2017/0215/FUL) </w:t>
            </w:r>
            <w:r w:rsidR="00CA3AE5">
              <w:rPr>
                <w:rFonts w:cs="Times New Roman"/>
                <w:szCs w:val="24"/>
              </w:rPr>
              <w:t>–– there were no objections to the plans.</w:t>
            </w:r>
          </w:p>
        </w:tc>
      </w:tr>
      <w:tr w:rsidR="00CA3AE5" w:rsidRPr="00AA05C6" w14:paraId="5F103E97" w14:textId="77777777" w:rsidTr="00AF0529">
        <w:tc>
          <w:tcPr>
            <w:tcW w:w="756" w:type="dxa"/>
            <w:gridSpan w:val="2"/>
          </w:tcPr>
          <w:p w14:paraId="0EF6B227" w14:textId="4F96018C" w:rsidR="00CA3AE5" w:rsidRPr="007373FB" w:rsidRDefault="00CA3AE5" w:rsidP="00BA2C51">
            <w:r w:rsidRPr="007373FB">
              <w:t>6.2</w:t>
            </w:r>
          </w:p>
        </w:tc>
        <w:tc>
          <w:tcPr>
            <w:tcW w:w="9817" w:type="dxa"/>
            <w:gridSpan w:val="2"/>
          </w:tcPr>
          <w:p w14:paraId="398C9E8D" w14:textId="77777777" w:rsidR="000B134C" w:rsidRDefault="007373FB" w:rsidP="000B134C">
            <w:pPr>
              <w:rPr>
                <w:b/>
              </w:rPr>
            </w:pPr>
            <w:r>
              <w:rPr>
                <w:b/>
              </w:rPr>
              <w:t xml:space="preserve">Plans </w:t>
            </w:r>
            <w:r w:rsidR="00E07F0F">
              <w:rPr>
                <w:b/>
              </w:rPr>
              <w:t xml:space="preserve">considered </w:t>
            </w:r>
            <w:r>
              <w:rPr>
                <w:b/>
              </w:rPr>
              <w:t>at the meeting:</w:t>
            </w:r>
          </w:p>
          <w:p w14:paraId="5A2586CC" w14:textId="142EB2A0" w:rsidR="00D255F2" w:rsidRPr="00D255F2" w:rsidRDefault="000B134C" w:rsidP="003713C8">
            <w:pPr>
              <w:pStyle w:val="ListParagraph"/>
              <w:numPr>
                <w:ilvl w:val="0"/>
                <w:numId w:val="22"/>
              </w:numPr>
              <w:rPr>
                <w:b/>
              </w:rPr>
            </w:pPr>
            <w:r w:rsidRPr="00D255F2">
              <w:rPr>
                <w:rFonts w:cs="Times New Roman"/>
                <w:b/>
                <w:szCs w:val="24"/>
              </w:rPr>
              <w:t>Mr &amp; Mrs Cowles, 5 Beighton Road</w:t>
            </w:r>
            <w:r w:rsidRPr="00D255F2">
              <w:rPr>
                <w:rFonts w:cs="Times New Roman"/>
                <w:szCs w:val="24"/>
              </w:rPr>
              <w:t xml:space="preserve"> – single storey side &amp; rear extensions (revised) 20171180</w:t>
            </w:r>
            <w:r w:rsidR="00D255F2" w:rsidRPr="00D255F2">
              <w:rPr>
                <w:rFonts w:cs="Times New Roman"/>
                <w:szCs w:val="24"/>
              </w:rPr>
              <w:t>. There were no objections to the plans.</w:t>
            </w:r>
            <w:r w:rsidR="00D255F2">
              <w:rPr>
                <w:rFonts w:cs="Times New Roman"/>
                <w:szCs w:val="24"/>
              </w:rPr>
              <w:br/>
            </w:r>
          </w:p>
          <w:p w14:paraId="6CA4E35F" w14:textId="5E84B5A5" w:rsidR="000B134C" w:rsidRPr="00D255F2" w:rsidRDefault="000B134C" w:rsidP="003713C8">
            <w:pPr>
              <w:pStyle w:val="ListParagraph"/>
              <w:numPr>
                <w:ilvl w:val="0"/>
                <w:numId w:val="22"/>
              </w:numPr>
              <w:rPr>
                <w:b/>
              </w:rPr>
            </w:pPr>
            <w:r w:rsidRPr="00D255F2">
              <w:rPr>
                <w:rFonts w:cs="Times New Roman"/>
                <w:b/>
                <w:szCs w:val="24"/>
              </w:rPr>
              <w:t>Co-Op Funeral Services, The Street</w:t>
            </w:r>
            <w:r w:rsidRPr="00D255F2">
              <w:rPr>
                <w:rFonts w:cs="Times New Roman"/>
                <w:szCs w:val="24"/>
              </w:rPr>
              <w:t xml:space="preserve"> – internally illuminated signs 20171189</w:t>
            </w:r>
            <w:r w:rsidR="00D255F2">
              <w:rPr>
                <w:rFonts w:cs="Times New Roman"/>
                <w:szCs w:val="24"/>
              </w:rPr>
              <w:t>. There were no objections to the plans.</w:t>
            </w:r>
            <w:r w:rsidRPr="00D255F2">
              <w:rPr>
                <w:rFonts w:cs="Times New Roman"/>
                <w:szCs w:val="24"/>
              </w:rPr>
              <w:br/>
            </w:r>
          </w:p>
          <w:p w14:paraId="71CC580C" w14:textId="62DAF560" w:rsidR="000B134C" w:rsidRPr="000B134C" w:rsidRDefault="000B134C" w:rsidP="000B134C">
            <w:pPr>
              <w:pStyle w:val="ListParagraph"/>
              <w:numPr>
                <w:ilvl w:val="0"/>
                <w:numId w:val="22"/>
              </w:numPr>
              <w:rPr>
                <w:b/>
              </w:rPr>
            </w:pPr>
            <w:r w:rsidRPr="000B134C">
              <w:rPr>
                <w:rFonts w:cs="Times New Roman"/>
                <w:b/>
                <w:szCs w:val="24"/>
              </w:rPr>
              <w:t>Mr &amp; Mrs Mallett, 49a Damgate Lane</w:t>
            </w:r>
            <w:r w:rsidRPr="000B134C">
              <w:rPr>
                <w:rFonts w:cs="Times New Roman"/>
                <w:szCs w:val="24"/>
              </w:rPr>
              <w:t xml:space="preserve"> – self-build replacement dwelling 20171123</w:t>
            </w:r>
            <w:r w:rsidR="00D255F2">
              <w:rPr>
                <w:rFonts w:cs="Times New Roman"/>
                <w:szCs w:val="24"/>
              </w:rPr>
              <w:t>. There were no objections to the plans.</w:t>
            </w:r>
            <w:r>
              <w:rPr>
                <w:rFonts w:cs="Times New Roman"/>
                <w:szCs w:val="24"/>
              </w:rPr>
              <w:br/>
            </w:r>
          </w:p>
          <w:p w14:paraId="00254AF0" w14:textId="61C43236" w:rsidR="000B134C" w:rsidRDefault="000B134C" w:rsidP="000B134C">
            <w:pPr>
              <w:pStyle w:val="ListParagraph"/>
              <w:numPr>
                <w:ilvl w:val="0"/>
                <w:numId w:val="22"/>
              </w:numPr>
              <w:rPr>
                <w:b/>
              </w:rPr>
            </w:pPr>
            <w:r w:rsidRPr="000B134C">
              <w:rPr>
                <w:rFonts w:cs="Times New Roman"/>
                <w:b/>
                <w:szCs w:val="24"/>
              </w:rPr>
              <w:t>Mr Key, Wood Farm, Moulton</w:t>
            </w:r>
            <w:r w:rsidRPr="000B134C">
              <w:rPr>
                <w:rFonts w:cs="Times New Roman"/>
                <w:szCs w:val="24"/>
              </w:rPr>
              <w:t xml:space="preserve"> – agricultural building 20171134</w:t>
            </w:r>
            <w:r w:rsidR="00D255F2">
              <w:rPr>
                <w:rFonts w:cs="Times New Roman"/>
                <w:szCs w:val="24"/>
              </w:rPr>
              <w:t>. There were no objections to the plans.</w:t>
            </w:r>
            <w:r>
              <w:rPr>
                <w:rFonts w:cs="Times New Roman"/>
                <w:szCs w:val="24"/>
              </w:rPr>
              <w:br/>
            </w:r>
          </w:p>
          <w:p w14:paraId="56C971F5" w14:textId="582883D5" w:rsidR="000B134C" w:rsidRDefault="000B134C" w:rsidP="00BA2C51">
            <w:pPr>
              <w:pStyle w:val="ListParagraph"/>
              <w:numPr>
                <w:ilvl w:val="0"/>
                <w:numId w:val="22"/>
              </w:numPr>
              <w:rPr>
                <w:rFonts w:cs="Times New Roman"/>
                <w:szCs w:val="24"/>
              </w:rPr>
            </w:pPr>
            <w:r w:rsidRPr="00C608FD">
              <w:rPr>
                <w:rFonts w:cs="Times New Roman"/>
                <w:b/>
                <w:szCs w:val="24"/>
              </w:rPr>
              <w:t>Acle PC</w:t>
            </w:r>
            <w:r w:rsidRPr="000B134C">
              <w:rPr>
                <w:rFonts w:cs="Times New Roman"/>
                <w:szCs w:val="24"/>
              </w:rPr>
              <w:t xml:space="preserve"> – change of use of land to cemetery and playing field (BA/2017/0224/FUL)</w:t>
            </w:r>
            <w:r w:rsidR="00D255F2">
              <w:rPr>
                <w:rFonts w:cs="Times New Roman"/>
                <w:szCs w:val="24"/>
              </w:rPr>
              <w:t>. This is the Council’s application so this was supported.</w:t>
            </w:r>
            <w:r>
              <w:rPr>
                <w:rFonts w:cs="Times New Roman"/>
                <w:szCs w:val="24"/>
              </w:rPr>
              <w:br/>
            </w:r>
          </w:p>
          <w:p w14:paraId="3BD813B9" w14:textId="154EEB92" w:rsidR="007D204F" w:rsidRPr="008A366D" w:rsidRDefault="007D204F" w:rsidP="00BA2C51">
            <w:pPr>
              <w:pStyle w:val="ListParagraph"/>
              <w:numPr>
                <w:ilvl w:val="0"/>
                <w:numId w:val="22"/>
              </w:numPr>
              <w:rPr>
                <w:rFonts w:cs="Times New Roman"/>
                <w:szCs w:val="24"/>
              </w:rPr>
            </w:pPr>
            <w:r w:rsidRPr="000B134C">
              <w:rPr>
                <w:b/>
              </w:rPr>
              <w:t xml:space="preserve">Mr &amp; Mrs Raynor, The Orchard, 70a Old Road – </w:t>
            </w:r>
            <w:r w:rsidRPr="007D204F">
              <w:t>conservatory to side (20171296)</w:t>
            </w:r>
            <w:r w:rsidR="00D255F2">
              <w:t xml:space="preserve">. </w:t>
            </w:r>
            <w:r w:rsidR="00D255F2">
              <w:rPr>
                <w:rFonts w:cs="Times New Roman"/>
                <w:szCs w:val="24"/>
              </w:rPr>
              <w:t>There were no objections to the plans.</w:t>
            </w:r>
            <w:r w:rsidR="00D255F2">
              <w:rPr>
                <w:rFonts w:cs="Times New Roman"/>
                <w:szCs w:val="24"/>
              </w:rPr>
              <w:br/>
            </w:r>
          </w:p>
          <w:p w14:paraId="291D2B3B" w14:textId="613F751D" w:rsidR="003E6980" w:rsidRPr="00D255F2" w:rsidRDefault="008A366D" w:rsidP="00D255F2">
            <w:pPr>
              <w:pStyle w:val="ListParagraph"/>
              <w:numPr>
                <w:ilvl w:val="0"/>
                <w:numId w:val="22"/>
              </w:numPr>
              <w:rPr>
                <w:rFonts w:cs="Times New Roman"/>
                <w:szCs w:val="24"/>
              </w:rPr>
            </w:pPr>
            <w:r w:rsidRPr="008A366D">
              <w:rPr>
                <w:rFonts w:cs="Times New Roman"/>
                <w:b/>
                <w:szCs w:val="24"/>
              </w:rPr>
              <w:t>Mrs Rodriguez, Bali Hai, Boat Dyke Lane</w:t>
            </w:r>
            <w:r>
              <w:rPr>
                <w:rFonts w:cs="Times New Roman"/>
                <w:szCs w:val="24"/>
              </w:rPr>
              <w:t xml:space="preserve"> – extensions (revised) (20170964) – a neighbour has reported concerns that the higher floor levels required to accommodate flood levels may result in overlooking.</w:t>
            </w:r>
          </w:p>
        </w:tc>
      </w:tr>
      <w:tr w:rsidR="00BA2C51" w14:paraId="02173262" w14:textId="77777777" w:rsidTr="00AF0529">
        <w:tc>
          <w:tcPr>
            <w:tcW w:w="756" w:type="dxa"/>
            <w:gridSpan w:val="2"/>
          </w:tcPr>
          <w:p w14:paraId="78E70DC6" w14:textId="46242B51" w:rsidR="00BA2C51" w:rsidRDefault="009D7168" w:rsidP="00BA2C51">
            <w:r>
              <w:t>6</w:t>
            </w:r>
            <w:r w:rsidR="00815648">
              <w:t>.2</w:t>
            </w:r>
          </w:p>
        </w:tc>
        <w:tc>
          <w:tcPr>
            <w:tcW w:w="9817" w:type="dxa"/>
            <w:gridSpan w:val="2"/>
          </w:tcPr>
          <w:p w14:paraId="71A72C11" w14:textId="43C97CCF" w:rsidR="00BA2C51" w:rsidRDefault="00BA2C51" w:rsidP="00BA2C51">
            <w:pPr>
              <w:rPr>
                <w:b/>
              </w:rPr>
            </w:pPr>
            <w:r>
              <w:rPr>
                <w:b/>
              </w:rPr>
              <w:t>Planning dec</w:t>
            </w:r>
            <w:r w:rsidR="00744790">
              <w:rPr>
                <w:b/>
              </w:rPr>
              <w:t>isions from Broadland District Council</w:t>
            </w:r>
            <w:r>
              <w:rPr>
                <w:b/>
              </w:rPr>
              <w:t>:</w:t>
            </w:r>
          </w:p>
          <w:p w14:paraId="0F26BFE4" w14:textId="7521DC3C" w:rsidR="00BA2C51" w:rsidRPr="00744790" w:rsidRDefault="000B134C" w:rsidP="000B134C">
            <w:pPr>
              <w:pStyle w:val="ListParagraph"/>
              <w:numPr>
                <w:ilvl w:val="0"/>
                <w:numId w:val="16"/>
              </w:numPr>
              <w:rPr>
                <w:b/>
              </w:rPr>
            </w:pPr>
            <w:r w:rsidRPr="000B134C">
              <w:rPr>
                <w:b/>
              </w:rPr>
              <w:t xml:space="preserve">Guild Retirement, The Limes – </w:t>
            </w:r>
            <w:r w:rsidRPr="00064565">
              <w:t>first floor north-west rear extension (20170848)</w:t>
            </w:r>
            <w:r w:rsidR="00744790">
              <w:t xml:space="preserve"> and construction of a small extension on the end of the rear wing (20170861) - Full approval</w:t>
            </w:r>
          </w:p>
          <w:p w14:paraId="0096007E" w14:textId="77777777" w:rsidR="00744790" w:rsidRPr="00744790" w:rsidRDefault="00744790" w:rsidP="000B134C">
            <w:pPr>
              <w:pStyle w:val="ListParagraph"/>
              <w:numPr>
                <w:ilvl w:val="0"/>
                <w:numId w:val="16"/>
              </w:numPr>
              <w:rPr>
                <w:b/>
              </w:rPr>
            </w:pPr>
            <w:r w:rsidRPr="00EA62BB">
              <w:rPr>
                <w:b/>
              </w:rPr>
              <w:t>Mr Storey, North View, The Hill</w:t>
            </w:r>
            <w:r>
              <w:t xml:space="preserve"> – two storey side extension and single storey rear extension with balcony (20171023) – full approval</w:t>
            </w:r>
          </w:p>
          <w:p w14:paraId="530857A5" w14:textId="63811F1A" w:rsidR="00744790" w:rsidRPr="000B134C" w:rsidRDefault="00744790" w:rsidP="000B134C">
            <w:pPr>
              <w:pStyle w:val="ListParagraph"/>
              <w:numPr>
                <w:ilvl w:val="0"/>
                <w:numId w:val="16"/>
              </w:numPr>
              <w:rPr>
                <w:b/>
              </w:rPr>
            </w:pPr>
            <w:r w:rsidRPr="005241D4">
              <w:rPr>
                <w:rFonts w:cs="Times New Roman"/>
                <w:b/>
                <w:szCs w:val="24"/>
              </w:rPr>
              <w:t>Mr Gower, 23 Mardling Run</w:t>
            </w:r>
            <w:r>
              <w:rPr>
                <w:rFonts w:cs="Times New Roman"/>
                <w:szCs w:val="24"/>
              </w:rPr>
              <w:t xml:space="preserve"> – erection of front porch (20170864) – full approval</w:t>
            </w:r>
          </w:p>
        </w:tc>
      </w:tr>
      <w:tr w:rsidR="00BA2C51" w14:paraId="0CF8A6B6" w14:textId="77777777" w:rsidTr="00AF0529">
        <w:tc>
          <w:tcPr>
            <w:tcW w:w="756" w:type="dxa"/>
            <w:gridSpan w:val="2"/>
          </w:tcPr>
          <w:p w14:paraId="0CF8A6B0" w14:textId="17BE346F" w:rsidR="00BA2C51" w:rsidRPr="009C24E5" w:rsidRDefault="009D7168" w:rsidP="00BA2C51">
            <w:r>
              <w:lastRenderedPageBreak/>
              <w:t>7</w:t>
            </w:r>
          </w:p>
        </w:tc>
        <w:tc>
          <w:tcPr>
            <w:tcW w:w="9817" w:type="dxa"/>
            <w:gridSpan w:val="2"/>
          </w:tcPr>
          <w:p w14:paraId="0CF8A6B5" w14:textId="26329627" w:rsidR="00BA2C51" w:rsidRPr="00C661B1" w:rsidRDefault="00BA2C51" w:rsidP="00BA2C51">
            <w:r w:rsidRPr="00312350">
              <w:rPr>
                <w:b/>
              </w:rPr>
              <w:t>HIGHWAYS MATTERS</w:t>
            </w:r>
          </w:p>
        </w:tc>
      </w:tr>
      <w:tr w:rsidR="00BA2C51" w14:paraId="7655D554" w14:textId="77777777" w:rsidTr="00AF0529">
        <w:tc>
          <w:tcPr>
            <w:tcW w:w="756" w:type="dxa"/>
            <w:gridSpan w:val="2"/>
          </w:tcPr>
          <w:p w14:paraId="30900D2A" w14:textId="5D394183" w:rsidR="00BA2C51" w:rsidRPr="00A7589E" w:rsidRDefault="009D7168" w:rsidP="00BA2C51">
            <w:r>
              <w:t>7</w:t>
            </w:r>
            <w:r w:rsidR="00BA2C51" w:rsidRPr="00A7589E">
              <w:t>.1</w:t>
            </w:r>
          </w:p>
        </w:tc>
        <w:tc>
          <w:tcPr>
            <w:tcW w:w="9817" w:type="dxa"/>
            <w:gridSpan w:val="2"/>
          </w:tcPr>
          <w:p w14:paraId="2155DEEC" w14:textId="798126D2" w:rsidR="00AD2350" w:rsidRPr="00342005" w:rsidRDefault="00494948" w:rsidP="00494948">
            <w:r>
              <w:t>The clerk had sent r</w:t>
            </w:r>
            <w:r w:rsidR="00AD2350">
              <w:t>epeated reports of flo</w:t>
            </w:r>
            <w:r>
              <w:t xml:space="preserve">oding in Reedham Road underpass </w:t>
            </w:r>
            <w:r w:rsidR="00AD2350">
              <w:t xml:space="preserve">to NCC and Highways England. </w:t>
            </w:r>
            <w:r>
              <w:t>It was noted that t</w:t>
            </w:r>
            <w:r w:rsidR="00AD2350">
              <w:t xml:space="preserve">he pumps were reset </w:t>
            </w:r>
            <w:r>
              <w:t xml:space="preserve">by Highways England </w:t>
            </w:r>
            <w:r w:rsidR="00AD2350">
              <w:t xml:space="preserve">and the flood was pumped out </w:t>
            </w:r>
            <w:r>
              <w:t xml:space="preserve">by Norfolk County Council, </w:t>
            </w:r>
            <w:r w:rsidR="00AD2350">
              <w:t>b</w:t>
            </w:r>
            <w:r>
              <w:t>ut flooding re-occurred. NCC had</w:t>
            </w:r>
            <w:r w:rsidR="00AD2350">
              <w:t xml:space="preserve"> sent notice that the roa</w:t>
            </w:r>
            <w:r>
              <w:t xml:space="preserve">d will be closed </w:t>
            </w:r>
            <w:r w:rsidR="00AD2350">
              <w:t>for flood investigation work.</w:t>
            </w:r>
          </w:p>
        </w:tc>
      </w:tr>
      <w:tr w:rsidR="00BA2C51" w14:paraId="74F8006D" w14:textId="77777777" w:rsidTr="00AF0529">
        <w:tc>
          <w:tcPr>
            <w:tcW w:w="756" w:type="dxa"/>
            <w:gridSpan w:val="2"/>
          </w:tcPr>
          <w:p w14:paraId="1BC33DFD" w14:textId="4DC29EF3" w:rsidR="00BA2C51" w:rsidRPr="00A7589E" w:rsidRDefault="00697FCA" w:rsidP="00BA2C51">
            <w:r>
              <w:t>7.2</w:t>
            </w:r>
          </w:p>
        </w:tc>
        <w:tc>
          <w:tcPr>
            <w:tcW w:w="9817" w:type="dxa"/>
            <w:gridSpan w:val="2"/>
          </w:tcPr>
          <w:p w14:paraId="2C2DD2AD" w14:textId="563B1503" w:rsidR="00BA2C51" w:rsidRPr="00B615E1" w:rsidRDefault="00494948" w:rsidP="00BA2C51">
            <w:r>
              <w:t>Highways England</w:t>
            </w:r>
            <w:r w:rsidR="00AD2350">
              <w:t xml:space="preserve"> said that there will be further consultation over the winter of 17/18 on the improvements to the A47 at North Burlingham. </w:t>
            </w:r>
            <w:r>
              <w:t>They are h</w:t>
            </w:r>
            <w:r w:rsidR="00AD2350">
              <w:t xml:space="preserve">appy to meet with parish councils. The </w:t>
            </w:r>
            <w:r>
              <w:t>clerk has asked for some dates for a meeting.</w:t>
            </w:r>
          </w:p>
        </w:tc>
      </w:tr>
      <w:tr w:rsidR="00BA2C51" w14:paraId="2ABDC9FE" w14:textId="77777777" w:rsidTr="00AF0529">
        <w:tc>
          <w:tcPr>
            <w:tcW w:w="756" w:type="dxa"/>
            <w:gridSpan w:val="2"/>
          </w:tcPr>
          <w:p w14:paraId="0213A774" w14:textId="1150280E" w:rsidR="00BA2C51" w:rsidRDefault="002A7941" w:rsidP="00BA2C51">
            <w:r>
              <w:t>7.3</w:t>
            </w:r>
          </w:p>
        </w:tc>
        <w:tc>
          <w:tcPr>
            <w:tcW w:w="9817" w:type="dxa"/>
            <w:gridSpan w:val="2"/>
          </w:tcPr>
          <w:p w14:paraId="470BCCD4" w14:textId="314D3809" w:rsidR="00BA2C51" w:rsidRDefault="00B675C8" w:rsidP="00BA2C51">
            <w:r>
              <w:t>Problems with visibility when cars park on the Church corner were also reported.</w:t>
            </w:r>
          </w:p>
        </w:tc>
      </w:tr>
      <w:tr w:rsidR="00BA2C51" w14:paraId="619FB856" w14:textId="77777777" w:rsidTr="00AF0529">
        <w:tc>
          <w:tcPr>
            <w:tcW w:w="756" w:type="dxa"/>
            <w:gridSpan w:val="2"/>
          </w:tcPr>
          <w:p w14:paraId="043E8DAC" w14:textId="3AAEA75B" w:rsidR="00BA2C51" w:rsidRDefault="00106647" w:rsidP="00BA2C51">
            <w:r>
              <w:t>7.4</w:t>
            </w:r>
          </w:p>
        </w:tc>
        <w:tc>
          <w:tcPr>
            <w:tcW w:w="9817" w:type="dxa"/>
            <w:gridSpan w:val="2"/>
          </w:tcPr>
          <w:p w14:paraId="6ECDA0D3" w14:textId="5B0D8FD2" w:rsidR="00BA2C51" w:rsidRDefault="00494948" w:rsidP="00BA2C51">
            <w:r>
              <w:t>It was reported that the footpath marker at Carters Loke is broken. This will be reported to NCC.</w:t>
            </w:r>
          </w:p>
        </w:tc>
      </w:tr>
      <w:tr w:rsidR="0043769B" w14:paraId="4056990C" w14:textId="77777777" w:rsidTr="00AF0529">
        <w:tc>
          <w:tcPr>
            <w:tcW w:w="756" w:type="dxa"/>
            <w:gridSpan w:val="2"/>
          </w:tcPr>
          <w:p w14:paraId="627D7882" w14:textId="5FAE3E6F" w:rsidR="0043769B" w:rsidRDefault="0043769B" w:rsidP="00BA2C51">
            <w:r>
              <w:t>7.5</w:t>
            </w:r>
          </w:p>
        </w:tc>
        <w:tc>
          <w:tcPr>
            <w:tcW w:w="9817" w:type="dxa"/>
            <w:gridSpan w:val="2"/>
          </w:tcPr>
          <w:p w14:paraId="0284EBCC" w14:textId="2ADC2B9F" w:rsidR="0043769B" w:rsidRDefault="00494948" w:rsidP="00BA2C51">
            <w:r>
              <w:t>A complaint about music being broadcast outside of Starbucks will be reported to BDC.</w:t>
            </w:r>
          </w:p>
        </w:tc>
      </w:tr>
      <w:tr w:rsidR="00E7230E" w14:paraId="6716316D" w14:textId="77777777" w:rsidTr="00AF0529">
        <w:tc>
          <w:tcPr>
            <w:tcW w:w="756" w:type="dxa"/>
            <w:gridSpan w:val="2"/>
          </w:tcPr>
          <w:p w14:paraId="695020C1" w14:textId="768A0600" w:rsidR="00E7230E" w:rsidRDefault="00E7230E" w:rsidP="00BA2C51">
            <w:r>
              <w:t>7.6</w:t>
            </w:r>
          </w:p>
        </w:tc>
        <w:tc>
          <w:tcPr>
            <w:tcW w:w="9817" w:type="dxa"/>
            <w:gridSpan w:val="2"/>
          </w:tcPr>
          <w:p w14:paraId="42057995" w14:textId="783A4A9B" w:rsidR="00E7230E" w:rsidRDefault="00E7230E" w:rsidP="00BA2C51">
            <w:r>
              <w:t>The clerk was asked to contact the Post Office to ask if they would permit Christmas lights to be installed along the front of the building.</w:t>
            </w:r>
          </w:p>
        </w:tc>
      </w:tr>
      <w:tr w:rsidR="00BA2C51" w14:paraId="0CF8A6BE" w14:textId="77777777" w:rsidTr="00AF0529">
        <w:trPr>
          <w:trHeight w:val="724"/>
        </w:trPr>
        <w:tc>
          <w:tcPr>
            <w:tcW w:w="756" w:type="dxa"/>
            <w:gridSpan w:val="2"/>
          </w:tcPr>
          <w:p w14:paraId="0CF8A6B9" w14:textId="57D86E73" w:rsidR="00BA2C51" w:rsidRPr="00720D01" w:rsidRDefault="00CC57CE" w:rsidP="00BA2C51">
            <w:r>
              <w:rPr>
                <w:b/>
              </w:rPr>
              <w:t>8</w:t>
            </w:r>
            <w:r w:rsidR="00BA2C51">
              <w:rPr>
                <w:b/>
              </w:rPr>
              <w:br/>
            </w:r>
            <w:r>
              <w:t>8</w:t>
            </w:r>
            <w:r w:rsidR="00BA2C51" w:rsidRPr="000A0CDC">
              <w:t>.1</w:t>
            </w:r>
          </w:p>
        </w:tc>
        <w:tc>
          <w:tcPr>
            <w:tcW w:w="9817" w:type="dxa"/>
            <w:gridSpan w:val="2"/>
          </w:tcPr>
          <w:p w14:paraId="0CF8A6BD" w14:textId="6E3F966D" w:rsidR="00AA5C58" w:rsidRPr="008F2E0B" w:rsidRDefault="00BA2C51" w:rsidP="00E61C04">
            <w:r w:rsidRPr="00312350">
              <w:rPr>
                <w:b/>
              </w:rPr>
              <w:t>RECREATION CENTRE</w:t>
            </w:r>
            <w:r>
              <w:rPr>
                <w:b/>
              </w:rPr>
              <w:br/>
            </w:r>
            <w:r w:rsidR="00494948">
              <w:t xml:space="preserve">Trustee Barry Brooks </w:t>
            </w:r>
            <w:r>
              <w:t xml:space="preserve">gave a report: </w:t>
            </w:r>
            <w:r w:rsidR="00494948">
              <w:t xml:space="preserve">the repairs to the roof have been completed. Some new lighting is planned for the entrance area. </w:t>
            </w:r>
            <w:r w:rsidR="00E61C04">
              <w:t>New mowers are to be purchased.</w:t>
            </w:r>
          </w:p>
        </w:tc>
      </w:tr>
      <w:tr w:rsidR="00E61C04" w14:paraId="69CA59A3" w14:textId="77777777" w:rsidTr="00AF0529">
        <w:trPr>
          <w:trHeight w:val="724"/>
        </w:trPr>
        <w:tc>
          <w:tcPr>
            <w:tcW w:w="756" w:type="dxa"/>
            <w:gridSpan w:val="2"/>
          </w:tcPr>
          <w:p w14:paraId="3AF751D4" w14:textId="0EF4E344" w:rsidR="00E61C04" w:rsidRPr="00E61C04" w:rsidRDefault="00E61C04" w:rsidP="00BA2C51">
            <w:r w:rsidRPr="00E61C04">
              <w:t>8.2</w:t>
            </w:r>
          </w:p>
        </w:tc>
        <w:tc>
          <w:tcPr>
            <w:tcW w:w="9817" w:type="dxa"/>
            <w:gridSpan w:val="2"/>
          </w:tcPr>
          <w:p w14:paraId="3D0AFE4B" w14:textId="6A063080" w:rsidR="00E61C04" w:rsidRDefault="00E61C04" w:rsidP="00100A99">
            <w:pPr>
              <w:rPr>
                <w:b/>
              </w:rPr>
            </w:pPr>
            <w:r>
              <w:t>The Parish Council was asked if they would like to pay for new car parking spaces to be constructed on the land near the Methodist Church. It was agreed that the Recreation Centre would get some quotes for the work so that it could be considered further, along with alternative uses for the site.</w:t>
            </w:r>
            <w:r w:rsidR="00917CD5">
              <w:t xml:space="preserve"> It was noted that the Parish Council would also support additional car parking spaces being created elsewhere in the village.</w:t>
            </w:r>
          </w:p>
        </w:tc>
      </w:tr>
      <w:tr w:rsidR="00E61C04" w14:paraId="7BA2781A" w14:textId="77777777" w:rsidTr="00AF0529">
        <w:trPr>
          <w:trHeight w:val="724"/>
        </w:trPr>
        <w:tc>
          <w:tcPr>
            <w:tcW w:w="756" w:type="dxa"/>
            <w:gridSpan w:val="2"/>
          </w:tcPr>
          <w:p w14:paraId="76ACE3B0" w14:textId="2DC46BCE" w:rsidR="00E61C04" w:rsidRPr="00E61C04" w:rsidRDefault="00E61C04" w:rsidP="00BA2C51">
            <w:r w:rsidRPr="00E61C04">
              <w:t>8.3</w:t>
            </w:r>
          </w:p>
        </w:tc>
        <w:tc>
          <w:tcPr>
            <w:tcW w:w="9817" w:type="dxa"/>
            <w:gridSpan w:val="2"/>
          </w:tcPr>
          <w:p w14:paraId="61A7C0F6" w14:textId="49120705" w:rsidR="00E61C04" w:rsidRDefault="00E61C04" w:rsidP="00100A99">
            <w:pPr>
              <w:rPr>
                <w:b/>
              </w:rPr>
            </w:pPr>
            <w:r>
              <w:t>Following Jackie Clover’s resignation as trustee it was agreed to defer the appointment of a new trustee until the September meeting.</w:t>
            </w:r>
          </w:p>
        </w:tc>
      </w:tr>
      <w:tr w:rsidR="00BA2C51" w14:paraId="5D1EE2E1" w14:textId="77777777" w:rsidTr="00AF0529">
        <w:tc>
          <w:tcPr>
            <w:tcW w:w="756" w:type="dxa"/>
            <w:gridSpan w:val="2"/>
          </w:tcPr>
          <w:p w14:paraId="424BA95A" w14:textId="41F083E8" w:rsidR="00BA2C51" w:rsidRPr="0032792F" w:rsidRDefault="00CC57CE" w:rsidP="00BA2C51">
            <w:pPr>
              <w:rPr>
                <w:b/>
              </w:rPr>
            </w:pPr>
            <w:r>
              <w:rPr>
                <w:b/>
              </w:rPr>
              <w:t>9</w:t>
            </w:r>
          </w:p>
        </w:tc>
        <w:tc>
          <w:tcPr>
            <w:tcW w:w="9817" w:type="dxa"/>
            <w:gridSpan w:val="2"/>
          </w:tcPr>
          <w:p w14:paraId="6BACBEC1" w14:textId="225E0967" w:rsidR="00BA2C51" w:rsidRPr="00BF21B1" w:rsidRDefault="00BA2C51" w:rsidP="00BA2C51">
            <w:pPr>
              <w:rPr>
                <w:b/>
              </w:rPr>
            </w:pPr>
            <w:r>
              <w:rPr>
                <w:b/>
              </w:rPr>
              <w:t>PROJECTS</w:t>
            </w:r>
          </w:p>
        </w:tc>
      </w:tr>
      <w:tr w:rsidR="00BA2C51" w14:paraId="37499AB7" w14:textId="77777777" w:rsidTr="00AF0529">
        <w:tc>
          <w:tcPr>
            <w:tcW w:w="756" w:type="dxa"/>
            <w:gridSpan w:val="2"/>
          </w:tcPr>
          <w:p w14:paraId="5C96B248" w14:textId="741E8537" w:rsidR="00BA2C51" w:rsidRPr="0032792F" w:rsidRDefault="00CC57CE" w:rsidP="00BA2C51">
            <w:r>
              <w:t>9</w:t>
            </w:r>
            <w:r w:rsidR="00BA2C51" w:rsidRPr="0032792F">
              <w:t>.1</w:t>
            </w:r>
          </w:p>
        </w:tc>
        <w:tc>
          <w:tcPr>
            <w:tcW w:w="9817" w:type="dxa"/>
            <w:gridSpan w:val="2"/>
          </w:tcPr>
          <w:p w14:paraId="6C7DC683" w14:textId="092BC3E1" w:rsidR="00406E9F" w:rsidRDefault="00BA2C51" w:rsidP="00406E9F">
            <w:r>
              <w:rPr>
                <w:b/>
              </w:rPr>
              <w:t xml:space="preserve">Springfield Land and </w:t>
            </w:r>
            <w:r w:rsidRPr="004A4A94">
              <w:rPr>
                <w:b/>
              </w:rPr>
              <w:t>Play equipment:</w:t>
            </w:r>
            <w:r>
              <w:t xml:space="preserve"> </w:t>
            </w:r>
            <w:r w:rsidR="00CC57CE">
              <w:t xml:space="preserve">the bow-topped </w:t>
            </w:r>
            <w:r w:rsidR="00AD2350">
              <w:t xml:space="preserve">fencing </w:t>
            </w:r>
            <w:r w:rsidR="00CC57CE">
              <w:t xml:space="preserve">around the play equipment and around the </w:t>
            </w:r>
            <w:r w:rsidR="00AD2350">
              <w:t>flood alleviation lagoon has been ordered.</w:t>
            </w:r>
          </w:p>
          <w:p w14:paraId="1C4251D2" w14:textId="0713BF41" w:rsidR="00CA41B9" w:rsidRPr="00CA41B9" w:rsidRDefault="00AD2350" w:rsidP="00100A99">
            <w:r>
              <w:t>A nut is missing on the nest swing. The company has been informed and is returning to site this week.</w:t>
            </w:r>
          </w:p>
        </w:tc>
      </w:tr>
      <w:tr w:rsidR="00BA2C51" w14:paraId="5D7B6793" w14:textId="77777777" w:rsidTr="00AF0529">
        <w:tc>
          <w:tcPr>
            <w:tcW w:w="756" w:type="dxa"/>
            <w:gridSpan w:val="2"/>
          </w:tcPr>
          <w:p w14:paraId="1DB52DC3" w14:textId="1C2E063A" w:rsidR="00BA2C51" w:rsidRPr="0032792F" w:rsidRDefault="00CC57CE" w:rsidP="00BA2C51">
            <w:r>
              <w:t>9</w:t>
            </w:r>
            <w:r w:rsidR="00BA2C51" w:rsidRPr="0032792F">
              <w:t>.2</w:t>
            </w:r>
          </w:p>
        </w:tc>
        <w:tc>
          <w:tcPr>
            <w:tcW w:w="9817" w:type="dxa"/>
            <w:gridSpan w:val="2"/>
          </w:tcPr>
          <w:p w14:paraId="4AA95700" w14:textId="7D151990" w:rsidR="00BA2C51" w:rsidRPr="008F2E0B" w:rsidRDefault="00BA2C51" w:rsidP="003713C8">
            <w:pPr>
              <w:rPr>
                <w:b/>
              </w:rPr>
            </w:pPr>
            <w:r>
              <w:rPr>
                <w:b/>
              </w:rPr>
              <w:t xml:space="preserve">Compulsory Purchase Order for Cemetery Land: </w:t>
            </w:r>
            <w:r w:rsidR="00CA41B9">
              <w:rPr>
                <w:b/>
              </w:rPr>
              <w:t xml:space="preserve"> </w:t>
            </w:r>
            <w:r w:rsidR="00AD2350">
              <w:t>nothing further to report. The planning application to the Broads Authority for change of use of the land for a cemetery extension and extension to the playing fields is being consulted on. Residents are encouraged to write to the Broads Authority to support the application.</w:t>
            </w:r>
          </w:p>
        </w:tc>
      </w:tr>
      <w:tr w:rsidR="00BA2C51" w14:paraId="79C22ECC" w14:textId="77777777" w:rsidTr="00AF0529">
        <w:tc>
          <w:tcPr>
            <w:tcW w:w="756" w:type="dxa"/>
            <w:gridSpan w:val="2"/>
          </w:tcPr>
          <w:p w14:paraId="763863EC" w14:textId="1E7B1156" w:rsidR="00BA2C51" w:rsidRPr="0032792F" w:rsidRDefault="00CC57CE" w:rsidP="00BA2C51">
            <w:r>
              <w:t>9</w:t>
            </w:r>
            <w:r w:rsidR="00BA2C51" w:rsidRPr="0032792F">
              <w:t>.3</w:t>
            </w:r>
          </w:p>
        </w:tc>
        <w:tc>
          <w:tcPr>
            <w:tcW w:w="9817" w:type="dxa"/>
            <w:gridSpan w:val="2"/>
          </w:tcPr>
          <w:p w14:paraId="6C5E53CF" w14:textId="49934CC9" w:rsidR="006F5EC8" w:rsidRPr="008F2E0B" w:rsidRDefault="00BA2C51" w:rsidP="00917CD5">
            <w:r w:rsidRPr="00C928A0">
              <w:rPr>
                <w:b/>
              </w:rPr>
              <w:t>Website</w:t>
            </w:r>
            <w:r>
              <w:t xml:space="preserve">: </w:t>
            </w:r>
            <w:r w:rsidR="00917CD5">
              <w:t>Anna Wade reported that she continues to check the site for errors and has had the map corrected.  Chris Linehan offered to set up a Parish Council Twitter account.</w:t>
            </w:r>
          </w:p>
        </w:tc>
      </w:tr>
      <w:tr w:rsidR="00BA2C51" w14:paraId="59587B46" w14:textId="77777777" w:rsidTr="00AF0529">
        <w:tc>
          <w:tcPr>
            <w:tcW w:w="756" w:type="dxa"/>
            <w:gridSpan w:val="2"/>
          </w:tcPr>
          <w:p w14:paraId="38FD0B21" w14:textId="27CA05CD" w:rsidR="00BA2C51" w:rsidRPr="0032792F" w:rsidRDefault="00CC57CE" w:rsidP="00BA2C51">
            <w:r>
              <w:lastRenderedPageBreak/>
              <w:t>9</w:t>
            </w:r>
            <w:r w:rsidR="00BA2C51">
              <w:t>.4</w:t>
            </w:r>
          </w:p>
        </w:tc>
        <w:tc>
          <w:tcPr>
            <w:tcW w:w="9817" w:type="dxa"/>
            <w:gridSpan w:val="2"/>
          </w:tcPr>
          <w:p w14:paraId="5EA0C954" w14:textId="200E632B" w:rsidR="006F5EC8" w:rsidRPr="00917CD5" w:rsidRDefault="00BA2C51" w:rsidP="00100A99">
            <w:r>
              <w:rPr>
                <w:b/>
              </w:rPr>
              <w:t>A1064:</w:t>
            </w:r>
            <w:r w:rsidR="00CC57CE">
              <w:t xml:space="preserve"> </w:t>
            </w:r>
            <w:r w:rsidR="00917CD5">
              <w:t>no further planting can take place until the Autumn.</w:t>
            </w:r>
          </w:p>
        </w:tc>
      </w:tr>
      <w:tr w:rsidR="00BA2C51" w14:paraId="450470C0" w14:textId="77777777" w:rsidTr="00AF0529">
        <w:tc>
          <w:tcPr>
            <w:tcW w:w="756" w:type="dxa"/>
            <w:gridSpan w:val="2"/>
          </w:tcPr>
          <w:p w14:paraId="4F90FC55" w14:textId="1EE5628B" w:rsidR="00BA2C51" w:rsidRDefault="00CC57CE" w:rsidP="00BA2C51">
            <w:r>
              <w:t>9</w:t>
            </w:r>
            <w:r w:rsidR="00BA2C51">
              <w:t>.5</w:t>
            </w:r>
          </w:p>
        </w:tc>
        <w:tc>
          <w:tcPr>
            <w:tcW w:w="9817" w:type="dxa"/>
            <w:gridSpan w:val="2"/>
          </w:tcPr>
          <w:p w14:paraId="082D1828" w14:textId="73688EDA" w:rsidR="00DC596F" w:rsidRPr="00CA09CD" w:rsidRDefault="00BA2C51" w:rsidP="00917CD5">
            <w:r w:rsidRPr="00CA09CD">
              <w:rPr>
                <w:b/>
              </w:rPr>
              <w:t>Youth Club</w:t>
            </w:r>
            <w:r w:rsidRPr="00CA09CD">
              <w:t xml:space="preserve">: </w:t>
            </w:r>
            <w:r w:rsidR="00917CD5">
              <w:t>It was noted that the c</w:t>
            </w:r>
            <w:r w:rsidR="006F5EC8">
              <w:t>osts for 17/18 will be £6,000 for two members of staff, safeguarding, mobile phone, support etc. A third member of staff can be employed for £33.23 per evening, to cover salary and training for 2.5 hours per evening.</w:t>
            </w:r>
            <w:r w:rsidR="00917CD5">
              <w:t xml:space="preserve"> The outcome of the grant application is awaited.</w:t>
            </w:r>
          </w:p>
        </w:tc>
      </w:tr>
      <w:tr w:rsidR="00BA2C51" w14:paraId="092653A8" w14:textId="77777777" w:rsidTr="00AF0529">
        <w:tc>
          <w:tcPr>
            <w:tcW w:w="756" w:type="dxa"/>
            <w:gridSpan w:val="2"/>
          </w:tcPr>
          <w:p w14:paraId="7A1C8E7C" w14:textId="31701C4E" w:rsidR="00BA2C51" w:rsidRDefault="00CC57CE" w:rsidP="00BA2C51">
            <w:r>
              <w:t>9</w:t>
            </w:r>
            <w:r w:rsidR="00BA2C51">
              <w:t>.6</w:t>
            </w:r>
          </w:p>
        </w:tc>
        <w:tc>
          <w:tcPr>
            <w:tcW w:w="9817" w:type="dxa"/>
            <w:gridSpan w:val="2"/>
          </w:tcPr>
          <w:p w14:paraId="34931200" w14:textId="1DEE9C59" w:rsidR="006F5EC8" w:rsidRPr="0014181F" w:rsidRDefault="00BA2C51" w:rsidP="00E02409">
            <w:pPr>
              <w:rPr>
                <w:b/>
              </w:rPr>
            </w:pPr>
            <w:r>
              <w:rPr>
                <w:b/>
              </w:rPr>
              <w:t xml:space="preserve">Allotment Association: </w:t>
            </w:r>
            <w:r w:rsidR="00E02409">
              <w:t>David Burnett confirmed that new standing orders are being written for the Association ready for the renewal of the agreement with the Parish Council.</w:t>
            </w:r>
          </w:p>
        </w:tc>
      </w:tr>
      <w:tr w:rsidR="00BA2C51" w14:paraId="50698F89" w14:textId="77777777" w:rsidTr="00AF0529">
        <w:tc>
          <w:tcPr>
            <w:tcW w:w="756" w:type="dxa"/>
            <w:gridSpan w:val="2"/>
          </w:tcPr>
          <w:p w14:paraId="39A72A41" w14:textId="2BCB302F" w:rsidR="00BA2C51" w:rsidRDefault="00CC57CE" w:rsidP="00BA2C51">
            <w:r>
              <w:t>9</w:t>
            </w:r>
            <w:r w:rsidR="00BA2C51">
              <w:t>.7</w:t>
            </w:r>
          </w:p>
        </w:tc>
        <w:tc>
          <w:tcPr>
            <w:tcW w:w="9817" w:type="dxa"/>
            <w:gridSpan w:val="2"/>
          </w:tcPr>
          <w:p w14:paraId="5D0CD58E" w14:textId="4D3D21A1" w:rsidR="006F5EC8" w:rsidRPr="006F5EC8" w:rsidRDefault="006F5EC8" w:rsidP="00E02409">
            <w:pPr>
              <w:rPr>
                <w:b/>
              </w:rPr>
            </w:pPr>
            <w:r w:rsidRPr="006F5EC8">
              <w:rPr>
                <w:b/>
              </w:rPr>
              <w:t>Defibrillator:</w:t>
            </w:r>
            <w:r>
              <w:rPr>
                <w:b/>
              </w:rPr>
              <w:t xml:space="preserve"> </w:t>
            </w:r>
            <w:r w:rsidR="00E02409" w:rsidRPr="00E02409">
              <w:t>The clerk</w:t>
            </w:r>
            <w:r w:rsidR="00E02409">
              <w:rPr>
                <w:b/>
              </w:rPr>
              <w:t xml:space="preserve"> </w:t>
            </w:r>
            <w:r w:rsidR="00E02409">
              <w:t>reported that the Council c</w:t>
            </w:r>
            <w:r w:rsidR="00DC596F" w:rsidRPr="00DC596F">
              <w:t xml:space="preserve">an apply for part-funding through British Heart foundation – </w:t>
            </w:r>
            <w:r w:rsidR="00E02409">
              <w:t xml:space="preserve">if successful, a defibrillator would </w:t>
            </w:r>
            <w:r w:rsidR="00DC596F" w:rsidRPr="00DC596F">
              <w:t>cost £600</w:t>
            </w:r>
            <w:r w:rsidR="00E02409">
              <w:t xml:space="preserve">. A lockable cabinet would then cost </w:t>
            </w:r>
            <w:r w:rsidR="00DC596F">
              <w:t>about £450</w:t>
            </w:r>
            <w:r w:rsidR="00E02409">
              <w:t>. It was agreed to contact the businesses at Acle Bridge to see who would be prepared to host the defibrillator – an electric supply is needed and monthly checks.</w:t>
            </w:r>
          </w:p>
        </w:tc>
      </w:tr>
      <w:tr w:rsidR="00BA2C51" w14:paraId="0C76B0AC" w14:textId="77777777" w:rsidTr="00AF0529">
        <w:tc>
          <w:tcPr>
            <w:tcW w:w="756" w:type="dxa"/>
            <w:gridSpan w:val="2"/>
          </w:tcPr>
          <w:p w14:paraId="6E066A42" w14:textId="0BCD911F" w:rsidR="00BA2C51" w:rsidRDefault="00CC57CE" w:rsidP="00BA2C51">
            <w:r>
              <w:t>9</w:t>
            </w:r>
            <w:r w:rsidR="00BA2C51">
              <w:t>.8</w:t>
            </w:r>
          </w:p>
        </w:tc>
        <w:tc>
          <w:tcPr>
            <w:tcW w:w="9817" w:type="dxa"/>
            <w:gridSpan w:val="2"/>
          </w:tcPr>
          <w:p w14:paraId="07275F11" w14:textId="6F7D73A9" w:rsidR="00BA2C51" w:rsidRDefault="00BA2C51" w:rsidP="00856362">
            <w:pPr>
              <w:rPr>
                <w:b/>
              </w:rPr>
            </w:pPr>
            <w:r>
              <w:rPr>
                <w:b/>
              </w:rPr>
              <w:t xml:space="preserve">No Cold Calling Zones: </w:t>
            </w:r>
            <w:r w:rsidR="006F5EC8">
              <w:t>no further letters of support</w:t>
            </w:r>
            <w:r w:rsidR="00E42FE2">
              <w:t xml:space="preserve"> have been received</w:t>
            </w:r>
            <w:r w:rsidR="006F5EC8">
              <w:t xml:space="preserve">. The clerk will apply to NCC for Hermitage Close and New Road and any other areas where there </w:t>
            </w:r>
            <w:r w:rsidR="00284805">
              <w:t>appears to be adequate support.</w:t>
            </w:r>
          </w:p>
        </w:tc>
      </w:tr>
      <w:tr w:rsidR="00BA2C51" w14:paraId="0B52145F" w14:textId="77777777" w:rsidTr="00AF0529">
        <w:tc>
          <w:tcPr>
            <w:tcW w:w="756" w:type="dxa"/>
            <w:gridSpan w:val="2"/>
          </w:tcPr>
          <w:p w14:paraId="434FE6D4" w14:textId="7C8FEFC5" w:rsidR="00BA2C51" w:rsidRDefault="00CC57CE" w:rsidP="00BA2C51">
            <w:r>
              <w:t>9</w:t>
            </w:r>
            <w:r w:rsidR="00BA2C51">
              <w:t>.9</w:t>
            </w:r>
          </w:p>
        </w:tc>
        <w:tc>
          <w:tcPr>
            <w:tcW w:w="9817" w:type="dxa"/>
            <w:gridSpan w:val="2"/>
          </w:tcPr>
          <w:p w14:paraId="6B573325" w14:textId="5DD622E7" w:rsidR="00DC596F" w:rsidRDefault="00DC596F" w:rsidP="00E7230E">
            <w:pPr>
              <w:rPr>
                <w:b/>
              </w:rPr>
            </w:pPr>
            <w:r>
              <w:rPr>
                <w:b/>
              </w:rPr>
              <w:t>Christmas Party:</w:t>
            </w:r>
            <w:r w:rsidR="00E7230E">
              <w:rPr>
                <w:b/>
              </w:rPr>
              <w:t xml:space="preserve"> </w:t>
            </w:r>
            <w:r w:rsidR="00E7230E">
              <w:t>Jackie Clover is keen to organise a party for the village, financed partly by the Parish Council, and will obtain details of costs for the next meeting.</w:t>
            </w:r>
          </w:p>
        </w:tc>
      </w:tr>
      <w:tr w:rsidR="00CC57CE" w14:paraId="4616040F" w14:textId="77777777" w:rsidTr="00AF0529">
        <w:tc>
          <w:tcPr>
            <w:tcW w:w="756" w:type="dxa"/>
            <w:gridSpan w:val="2"/>
          </w:tcPr>
          <w:p w14:paraId="12A4E5E8" w14:textId="1F2BE137" w:rsidR="00CC57CE" w:rsidRDefault="00CC57CE" w:rsidP="00BA2C51">
            <w:r>
              <w:t>9.10</w:t>
            </w:r>
          </w:p>
        </w:tc>
        <w:tc>
          <w:tcPr>
            <w:tcW w:w="9817" w:type="dxa"/>
            <w:gridSpan w:val="2"/>
          </w:tcPr>
          <w:p w14:paraId="5B14BFFC" w14:textId="2A69B4FE" w:rsidR="00DC596F" w:rsidRDefault="00DC596F" w:rsidP="00E7230E">
            <w:pPr>
              <w:rPr>
                <w:b/>
              </w:rPr>
            </w:pPr>
            <w:r>
              <w:rPr>
                <w:b/>
              </w:rPr>
              <w:t xml:space="preserve">Parking in the village: </w:t>
            </w:r>
            <w:r w:rsidR="00E7230E">
              <w:t>nothing further to report.</w:t>
            </w:r>
          </w:p>
        </w:tc>
      </w:tr>
      <w:tr w:rsidR="00BA2C51" w14:paraId="32886876" w14:textId="77777777" w:rsidTr="00AF0529">
        <w:tc>
          <w:tcPr>
            <w:tcW w:w="756" w:type="dxa"/>
            <w:gridSpan w:val="2"/>
          </w:tcPr>
          <w:p w14:paraId="05D80C68" w14:textId="0DF86E92" w:rsidR="00BA2C51" w:rsidRDefault="00CC57CE" w:rsidP="00BA2C51">
            <w:r>
              <w:t>9</w:t>
            </w:r>
            <w:r w:rsidR="00BA2C51">
              <w:t>.11</w:t>
            </w:r>
          </w:p>
        </w:tc>
        <w:tc>
          <w:tcPr>
            <w:tcW w:w="9817" w:type="dxa"/>
            <w:gridSpan w:val="2"/>
          </w:tcPr>
          <w:p w14:paraId="4C60A435" w14:textId="74CD0A51" w:rsidR="00DC596F" w:rsidRPr="00DC596F" w:rsidRDefault="00DC596F" w:rsidP="00E7230E">
            <w:pPr>
              <w:rPr>
                <w:b/>
              </w:rPr>
            </w:pPr>
            <w:r w:rsidRPr="00DC596F">
              <w:rPr>
                <w:b/>
              </w:rPr>
              <w:t>Extension to Fletcher Room:</w:t>
            </w:r>
            <w:r w:rsidR="00E7230E">
              <w:rPr>
                <w:b/>
              </w:rPr>
              <w:t xml:space="preserve"> </w:t>
            </w:r>
            <w:r w:rsidR="00E7230E">
              <w:t>this will be on the agenda for the next meeting.</w:t>
            </w:r>
          </w:p>
        </w:tc>
      </w:tr>
      <w:tr w:rsidR="00CC57CE" w14:paraId="262FE8E9" w14:textId="77777777" w:rsidTr="00AF0529">
        <w:tc>
          <w:tcPr>
            <w:tcW w:w="756" w:type="dxa"/>
            <w:gridSpan w:val="2"/>
          </w:tcPr>
          <w:p w14:paraId="24FEC483" w14:textId="7B4DABC0" w:rsidR="00CC57CE" w:rsidRDefault="00CC57CE" w:rsidP="00BA2C51">
            <w:r>
              <w:t>9.12</w:t>
            </w:r>
          </w:p>
        </w:tc>
        <w:tc>
          <w:tcPr>
            <w:tcW w:w="9817" w:type="dxa"/>
            <w:gridSpan w:val="2"/>
          </w:tcPr>
          <w:p w14:paraId="229E9E12" w14:textId="2FF0AE50" w:rsidR="00CC57CE" w:rsidRDefault="00CC57CE" w:rsidP="00856362">
            <w:r>
              <w:rPr>
                <w:b/>
              </w:rPr>
              <w:t>Old Co-Op St</w:t>
            </w:r>
            <w:r w:rsidR="00593E0C">
              <w:rPr>
                <w:b/>
              </w:rPr>
              <w:t>ore:</w:t>
            </w:r>
            <w:r w:rsidR="00593E0C">
              <w:rPr>
                <w:b/>
              </w:rPr>
              <w:br/>
            </w:r>
            <w:r w:rsidR="00E7230E">
              <w:t xml:space="preserve">Tony </w:t>
            </w:r>
            <w:r w:rsidR="00760344" w:rsidRPr="00760344">
              <w:t>H</w:t>
            </w:r>
            <w:r w:rsidR="00E7230E">
              <w:t>emmingway</w:t>
            </w:r>
            <w:r w:rsidR="00760344" w:rsidRPr="00760344">
              <w:t>, J</w:t>
            </w:r>
            <w:r w:rsidR="00E7230E">
              <w:t xml:space="preserve">ackie </w:t>
            </w:r>
            <w:r w:rsidR="00760344" w:rsidRPr="00760344">
              <w:t>C</w:t>
            </w:r>
            <w:r w:rsidR="00E7230E">
              <w:t>lover</w:t>
            </w:r>
            <w:r w:rsidR="00760344" w:rsidRPr="00760344">
              <w:t>, D</w:t>
            </w:r>
            <w:r w:rsidR="00E7230E">
              <w:t xml:space="preserve">avid </w:t>
            </w:r>
            <w:r w:rsidR="00760344" w:rsidRPr="00760344">
              <w:t>B</w:t>
            </w:r>
            <w:r w:rsidR="00E7230E">
              <w:t>urnett</w:t>
            </w:r>
            <w:r w:rsidR="00760344" w:rsidRPr="00760344">
              <w:t xml:space="preserve"> and the c</w:t>
            </w:r>
            <w:r w:rsidR="00E7230E">
              <w:t xml:space="preserve">lerk met with Stuart McDonald, </w:t>
            </w:r>
            <w:r w:rsidR="00760344">
              <w:t>H</w:t>
            </w:r>
            <w:r w:rsidR="00760344" w:rsidRPr="00760344">
              <w:t xml:space="preserve">ead of </w:t>
            </w:r>
            <w:r w:rsidR="00760344">
              <w:t>P</w:t>
            </w:r>
            <w:r w:rsidR="00760344" w:rsidRPr="00760344">
              <w:t>roperty at East of England Co-Op</w:t>
            </w:r>
            <w:r w:rsidR="00760344">
              <w:t xml:space="preserve">. </w:t>
            </w:r>
          </w:p>
          <w:p w14:paraId="209DE510" w14:textId="30C589C4" w:rsidR="00760344" w:rsidRDefault="00760344" w:rsidP="00856362">
            <w:r>
              <w:t xml:space="preserve">The Co-Op is </w:t>
            </w:r>
            <w:r w:rsidR="00AA33AA">
              <w:t>offering</w:t>
            </w:r>
            <w:r>
              <w:t xml:space="preserve"> the village a substantial </w:t>
            </w:r>
            <w:r w:rsidR="00E7230E">
              <w:t xml:space="preserve">area of the former Co-Op store, </w:t>
            </w:r>
            <w:r>
              <w:t xml:space="preserve">1635 sq.ft.  </w:t>
            </w:r>
            <w:r w:rsidR="00E7230E">
              <w:t>A m</w:t>
            </w:r>
            <w:r>
              <w:t>arket rent is lik</w:t>
            </w:r>
            <w:r w:rsidR="00E7230E">
              <w:t>ely to be £12,500 - £15,000 pa. and r</w:t>
            </w:r>
            <w:r>
              <w:t xml:space="preserve">ates would be </w:t>
            </w:r>
            <w:r w:rsidR="00E7230E">
              <w:t xml:space="preserve">about </w:t>
            </w:r>
            <w:r>
              <w:t xml:space="preserve">£5,560 pa. There is no parking available at the rear of the store. </w:t>
            </w:r>
            <w:r w:rsidR="001A5DA1">
              <w:t xml:space="preserve">Services, a kitchen and toilets would be installed by the landlord. </w:t>
            </w:r>
            <w:r>
              <w:t xml:space="preserve">The Co-Op would be happy to </w:t>
            </w:r>
            <w:r w:rsidR="00AA33AA">
              <w:t>supply</w:t>
            </w:r>
            <w:r>
              <w:t xml:space="preserve"> products for sale, for an “essentials” range.</w:t>
            </w:r>
            <w:r w:rsidR="00E7230E">
              <w:t xml:space="preserve"> Suggestions for the space included a Community Hub with storage and display of the archive collection, a shop with a small range of popular products, a drop-in coffee shop, a tourist information centre, </w:t>
            </w:r>
            <w:r w:rsidR="00AF0529">
              <w:t>WIFI</w:t>
            </w:r>
            <w:r w:rsidR="00E7230E">
              <w:t xml:space="preserve"> hotspot… The proposal will be advertised via the forthcoming Community Newsletter, asking for residents who would be willing to volunteer to run the Hub, and asking if residents supported the idea.</w:t>
            </w:r>
          </w:p>
          <w:p w14:paraId="61F4697E" w14:textId="6FAA0DC8" w:rsidR="00C972F5" w:rsidRDefault="00E7230E" w:rsidP="00856362">
            <w:r>
              <w:t>It was agreed to set up a working group to discuss this i</w:t>
            </w:r>
            <w:r w:rsidR="001A5DA1">
              <w:t>n more detail</w:t>
            </w:r>
            <w:r>
              <w:t>; Anna Wade, Jackie Clover, Sally Aldridge, Chis Linehan, David Burnett, Tony Hemmingway and Barry Coveley.</w:t>
            </w:r>
          </w:p>
          <w:p w14:paraId="177F931E" w14:textId="77777777" w:rsidR="00760344" w:rsidRDefault="00760344" w:rsidP="00856362"/>
          <w:p w14:paraId="2503E9F6" w14:textId="77777777" w:rsidR="00760344" w:rsidRDefault="00760344" w:rsidP="00856362"/>
          <w:p w14:paraId="5CC5AAA2" w14:textId="79FAC928" w:rsidR="00760344" w:rsidRDefault="00760344" w:rsidP="00856362">
            <w:pPr>
              <w:rPr>
                <w:b/>
              </w:rPr>
            </w:pPr>
          </w:p>
        </w:tc>
      </w:tr>
      <w:tr w:rsidR="00D56E98" w14:paraId="38062AA0" w14:textId="77777777" w:rsidTr="00AF0529">
        <w:trPr>
          <w:gridAfter w:val="1"/>
          <w:wAfter w:w="1342" w:type="dxa"/>
        </w:trPr>
        <w:tc>
          <w:tcPr>
            <w:tcW w:w="636" w:type="dxa"/>
          </w:tcPr>
          <w:p w14:paraId="07189300" w14:textId="2A64DA20" w:rsidR="00D56E98" w:rsidRPr="007A5DFE" w:rsidRDefault="00760344" w:rsidP="00456ECC">
            <w:pPr>
              <w:rPr>
                <w:b/>
              </w:rPr>
            </w:pPr>
            <w:r>
              <w:rPr>
                <w:b/>
              </w:rPr>
              <w:lastRenderedPageBreak/>
              <w:t>10</w:t>
            </w:r>
          </w:p>
        </w:tc>
        <w:tc>
          <w:tcPr>
            <w:tcW w:w="8595" w:type="dxa"/>
            <w:gridSpan w:val="2"/>
          </w:tcPr>
          <w:p w14:paraId="54CC2DCE" w14:textId="22BE0CB6" w:rsidR="00D56E98" w:rsidRDefault="00D56E98" w:rsidP="00344266">
            <w:pPr>
              <w:rPr>
                <w:b/>
              </w:rPr>
            </w:pPr>
            <w:r>
              <w:rPr>
                <w:b/>
              </w:rPr>
              <w:t>FINANCE</w:t>
            </w:r>
          </w:p>
        </w:tc>
      </w:tr>
      <w:tr w:rsidR="00D56E98" w14:paraId="1405D447" w14:textId="77777777" w:rsidTr="00AF0529">
        <w:trPr>
          <w:gridAfter w:val="1"/>
          <w:wAfter w:w="1342" w:type="dxa"/>
        </w:trPr>
        <w:tc>
          <w:tcPr>
            <w:tcW w:w="636" w:type="dxa"/>
          </w:tcPr>
          <w:p w14:paraId="14A3543A" w14:textId="052D0956" w:rsidR="00D56E98" w:rsidRDefault="00D56E98" w:rsidP="00456ECC">
            <w:pPr>
              <w:rPr>
                <w:b/>
              </w:rPr>
            </w:pPr>
          </w:p>
        </w:tc>
        <w:tc>
          <w:tcPr>
            <w:tcW w:w="859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132"/>
              <w:gridCol w:w="1476"/>
            </w:tblGrid>
            <w:tr w:rsidR="00D56E98" w14:paraId="09BA3589" w14:textId="77777777" w:rsidTr="009F14D5">
              <w:tc>
                <w:tcPr>
                  <w:tcW w:w="2670" w:type="dxa"/>
                </w:tcPr>
                <w:p w14:paraId="241D62AA" w14:textId="77777777" w:rsidR="00D56E98" w:rsidRPr="00456ECC" w:rsidRDefault="00D56E98" w:rsidP="00D56E98">
                  <w:pPr>
                    <w:pStyle w:val="NoSpacing"/>
                    <w:rPr>
                      <w:b/>
                    </w:rPr>
                  </w:pPr>
                  <w:r w:rsidRPr="00456ECC">
                    <w:rPr>
                      <w:b/>
                    </w:rPr>
                    <w:t>Receipts:</w:t>
                  </w:r>
                </w:p>
              </w:tc>
              <w:tc>
                <w:tcPr>
                  <w:tcW w:w="413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B84143" w14:paraId="45F912FE" w14:textId="77777777" w:rsidTr="009F14D5">
              <w:tc>
                <w:tcPr>
                  <w:tcW w:w="2670" w:type="dxa"/>
                </w:tcPr>
                <w:p w14:paraId="188B67B9" w14:textId="5D530C11" w:rsidR="00B84143" w:rsidRDefault="00E64ED6" w:rsidP="00D56E98">
                  <w:pPr>
                    <w:pStyle w:val="NoSpacing"/>
                  </w:pPr>
                  <w:r>
                    <w:t>Lloyds</w:t>
                  </w:r>
                </w:p>
              </w:tc>
              <w:tc>
                <w:tcPr>
                  <w:tcW w:w="4132" w:type="dxa"/>
                </w:tcPr>
                <w:p w14:paraId="3716F1F2" w14:textId="4E7A6C64" w:rsidR="00B84143" w:rsidRDefault="00E64ED6" w:rsidP="00D56E98">
                  <w:pPr>
                    <w:pStyle w:val="NoSpacing"/>
                  </w:pPr>
                  <w:r>
                    <w:t>Monthly bank interest on savings account</w:t>
                  </w:r>
                </w:p>
              </w:tc>
              <w:tc>
                <w:tcPr>
                  <w:tcW w:w="1476" w:type="dxa"/>
                </w:tcPr>
                <w:p w14:paraId="064CA8EC" w14:textId="68404DDF" w:rsidR="00B84143" w:rsidRPr="00DB762D" w:rsidRDefault="0054568C" w:rsidP="00D56E98">
                  <w:pPr>
                    <w:pStyle w:val="NoSpacing"/>
                    <w:jc w:val="right"/>
                  </w:pPr>
                  <w:r>
                    <w:t>72.67</w:t>
                  </w:r>
                </w:p>
              </w:tc>
            </w:tr>
            <w:tr w:rsidR="0030472E" w14:paraId="158B2595" w14:textId="77777777" w:rsidTr="009F14D5">
              <w:tc>
                <w:tcPr>
                  <w:tcW w:w="2670" w:type="dxa"/>
                </w:tcPr>
                <w:p w14:paraId="35CC64B6" w14:textId="55B8C407" w:rsidR="0030472E" w:rsidRDefault="00B46AD0" w:rsidP="00D56E98">
                  <w:pPr>
                    <w:pStyle w:val="NoSpacing"/>
                  </w:pPr>
                  <w:r>
                    <w:t>HMRC</w:t>
                  </w:r>
                </w:p>
              </w:tc>
              <w:tc>
                <w:tcPr>
                  <w:tcW w:w="4132" w:type="dxa"/>
                </w:tcPr>
                <w:p w14:paraId="7D407C0C" w14:textId="5F0555E6" w:rsidR="0030472E" w:rsidRDefault="00B46AD0" w:rsidP="00D56E98">
                  <w:pPr>
                    <w:pStyle w:val="NoSpacing"/>
                  </w:pPr>
                  <w:r>
                    <w:t>VAT refund</w:t>
                  </w:r>
                </w:p>
              </w:tc>
              <w:tc>
                <w:tcPr>
                  <w:tcW w:w="1476" w:type="dxa"/>
                </w:tcPr>
                <w:p w14:paraId="2DE3C1B6" w14:textId="0D94E42B" w:rsidR="0030472E" w:rsidRDefault="00B46AD0" w:rsidP="00D56E98">
                  <w:pPr>
                    <w:pStyle w:val="NoSpacing"/>
                    <w:jc w:val="right"/>
                  </w:pPr>
                  <w:r>
                    <w:t>10,035.45</w:t>
                  </w:r>
                </w:p>
              </w:tc>
            </w:tr>
            <w:tr w:rsidR="0030472E" w14:paraId="33C80AB9" w14:textId="77777777" w:rsidTr="009F14D5">
              <w:tc>
                <w:tcPr>
                  <w:tcW w:w="2670" w:type="dxa"/>
                </w:tcPr>
                <w:p w14:paraId="46A58794" w14:textId="27D42887" w:rsidR="0030472E" w:rsidRDefault="00616C66" w:rsidP="00D56E98">
                  <w:pPr>
                    <w:pStyle w:val="NoSpacing"/>
                  </w:pPr>
                  <w:r>
                    <w:t>Upton PC</w:t>
                  </w:r>
                </w:p>
              </w:tc>
              <w:tc>
                <w:tcPr>
                  <w:tcW w:w="4132" w:type="dxa"/>
                </w:tcPr>
                <w:p w14:paraId="574F2243" w14:textId="3688A524" w:rsidR="0030472E" w:rsidRDefault="00616C66" w:rsidP="00D56E98">
                  <w:pPr>
                    <w:pStyle w:val="NoSpacing"/>
                  </w:pPr>
                  <w:r>
                    <w:t>Share of expenses</w:t>
                  </w:r>
                </w:p>
              </w:tc>
              <w:tc>
                <w:tcPr>
                  <w:tcW w:w="1476" w:type="dxa"/>
                </w:tcPr>
                <w:p w14:paraId="11E25AF4" w14:textId="5B93B669" w:rsidR="0030472E" w:rsidRDefault="00B46AD0" w:rsidP="00D56E98">
                  <w:pPr>
                    <w:pStyle w:val="NoSpacing"/>
                    <w:jc w:val="right"/>
                  </w:pPr>
                  <w:r>
                    <w:t>12.59</w:t>
                  </w:r>
                </w:p>
              </w:tc>
            </w:tr>
            <w:tr w:rsidR="00616C66" w14:paraId="484EA309" w14:textId="77777777" w:rsidTr="009F14D5">
              <w:tc>
                <w:tcPr>
                  <w:tcW w:w="2670" w:type="dxa"/>
                </w:tcPr>
                <w:p w14:paraId="447B2812" w14:textId="168778DD" w:rsidR="00616C66" w:rsidRDefault="00B46AD0" w:rsidP="00D56E98">
                  <w:pPr>
                    <w:pStyle w:val="NoSpacing"/>
                  </w:pPr>
                  <w:r>
                    <w:t>Beighton</w:t>
                  </w:r>
                  <w:r w:rsidR="00616C66">
                    <w:t xml:space="preserve"> PC</w:t>
                  </w:r>
                </w:p>
              </w:tc>
              <w:tc>
                <w:tcPr>
                  <w:tcW w:w="4132" w:type="dxa"/>
                </w:tcPr>
                <w:p w14:paraId="43BD192C" w14:textId="13427D5C" w:rsidR="00616C66" w:rsidRDefault="00616C66" w:rsidP="00D56E98">
                  <w:pPr>
                    <w:pStyle w:val="NoSpacing"/>
                  </w:pPr>
                  <w:r>
                    <w:t>Share of expenses</w:t>
                  </w:r>
                </w:p>
              </w:tc>
              <w:tc>
                <w:tcPr>
                  <w:tcW w:w="1476" w:type="dxa"/>
                </w:tcPr>
                <w:p w14:paraId="487B96A2" w14:textId="64558FD8" w:rsidR="00616C66" w:rsidRDefault="00B46AD0" w:rsidP="00D56E98">
                  <w:pPr>
                    <w:pStyle w:val="NoSpacing"/>
                    <w:jc w:val="right"/>
                  </w:pPr>
                  <w:r>
                    <w:t>35.97</w:t>
                  </w:r>
                </w:p>
              </w:tc>
            </w:tr>
            <w:tr w:rsidR="0030472E" w14:paraId="384B6BE5" w14:textId="77777777" w:rsidTr="009F14D5">
              <w:tc>
                <w:tcPr>
                  <w:tcW w:w="2670" w:type="dxa"/>
                </w:tcPr>
                <w:p w14:paraId="1DDE75C5" w14:textId="17698E61" w:rsidR="0030472E" w:rsidRDefault="00B46AD0" w:rsidP="00D56E98">
                  <w:pPr>
                    <w:pStyle w:val="NoSpacing"/>
                  </w:pPr>
                  <w:r>
                    <w:t>Barclays Bank</w:t>
                  </w:r>
                </w:p>
              </w:tc>
              <w:tc>
                <w:tcPr>
                  <w:tcW w:w="4132" w:type="dxa"/>
                </w:tcPr>
                <w:p w14:paraId="7A58D071" w14:textId="7C4408ED" w:rsidR="0030472E" w:rsidRDefault="00B46AD0" w:rsidP="00D56E98">
                  <w:pPr>
                    <w:pStyle w:val="NoSpacing"/>
                  </w:pPr>
                  <w:r>
                    <w:t>Reimbursement of maintenance</w:t>
                  </w:r>
                </w:p>
              </w:tc>
              <w:tc>
                <w:tcPr>
                  <w:tcW w:w="1476" w:type="dxa"/>
                </w:tcPr>
                <w:p w14:paraId="3C418300" w14:textId="49632A88" w:rsidR="0030472E" w:rsidRDefault="00B46AD0" w:rsidP="00D56E98">
                  <w:pPr>
                    <w:pStyle w:val="NoSpacing"/>
                    <w:jc w:val="right"/>
                  </w:pPr>
                  <w:r>
                    <w:t>1,162.89</w:t>
                  </w:r>
                </w:p>
              </w:tc>
            </w:tr>
            <w:tr w:rsidR="00B46AD0" w14:paraId="07766AC0" w14:textId="77777777" w:rsidTr="009F14D5">
              <w:tc>
                <w:tcPr>
                  <w:tcW w:w="2670" w:type="dxa"/>
                </w:tcPr>
                <w:p w14:paraId="7F7C28AC" w14:textId="562B65FE" w:rsidR="00B46AD0" w:rsidRDefault="00B46AD0" w:rsidP="00D56E98">
                  <w:pPr>
                    <w:pStyle w:val="NoSpacing"/>
                  </w:pPr>
                  <w:r>
                    <w:t>Cambridge B/Soc</w:t>
                  </w:r>
                </w:p>
              </w:tc>
              <w:tc>
                <w:tcPr>
                  <w:tcW w:w="4132" w:type="dxa"/>
                </w:tcPr>
                <w:p w14:paraId="5931502F" w14:textId="5573FDA2" w:rsidR="00B46AD0" w:rsidRDefault="00B46AD0" w:rsidP="00D56E98">
                  <w:pPr>
                    <w:pStyle w:val="NoSpacing"/>
                  </w:pPr>
                  <w:r>
                    <w:t>Withdrawal of funds</w:t>
                  </w:r>
                </w:p>
              </w:tc>
              <w:tc>
                <w:tcPr>
                  <w:tcW w:w="1476" w:type="dxa"/>
                </w:tcPr>
                <w:p w14:paraId="53DE0519" w14:textId="48E3AECB" w:rsidR="00B46AD0" w:rsidRDefault="00B46AD0" w:rsidP="00D56E98">
                  <w:pPr>
                    <w:pStyle w:val="NoSpacing"/>
                    <w:jc w:val="right"/>
                  </w:pPr>
                  <w:r>
                    <w:t>74,000.00</w:t>
                  </w:r>
                </w:p>
              </w:tc>
            </w:tr>
            <w:tr w:rsidR="00B46AD0" w14:paraId="6682B263" w14:textId="77777777" w:rsidTr="009F14D5">
              <w:tc>
                <w:tcPr>
                  <w:tcW w:w="2670" w:type="dxa"/>
                </w:tcPr>
                <w:p w14:paraId="4358683B" w14:textId="55D37CF3" w:rsidR="00B46AD0" w:rsidRDefault="00B46AD0" w:rsidP="00D56E98">
                  <w:pPr>
                    <w:pStyle w:val="NoSpacing"/>
                  </w:pPr>
                  <w:r>
                    <w:t>Nationwide B/Soc</w:t>
                  </w:r>
                </w:p>
              </w:tc>
              <w:tc>
                <w:tcPr>
                  <w:tcW w:w="4132" w:type="dxa"/>
                </w:tcPr>
                <w:p w14:paraId="31A38976" w14:textId="76606AD7" w:rsidR="00B46AD0" w:rsidRDefault="00B46AD0" w:rsidP="00D56E98">
                  <w:pPr>
                    <w:pStyle w:val="NoSpacing"/>
                  </w:pPr>
                  <w:r>
                    <w:t>Withdrawal of funds</w:t>
                  </w:r>
                </w:p>
              </w:tc>
              <w:tc>
                <w:tcPr>
                  <w:tcW w:w="1476" w:type="dxa"/>
                </w:tcPr>
                <w:p w14:paraId="69DD368D" w14:textId="75E3DB30" w:rsidR="00B46AD0" w:rsidRDefault="00B46AD0" w:rsidP="00D56E98">
                  <w:pPr>
                    <w:pStyle w:val="NoSpacing"/>
                    <w:jc w:val="right"/>
                  </w:pPr>
                  <w:r>
                    <w:t>75,500.00</w:t>
                  </w:r>
                </w:p>
              </w:tc>
            </w:tr>
            <w:tr w:rsidR="00B91621" w14:paraId="7E4BBD22" w14:textId="77777777" w:rsidTr="009F14D5">
              <w:tc>
                <w:tcPr>
                  <w:tcW w:w="2670" w:type="dxa"/>
                </w:tcPr>
                <w:p w14:paraId="0A809C9E" w14:textId="2315A5DA" w:rsidR="00B91621" w:rsidRPr="00B91621" w:rsidRDefault="00B91621" w:rsidP="00D56E98">
                  <w:pPr>
                    <w:pStyle w:val="NoSpacing"/>
                    <w:rPr>
                      <w:b/>
                    </w:rPr>
                  </w:pPr>
                  <w:r w:rsidRPr="00B91621">
                    <w:rPr>
                      <w:b/>
                    </w:rPr>
                    <w:t>Payments between meetings:</w:t>
                  </w:r>
                </w:p>
              </w:tc>
              <w:tc>
                <w:tcPr>
                  <w:tcW w:w="4132" w:type="dxa"/>
                </w:tcPr>
                <w:p w14:paraId="030505C3" w14:textId="77777777" w:rsidR="00B91621" w:rsidRDefault="00B91621" w:rsidP="00D56E98">
                  <w:pPr>
                    <w:pStyle w:val="NoSpacing"/>
                  </w:pPr>
                </w:p>
              </w:tc>
              <w:tc>
                <w:tcPr>
                  <w:tcW w:w="1476" w:type="dxa"/>
                </w:tcPr>
                <w:p w14:paraId="72BAAB54" w14:textId="77777777" w:rsidR="00B91621" w:rsidRDefault="00B91621" w:rsidP="00D56E98">
                  <w:pPr>
                    <w:pStyle w:val="NoSpacing"/>
                    <w:jc w:val="right"/>
                  </w:pPr>
                </w:p>
              </w:tc>
            </w:tr>
            <w:tr w:rsidR="00B91621" w14:paraId="3D441DC0" w14:textId="77777777" w:rsidTr="009F14D5">
              <w:tc>
                <w:tcPr>
                  <w:tcW w:w="2670" w:type="dxa"/>
                </w:tcPr>
                <w:p w14:paraId="1117701B" w14:textId="2D2C6A32" w:rsidR="00B91621" w:rsidRDefault="00B91621" w:rsidP="00D56E98">
                  <w:pPr>
                    <w:pStyle w:val="NoSpacing"/>
                  </w:pPr>
                  <w:r>
                    <w:t>Sovereign</w:t>
                  </w:r>
                </w:p>
              </w:tc>
              <w:tc>
                <w:tcPr>
                  <w:tcW w:w="4132" w:type="dxa"/>
                </w:tcPr>
                <w:p w14:paraId="4B3486E3" w14:textId="711BF72F" w:rsidR="00B91621" w:rsidRDefault="00B91621" w:rsidP="00D56E98">
                  <w:pPr>
                    <w:pStyle w:val="NoSpacing"/>
                  </w:pPr>
                  <w:r>
                    <w:t>On account payment for play area</w:t>
                  </w:r>
                </w:p>
              </w:tc>
              <w:tc>
                <w:tcPr>
                  <w:tcW w:w="1476" w:type="dxa"/>
                </w:tcPr>
                <w:p w14:paraId="39278C74" w14:textId="49AE4BDE" w:rsidR="00B91621" w:rsidRDefault="001B4BF8" w:rsidP="00D56E98">
                  <w:pPr>
                    <w:pStyle w:val="NoSpacing"/>
                    <w:jc w:val="right"/>
                  </w:pPr>
                  <w:r>
                    <w:t>2,970.94</w:t>
                  </w:r>
                </w:p>
              </w:tc>
            </w:tr>
            <w:tr w:rsidR="00B91621" w14:paraId="28F7F830" w14:textId="77777777" w:rsidTr="009F14D5">
              <w:tc>
                <w:tcPr>
                  <w:tcW w:w="2670" w:type="dxa"/>
                </w:tcPr>
                <w:p w14:paraId="732330C1" w14:textId="2CF8E24D" w:rsidR="00B91621" w:rsidRDefault="00B91621" w:rsidP="00D56E98">
                  <w:pPr>
                    <w:pStyle w:val="NoSpacing"/>
                  </w:pPr>
                  <w:r>
                    <w:t>SWALEC</w:t>
                  </w:r>
                </w:p>
              </w:tc>
              <w:tc>
                <w:tcPr>
                  <w:tcW w:w="4132" w:type="dxa"/>
                </w:tcPr>
                <w:p w14:paraId="28124876" w14:textId="19F71E9C" w:rsidR="00B91621" w:rsidRDefault="00B91621" w:rsidP="00D56E98">
                  <w:pPr>
                    <w:pStyle w:val="NoSpacing"/>
                  </w:pPr>
                  <w:r>
                    <w:t>Electricity for street lights (DD)</w:t>
                  </w:r>
                </w:p>
              </w:tc>
              <w:tc>
                <w:tcPr>
                  <w:tcW w:w="1476" w:type="dxa"/>
                </w:tcPr>
                <w:p w14:paraId="6072A384" w14:textId="73771D81" w:rsidR="00B91621" w:rsidRDefault="00B46AD0" w:rsidP="00D56E98">
                  <w:pPr>
                    <w:pStyle w:val="NoSpacing"/>
                    <w:jc w:val="right"/>
                  </w:pPr>
                  <w:r>
                    <w:t>715.15</w:t>
                  </w:r>
                </w:p>
              </w:tc>
            </w:tr>
            <w:tr w:rsidR="00616C66" w14:paraId="17288880" w14:textId="77777777" w:rsidTr="009F14D5">
              <w:tc>
                <w:tcPr>
                  <w:tcW w:w="2670" w:type="dxa"/>
                </w:tcPr>
                <w:p w14:paraId="415E73FA" w14:textId="08F8E17D" w:rsidR="00616C66" w:rsidRDefault="00616C66" w:rsidP="00D56E98">
                  <w:pPr>
                    <w:pStyle w:val="NoSpacing"/>
                  </w:pPr>
                  <w:r>
                    <w:t>Veolia</w:t>
                  </w:r>
                </w:p>
              </w:tc>
              <w:tc>
                <w:tcPr>
                  <w:tcW w:w="4132" w:type="dxa"/>
                </w:tcPr>
                <w:p w14:paraId="5F94102A" w14:textId="0DAF7BB1" w:rsidR="00616C66" w:rsidRDefault="00616C66" w:rsidP="00D56E98">
                  <w:pPr>
                    <w:pStyle w:val="NoSpacing"/>
                  </w:pPr>
                  <w:r>
                    <w:t>Skip hire (DD)</w:t>
                  </w:r>
                  <w:r w:rsidR="001B4BF8">
                    <w:t xml:space="preserve"> – 2 months</w:t>
                  </w:r>
                </w:p>
              </w:tc>
              <w:tc>
                <w:tcPr>
                  <w:tcW w:w="1476" w:type="dxa"/>
                </w:tcPr>
                <w:p w14:paraId="4E3D0D00" w14:textId="0A7E9964" w:rsidR="00616C66" w:rsidRDefault="001B4BF8" w:rsidP="00D56E98">
                  <w:pPr>
                    <w:pStyle w:val="NoSpacing"/>
                    <w:jc w:val="right"/>
                  </w:pPr>
                  <w:r>
                    <w:t>359.40</w:t>
                  </w:r>
                </w:p>
              </w:tc>
            </w:tr>
            <w:tr w:rsidR="00616C66" w14:paraId="2F46CD9F" w14:textId="77777777" w:rsidTr="009F14D5">
              <w:tc>
                <w:tcPr>
                  <w:tcW w:w="2670" w:type="dxa"/>
                </w:tcPr>
                <w:p w14:paraId="133E6D1B" w14:textId="3872FD87" w:rsidR="00616C66" w:rsidRDefault="001B4BF8" w:rsidP="00D56E98">
                  <w:pPr>
                    <w:pStyle w:val="NoSpacing"/>
                  </w:pPr>
                  <w:r>
                    <w:t>Anglian Water</w:t>
                  </w:r>
                </w:p>
              </w:tc>
              <w:tc>
                <w:tcPr>
                  <w:tcW w:w="4132" w:type="dxa"/>
                </w:tcPr>
                <w:p w14:paraId="5CEC65B2" w14:textId="6FD35E07" w:rsidR="00616C66" w:rsidRDefault="00722DE8" w:rsidP="00D56E98">
                  <w:pPr>
                    <w:pStyle w:val="NoSpacing"/>
                  </w:pPr>
                  <w:r>
                    <w:t>Allotments</w:t>
                  </w:r>
                </w:p>
              </w:tc>
              <w:tc>
                <w:tcPr>
                  <w:tcW w:w="1476" w:type="dxa"/>
                </w:tcPr>
                <w:p w14:paraId="7406430A" w14:textId="4EE724D6" w:rsidR="00616C66" w:rsidRDefault="001B4BF8" w:rsidP="00D56E98">
                  <w:pPr>
                    <w:pStyle w:val="NoSpacing"/>
                    <w:jc w:val="right"/>
                  </w:pPr>
                  <w:r>
                    <w:t>17.77</w:t>
                  </w:r>
                </w:p>
              </w:tc>
            </w:tr>
            <w:tr w:rsidR="001B4BF8" w14:paraId="21127567" w14:textId="77777777" w:rsidTr="009F14D5">
              <w:tc>
                <w:tcPr>
                  <w:tcW w:w="2670" w:type="dxa"/>
                </w:tcPr>
                <w:p w14:paraId="13AF5416" w14:textId="676C3DD5" w:rsidR="001B4BF8" w:rsidRDefault="001B4BF8" w:rsidP="00D56E98">
                  <w:pPr>
                    <w:pStyle w:val="NoSpacing"/>
                  </w:pPr>
                  <w:r>
                    <w:t>Mills &amp; Reeve</w:t>
                  </w:r>
                </w:p>
              </w:tc>
              <w:tc>
                <w:tcPr>
                  <w:tcW w:w="4132" w:type="dxa"/>
                </w:tcPr>
                <w:p w14:paraId="483978FA" w14:textId="66DE3065" w:rsidR="001B4BF8" w:rsidRDefault="0054568C" w:rsidP="00D56E98">
                  <w:pPr>
                    <w:pStyle w:val="NoSpacing"/>
                  </w:pPr>
                  <w:r>
                    <w:t>Purchase monies for 42 The Street</w:t>
                  </w:r>
                </w:p>
              </w:tc>
              <w:tc>
                <w:tcPr>
                  <w:tcW w:w="1476" w:type="dxa"/>
                </w:tcPr>
                <w:p w14:paraId="5FE2F65F" w14:textId="683CB0F7" w:rsidR="001B4BF8" w:rsidRDefault="0054568C" w:rsidP="00D56E98">
                  <w:pPr>
                    <w:pStyle w:val="NoSpacing"/>
                    <w:jc w:val="right"/>
                  </w:pPr>
                  <w:r>
                    <w:t>167,808.65</w:t>
                  </w:r>
                </w:p>
              </w:tc>
            </w:tr>
            <w:tr w:rsidR="001B4BF8" w14:paraId="5BE61606" w14:textId="77777777" w:rsidTr="001B4BF8">
              <w:trPr>
                <w:trHeight w:val="443"/>
              </w:trPr>
              <w:tc>
                <w:tcPr>
                  <w:tcW w:w="2670" w:type="dxa"/>
                </w:tcPr>
                <w:p w14:paraId="503C2C28" w14:textId="4A4CC277" w:rsidR="001B4BF8" w:rsidRDefault="001B4BF8" w:rsidP="00D56E98">
                  <w:pPr>
                    <w:pStyle w:val="NoSpacing"/>
                  </w:pPr>
                  <w:r>
                    <w:t>Mills &amp; Reeve</w:t>
                  </w:r>
                </w:p>
              </w:tc>
              <w:tc>
                <w:tcPr>
                  <w:tcW w:w="4132" w:type="dxa"/>
                </w:tcPr>
                <w:p w14:paraId="2F76D4AC" w14:textId="55E5BBA2" w:rsidR="001B4BF8" w:rsidRDefault="0054568C" w:rsidP="00D56E98">
                  <w:pPr>
                    <w:pStyle w:val="NoSpacing"/>
                  </w:pPr>
                  <w:r>
                    <w:t>Purchase monies for 44 The Street</w:t>
                  </w:r>
                </w:p>
              </w:tc>
              <w:tc>
                <w:tcPr>
                  <w:tcW w:w="1476" w:type="dxa"/>
                </w:tcPr>
                <w:p w14:paraId="7CC991AA" w14:textId="46E889B9" w:rsidR="001B4BF8" w:rsidRDefault="0054568C" w:rsidP="00D56E98">
                  <w:pPr>
                    <w:pStyle w:val="NoSpacing"/>
                    <w:jc w:val="right"/>
                  </w:pPr>
                  <w:r>
                    <w:t>151,906.29</w:t>
                  </w:r>
                </w:p>
              </w:tc>
            </w:tr>
            <w:tr w:rsidR="001B4BF8" w14:paraId="492C893F" w14:textId="77777777" w:rsidTr="009F14D5">
              <w:tc>
                <w:tcPr>
                  <w:tcW w:w="2670" w:type="dxa"/>
                </w:tcPr>
                <w:p w14:paraId="4AD69078" w14:textId="245A7A6E" w:rsidR="001B4BF8" w:rsidRDefault="001B4BF8" w:rsidP="00D56E98">
                  <w:pPr>
                    <w:pStyle w:val="NoSpacing"/>
                  </w:pPr>
                  <w:r>
                    <w:t>L E Electrical</w:t>
                  </w:r>
                </w:p>
              </w:tc>
              <w:tc>
                <w:tcPr>
                  <w:tcW w:w="4132" w:type="dxa"/>
                </w:tcPr>
                <w:p w14:paraId="24712A15" w14:textId="7B76F983" w:rsidR="001B4BF8" w:rsidRDefault="001B4BF8" w:rsidP="00D56E98">
                  <w:pPr>
                    <w:pStyle w:val="NoSpacing"/>
                  </w:pPr>
                  <w:r>
                    <w:t xml:space="preserve">Christmas lights for Barclays </w:t>
                  </w:r>
                </w:p>
              </w:tc>
              <w:tc>
                <w:tcPr>
                  <w:tcW w:w="1476" w:type="dxa"/>
                </w:tcPr>
                <w:p w14:paraId="24681CFB" w14:textId="13BA16D7" w:rsidR="001B4BF8" w:rsidRDefault="001B4BF8" w:rsidP="00D56E98">
                  <w:pPr>
                    <w:pStyle w:val="NoSpacing"/>
                    <w:jc w:val="right"/>
                  </w:pPr>
                  <w:r>
                    <w:t>1,469.80</w:t>
                  </w:r>
                </w:p>
              </w:tc>
            </w:tr>
            <w:tr w:rsidR="00D56E98" w14:paraId="77E61EDD" w14:textId="77777777" w:rsidTr="00EE6657">
              <w:tc>
                <w:tcPr>
                  <w:tcW w:w="2670" w:type="dxa"/>
                </w:tcPr>
                <w:p w14:paraId="20092314" w14:textId="77777777" w:rsidR="00D56E98" w:rsidRPr="00312350" w:rsidRDefault="00D56E98" w:rsidP="00D56E98">
                  <w:pPr>
                    <w:pStyle w:val="NoSpacing"/>
                    <w:rPr>
                      <w:b/>
                    </w:rPr>
                  </w:pPr>
                  <w:r w:rsidRPr="00312350">
                    <w:rPr>
                      <w:b/>
                    </w:rPr>
                    <w:t>Online Payments:</w:t>
                  </w:r>
                </w:p>
              </w:tc>
              <w:tc>
                <w:tcPr>
                  <w:tcW w:w="4132" w:type="dxa"/>
                </w:tcPr>
                <w:p w14:paraId="19936B3E" w14:textId="77777777" w:rsidR="00D56E98" w:rsidRPr="00312350" w:rsidRDefault="00D56E98" w:rsidP="00D56E98">
                  <w:pPr>
                    <w:pStyle w:val="NoSpacing"/>
                  </w:pPr>
                </w:p>
              </w:tc>
              <w:tc>
                <w:tcPr>
                  <w:tcW w:w="1476" w:type="dxa"/>
                </w:tcPr>
                <w:p w14:paraId="4785ED1C" w14:textId="77777777" w:rsidR="00D56E98" w:rsidRPr="00312350" w:rsidRDefault="00D56E98" w:rsidP="00D56E98">
                  <w:pPr>
                    <w:pStyle w:val="NoSpacing"/>
                    <w:jc w:val="center"/>
                  </w:pPr>
                </w:p>
              </w:tc>
            </w:tr>
            <w:tr w:rsidR="00D56E98" w14:paraId="6677BEE3" w14:textId="77777777" w:rsidTr="00EE6657">
              <w:tc>
                <w:tcPr>
                  <w:tcW w:w="2670" w:type="dxa"/>
                </w:tcPr>
                <w:p w14:paraId="523B005E" w14:textId="5D063E14" w:rsidR="00D56E98" w:rsidRDefault="0030764F" w:rsidP="00D56E98">
                  <w:pPr>
                    <w:pStyle w:val="NoSpacing"/>
                  </w:pPr>
                  <w:r>
                    <w:t>Employment costs</w:t>
                  </w:r>
                  <w:r w:rsidR="004059B0">
                    <w:t>:</w:t>
                  </w:r>
                </w:p>
              </w:tc>
              <w:tc>
                <w:tcPr>
                  <w:tcW w:w="4132" w:type="dxa"/>
                </w:tcPr>
                <w:p w14:paraId="3C89E832" w14:textId="77777777" w:rsidR="00D56E98" w:rsidRDefault="00D56E98" w:rsidP="00D56E98">
                  <w:pPr>
                    <w:pStyle w:val="NoSpacing"/>
                  </w:pPr>
                  <w:bookmarkStart w:id="0" w:name="_GoBack"/>
                  <w:bookmarkEnd w:id="0"/>
                </w:p>
              </w:tc>
              <w:tc>
                <w:tcPr>
                  <w:tcW w:w="1476" w:type="dxa"/>
                </w:tcPr>
                <w:p w14:paraId="119D9C09" w14:textId="44B625AD" w:rsidR="00D56E98" w:rsidRDefault="00AF0529" w:rsidP="00D56E98">
                  <w:pPr>
                    <w:pStyle w:val="NoSpacing"/>
                    <w:jc w:val="right"/>
                  </w:pPr>
                  <w:r>
                    <w:t>3,900.46</w:t>
                  </w:r>
                </w:p>
              </w:tc>
            </w:tr>
            <w:tr w:rsidR="004059B0" w14:paraId="6923CBB4" w14:textId="77777777" w:rsidTr="00EE6657">
              <w:tc>
                <w:tcPr>
                  <w:tcW w:w="2670" w:type="dxa"/>
                </w:tcPr>
                <w:p w14:paraId="13BFF76B" w14:textId="5560DBB8" w:rsidR="004059B0" w:rsidRDefault="00616C66" w:rsidP="004059B0">
                  <w:pPr>
                    <w:pStyle w:val="NoSpacing"/>
                  </w:pPr>
                  <w:r w:rsidRPr="00616C66">
                    <w:t>T T Jones Electrical</w:t>
                  </w:r>
                  <w:r w:rsidRPr="00616C66">
                    <w:tab/>
                  </w:r>
                </w:p>
              </w:tc>
              <w:tc>
                <w:tcPr>
                  <w:tcW w:w="4132" w:type="dxa"/>
                </w:tcPr>
                <w:p w14:paraId="46837553" w14:textId="11A0D354" w:rsidR="004059B0" w:rsidRDefault="00616C66" w:rsidP="004059B0">
                  <w:pPr>
                    <w:pStyle w:val="NoSpacing"/>
                  </w:pPr>
                  <w:r>
                    <w:t>Repairs to</w:t>
                  </w:r>
                  <w:r w:rsidRPr="00616C66">
                    <w:t xml:space="preserve"> street lights</w:t>
                  </w:r>
                </w:p>
              </w:tc>
              <w:tc>
                <w:tcPr>
                  <w:tcW w:w="1476" w:type="dxa"/>
                </w:tcPr>
                <w:p w14:paraId="3C38C67F" w14:textId="687EC769" w:rsidR="004059B0" w:rsidRDefault="001B4BF8" w:rsidP="004059B0">
                  <w:pPr>
                    <w:pStyle w:val="NoSpacing"/>
                    <w:jc w:val="right"/>
                  </w:pPr>
                  <w:r>
                    <w:t>421.08</w:t>
                  </w:r>
                </w:p>
              </w:tc>
            </w:tr>
            <w:tr w:rsidR="004059B0" w14:paraId="47E1B4E6" w14:textId="77777777" w:rsidTr="009F14D5">
              <w:tc>
                <w:tcPr>
                  <w:tcW w:w="2670" w:type="dxa"/>
                </w:tcPr>
                <w:p w14:paraId="1DD0AE3C" w14:textId="565BE679" w:rsidR="004059B0" w:rsidRDefault="001B4BF8" w:rsidP="004059B0">
                  <w:pPr>
                    <w:pStyle w:val="NoSpacing"/>
                  </w:pPr>
                  <w:r>
                    <w:t>Playsafety</w:t>
                  </w:r>
                </w:p>
              </w:tc>
              <w:tc>
                <w:tcPr>
                  <w:tcW w:w="4132" w:type="dxa"/>
                </w:tcPr>
                <w:p w14:paraId="69B8E9F8" w14:textId="69DCD4CA" w:rsidR="004059B0" w:rsidRDefault="001B4BF8" w:rsidP="004059B0">
                  <w:pPr>
                    <w:pStyle w:val="NoSpacing"/>
                  </w:pPr>
                  <w:r>
                    <w:t>Play areas inspection</w:t>
                  </w:r>
                </w:p>
              </w:tc>
              <w:tc>
                <w:tcPr>
                  <w:tcW w:w="1476" w:type="dxa"/>
                </w:tcPr>
                <w:p w14:paraId="75F4B571" w14:textId="6B944818" w:rsidR="004059B0" w:rsidRDefault="001B4BF8" w:rsidP="004059B0">
                  <w:pPr>
                    <w:pStyle w:val="NoSpacing"/>
                    <w:jc w:val="right"/>
                  </w:pPr>
                  <w:r>
                    <w:t>159.60</w:t>
                  </w:r>
                </w:p>
              </w:tc>
            </w:tr>
            <w:tr w:rsidR="004059B0" w14:paraId="0FD1250A" w14:textId="77777777" w:rsidTr="009F14D5">
              <w:tc>
                <w:tcPr>
                  <w:tcW w:w="2670" w:type="dxa"/>
                </w:tcPr>
                <w:p w14:paraId="433044F5" w14:textId="3C70AF57" w:rsidR="004059B0" w:rsidRDefault="004059B0" w:rsidP="004059B0">
                  <w:pPr>
                    <w:pStyle w:val="NoSpacing"/>
                  </w:pPr>
                  <w:r>
                    <w:t>Garden Guardian</w:t>
                  </w:r>
                </w:p>
              </w:tc>
              <w:tc>
                <w:tcPr>
                  <w:tcW w:w="4132" w:type="dxa"/>
                </w:tcPr>
                <w:p w14:paraId="2DD25388" w14:textId="01DD70EC" w:rsidR="004059B0" w:rsidRDefault="004059B0" w:rsidP="004059B0">
                  <w:pPr>
                    <w:pStyle w:val="NoSpacing"/>
                  </w:pPr>
                  <w:r>
                    <w:t>Grasscutting</w:t>
                  </w:r>
                </w:p>
              </w:tc>
              <w:tc>
                <w:tcPr>
                  <w:tcW w:w="1476" w:type="dxa"/>
                </w:tcPr>
                <w:p w14:paraId="78DB4ACA" w14:textId="18928200" w:rsidR="004059B0" w:rsidRDefault="001B4BF8" w:rsidP="004059B0">
                  <w:pPr>
                    <w:pStyle w:val="NoSpacing"/>
                    <w:jc w:val="right"/>
                  </w:pPr>
                  <w:r>
                    <w:t>1,303.97</w:t>
                  </w:r>
                </w:p>
              </w:tc>
            </w:tr>
            <w:tr w:rsidR="004059B0" w14:paraId="22FD4E12" w14:textId="77777777" w:rsidTr="009F14D5">
              <w:tc>
                <w:tcPr>
                  <w:tcW w:w="2670" w:type="dxa"/>
                </w:tcPr>
                <w:p w14:paraId="13119975" w14:textId="2006A086" w:rsidR="004059B0" w:rsidRDefault="004059B0" w:rsidP="004059B0">
                  <w:pPr>
                    <w:pStyle w:val="NoSpacing"/>
                  </w:pPr>
                  <w:r>
                    <w:t xml:space="preserve">Jackie Clover </w:t>
                  </w:r>
                </w:p>
              </w:tc>
              <w:tc>
                <w:tcPr>
                  <w:tcW w:w="4132" w:type="dxa"/>
                </w:tcPr>
                <w:p w14:paraId="2538C7FD" w14:textId="06805965" w:rsidR="004059B0" w:rsidRDefault="001B4BF8" w:rsidP="004059B0">
                  <w:pPr>
                    <w:pStyle w:val="NoSpacing"/>
                  </w:pPr>
                  <w:r>
                    <w:t>Plants</w:t>
                  </w:r>
                </w:p>
              </w:tc>
              <w:tc>
                <w:tcPr>
                  <w:tcW w:w="1476" w:type="dxa"/>
                </w:tcPr>
                <w:p w14:paraId="0E5D0E61" w14:textId="60DF0635" w:rsidR="004059B0" w:rsidRDefault="001B4BF8" w:rsidP="004059B0">
                  <w:pPr>
                    <w:pStyle w:val="NoSpacing"/>
                    <w:jc w:val="right"/>
                  </w:pPr>
                  <w:r>
                    <w:t>72.15</w:t>
                  </w:r>
                </w:p>
              </w:tc>
            </w:tr>
            <w:tr w:rsidR="004059B0" w14:paraId="526EAF82" w14:textId="77777777" w:rsidTr="009F14D5">
              <w:tc>
                <w:tcPr>
                  <w:tcW w:w="2670" w:type="dxa"/>
                </w:tcPr>
                <w:p w14:paraId="70BBDA8B" w14:textId="3DDE7F5F" w:rsidR="004059B0" w:rsidRDefault="001B4BF8" w:rsidP="004059B0">
                  <w:pPr>
                    <w:pStyle w:val="NoSpacing"/>
                  </w:pPr>
                  <w:r>
                    <w:t>George Taylor</w:t>
                  </w:r>
                </w:p>
              </w:tc>
              <w:tc>
                <w:tcPr>
                  <w:tcW w:w="4132" w:type="dxa"/>
                </w:tcPr>
                <w:p w14:paraId="71BC075F" w14:textId="70E1DBA0" w:rsidR="004059B0" w:rsidRDefault="001B4BF8" w:rsidP="004059B0">
                  <w:pPr>
                    <w:pStyle w:val="NoSpacing"/>
                  </w:pPr>
                  <w:r>
                    <w:t>Repairs</w:t>
                  </w:r>
                </w:p>
              </w:tc>
              <w:tc>
                <w:tcPr>
                  <w:tcW w:w="1476" w:type="dxa"/>
                </w:tcPr>
                <w:p w14:paraId="5573B189" w14:textId="55E1BDED" w:rsidR="004059B0" w:rsidRDefault="001B4BF8" w:rsidP="004059B0">
                  <w:pPr>
                    <w:pStyle w:val="NoSpacing"/>
                    <w:jc w:val="right"/>
                  </w:pPr>
                  <w:r>
                    <w:t>188.00</w:t>
                  </w:r>
                </w:p>
              </w:tc>
            </w:tr>
            <w:tr w:rsidR="004059B0" w14:paraId="0F7582C4" w14:textId="77777777" w:rsidTr="009F14D5">
              <w:tc>
                <w:tcPr>
                  <w:tcW w:w="2670" w:type="dxa"/>
                </w:tcPr>
                <w:p w14:paraId="4F0695F1" w14:textId="34EFB6A9" w:rsidR="004059B0" w:rsidRDefault="00616C66" w:rsidP="004059B0">
                  <w:pPr>
                    <w:pStyle w:val="NoSpacing"/>
                  </w:pPr>
                  <w:r>
                    <w:t>Acle Rec Centre</w:t>
                  </w:r>
                </w:p>
              </w:tc>
              <w:tc>
                <w:tcPr>
                  <w:tcW w:w="4132" w:type="dxa"/>
                </w:tcPr>
                <w:p w14:paraId="4AB31099" w14:textId="7F5ABFD3" w:rsidR="004059B0" w:rsidRDefault="001B4BF8" w:rsidP="004059B0">
                  <w:pPr>
                    <w:pStyle w:val="NoSpacing"/>
                  </w:pPr>
                  <w:r>
                    <w:t>Youth club – room hire for June</w:t>
                  </w:r>
                </w:p>
              </w:tc>
              <w:tc>
                <w:tcPr>
                  <w:tcW w:w="1476" w:type="dxa"/>
                </w:tcPr>
                <w:p w14:paraId="52909373" w14:textId="5120B655" w:rsidR="004059B0" w:rsidRDefault="001B4BF8" w:rsidP="004059B0">
                  <w:pPr>
                    <w:pStyle w:val="NoSpacing"/>
                    <w:jc w:val="right"/>
                  </w:pPr>
                  <w:r>
                    <w:t>96.00</w:t>
                  </w:r>
                </w:p>
              </w:tc>
            </w:tr>
            <w:tr w:rsidR="001B4BF8" w14:paraId="4B912476" w14:textId="77777777" w:rsidTr="009F14D5">
              <w:tc>
                <w:tcPr>
                  <w:tcW w:w="2670" w:type="dxa"/>
                </w:tcPr>
                <w:p w14:paraId="03C842DA" w14:textId="403A294F" w:rsidR="001B4BF8" w:rsidRDefault="001B4BF8" w:rsidP="004059B0">
                  <w:pPr>
                    <w:pStyle w:val="NoSpacing"/>
                  </w:pPr>
                  <w:r>
                    <w:t>Rhino</w:t>
                  </w:r>
                </w:p>
              </w:tc>
              <w:tc>
                <w:tcPr>
                  <w:tcW w:w="4132" w:type="dxa"/>
                </w:tcPr>
                <w:p w14:paraId="34B94EB5" w14:textId="3628FA6F" w:rsidR="001B4BF8" w:rsidRDefault="001B4BF8" w:rsidP="004059B0">
                  <w:pPr>
                    <w:pStyle w:val="NoSpacing"/>
                  </w:pPr>
                  <w:r>
                    <w:t>Supplies</w:t>
                  </w:r>
                </w:p>
              </w:tc>
              <w:tc>
                <w:tcPr>
                  <w:tcW w:w="1476" w:type="dxa"/>
                </w:tcPr>
                <w:p w14:paraId="440D415B" w14:textId="12E462D7" w:rsidR="001B4BF8" w:rsidRDefault="001B4BF8" w:rsidP="004059B0">
                  <w:pPr>
                    <w:pStyle w:val="NoSpacing"/>
                    <w:jc w:val="right"/>
                  </w:pPr>
                  <w:r>
                    <w:t>44.45</w:t>
                  </w:r>
                </w:p>
              </w:tc>
            </w:tr>
            <w:tr w:rsidR="001B4BF8" w14:paraId="4D24FE4C" w14:textId="77777777" w:rsidTr="009F14D5">
              <w:tc>
                <w:tcPr>
                  <w:tcW w:w="2670" w:type="dxa"/>
                </w:tcPr>
                <w:p w14:paraId="2BD64AF4" w14:textId="4CA5E081" w:rsidR="001B4BF8" w:rsidRDefault="001B4BF8" w:rsidP="004059B0">
                  <w:pPr>
                    <w:pStyle w:val="NoSpacing"/>
                  </w:pPr>
                  <w:r>
                    <w:t>Came &amp; Co</w:t>
                  </w:r>
                </w:p>
              </w:tc>
              <w:tc>
                <w:tcPr>
                  <w:tcW w:w="4132" w:type="dxa"/>
                </w:tcPr>
                <w:p w14:paraId="57063986" w14:textId="3DEA49BE" w:rsidR="001B4BF8" w:rsidRDefault="001B4BF8" w:rsidP="004059B0">
                  <w:pPr>
                    <w:pStyle w:val="NoSpacing"/>
                  </w:pPr>
                  <w:r>
                    <w:t>Annual Insurance</w:t>
                  </w:r>
                </w:p>
              </w:tc>
              <w:tc>
                <w:tcPr>
                  <w:tcW w:w="1476" w:type="dxa"/>
                </w:tcPr>
                <w:p w14:paraId="24D9A894" w14:textId="03956807" w:rsidR="001B4BF8" w:rsidRDefault="001B4BF8" w:rsidP="004059B0">
                  <w:pPr>
                    <w:pStyle w:val="NoSpacing"/>
                    <w:jc w:val="right"/>
                  </w:pPr>
                  <w:r>
                    <w:t>3,524.57</w:t>
                  </w:r>
                </w:p>
              </w:tc>
            </w:tr>
            <w:tr w:rsidR="001B4BF8" w14:paraId="5E447C44" w14:textId="77777777" w:rsidTr="009F14D5">
              <w:tc>
                <w:tcPr>
                  <w:tcW w:w="2670" w:type="dxa"/>
                </w:tcPr>
                <w:p w14:paraId="1ED78733" w14:textId="0045531A" w:rsidR="001B4BF8" w:rsidRDefault="001B4BF8" w:rsidP="004059B0">
                  <w:pPr>
                    <w:pStyle w:val="NoSpacing"/>
                  </w:pPr>
                  <w:r>
                    <w:t>Mant Leisure</w:t>
                  </w:r>
                </w:p>
              </w:tc>
              <w:tc>
                <w:tcPr>
                  <w:tcW w:w="4132" w:type="dxa"/>
                </w:tcPr>
                <w:p w14:paraId="4D6A7CA1" w14:textId="7B378187" w:rsidR="001B4BF8" w:rsidRDefault="001B4BF8" w:rsidP="004059B0">
                  <w:pPr>
                    <w:pStyle w:val="NoSpacing"/>
                  </w:pPr>
                  <w:r>
                    <w:t>WW1 commemorative bench</w:t>
                  </w:r>
                </w:p>
              </w:tc>
              <w:tc>
                <w:tcPr>
                  <w:tcW w:w="1476" w:type="dxa"/>
                </w:tcPr>
                <w:p w14:paraId="093C02CF" w14:textId="46A7064B" w:rsidR="001B4BF8" w:rsidRDefault="001B4BF8" w:rsidP="004059B0">
                  <w:pPr>
                    <w:pStyle w:val="NoSpacing"/>
                    <w:jc w:val="right"/>
                  </w:pPr>
                  <w:r>
                    <w:t>1,215.60</w:t>
                  </w:r>
                </w:p>
              </w:tc>
            </w:tr>
            <w:tr w:rsidR="001B4BF8" w14:paraId="3D09F5DF" w14:textId="77777777" w:rsidTr="009F14D5">
              <w:tc>
                <w:tcPr>
                  <w:tcW w:w="2670" w:type="dxa"/>
                </w:tcPr>
                <w:p w14:paraId="6E5F36C4" w14:textId="476CDBCB" w:rsidR="001B4BF8" w:rsidRDefault="001B4BF8" w:rsidP="004059B0">
                  <w:pPr>
                    <w:pStyle w:val="NoSpacing"/>
                  </w:pPr>
                  <w:r>
                    <w:t>Realise Futures</w:t>
                  </w:r>
                </w:p>
              </w:tc>
              <w:tc>
                <w:tcPr>
                  <w:tcW w:w="4132" w:type="dxa"/>
                </w:tcPr>
                <w:p w14:paraId="55C4FE74" w14:textId="3630156A" w:rsidR="001B4BF8" w:rsidRDefault="001B4BF8" w:rsidP="004059B0">
                  <w:pPr>
                    <w:pStyle w:val="NoSpacing"/>
                  </w:pPr>
                  <w:r>
                    <w:t>3 x picnic benches</w:t>
                  </w:r>
                </w:p>
              </w:tc>
              <w:tc>
                <w:tcPr>
                  <w:tcW w:w="1476" w:type="dxa"/>
                </w:tcPr>
                <w:p w14:paraId="01628EB9" w14:textId="7B7CDF7D" w:rsidR="001B4BF8" w:rsidRDefault="001B4BF8" w:rsidP="004059B0">
                  <w:pPr>
                    <w:pStyle w:val="NoSpacing"/>
                    <w:jc w:val="right"/>
                  </w:pPr>
                  <w:r>
                    <w:t>1,752.00</w:t>
                  </w:r>
                </w:p>
              </w:tc>
            </w:tr>
            <w:tr w:rsidR="004059B0" w14:paraId="2CDFF708" w14:textId="77777777" w:rsidTr="009F14D5">
              <w:tc>
                <w:tcPr>
                  <w:tcW w:w="2670" w:type="dxa"/>
                </w:tcPr>
                <w:p w14:paraId="1E2AC8AA" w14:textId="77777777" w:rsidR="004059B0" w:rsidRDefault="004059B0" w:rsidP="004059B0">
                  <w:pPr>
                    <w:pStyle w:val="NoSpacing"/>
                    <w:rPr>
                      <w:b/>
                    </w:rPr>
                  </w:pPr>
                  <w:r>
                    <w:rPr>
                      <w:b/>
                    </w:rPr>
                    <w:t>Cheques for payment:</w:t>
                  </w:r>
                </w:p>
              </w:tc>
              <w:tc>
                <w:tcPr>
                  <w:tcW w:w="4132" w:type="dxa"/>
                </w:tcPr>
                <w:p w14:paraId="6A60D275" w14:textId="77777777" w:rsidR="004059B0" w:rsidRDefault="004059B0" w:rsidP="004059B0">
                  <w:pPr>
                    <w:pStyle w:val="NoSpacing"/>
                    <w:rPr>
                      <w:b/>
                    </w:rPr>
                  </w:pPr>
                </w:p>
              </w:tc>
              <w:tc>
                <w:tcPr>
                  <w:tcW w:w="1476" w:type="dxa"/>
                </w:tcPr>
                <w:p w14:paraId="1F76D542" w14:textId="77777777" w:rsidR="004059B0" w:rsidRDefault="004059B0" w:rsidP="004059B0">
                  <w:pPr>
                    <w:pStyle w:val="NoSpacing"/>
                    <w:jc w:val="right"/>
                    <w:rPr>
                      <w:b/>
                    </w:rPr>
                  </w:pPr>
                </w:p>
              </w:tc>
            </w:tr>
            <w:tr w:rsidR="004059B0" w14:paraId="0AB4D565" w14:textId="77777777" w:rsidTr="009F14D5">
              <w:tc>
                <w:tcPr>
                  <w:tcW w:w="2670" w:type="dxa"/>
                </w:tcPr>
                <w:p w14:paraId="2714AE46" w14:textId="77777777" w:rsidR="004059B0" w:rsidRPr="00DB762D" w:rsidRDefault="004059B0" w:rsidP="004059B0">
                  <w:pPr>
                    <w:pStyle w:val="NoSpacing"/>
                  </w:pPr>
                  <w:r>
                    <w:t>Wilkerson’s</w:t>
                  </w:r>
                </w:p>
              </w:tc>
              <w:tc>
                <w:tcPr>
                  <w:tcW w:w="4132" w:type="dxa"/>
                </w:tcPr>
                <w:p w14:paraId="5F6E6807" w14:textId="77777777" w:rsidR="004059B0" w:rsidRPr="00DB762D" w:rsidRDefault="004059B0" w:rsidP="004059B0">
                  <w:pPr>
                    <w:pStyle w:val="NoSpacing"/>
                  </w:pPr>
                  <w:r>
                    <w:t>Consumables</w:t>
                  </w:r>
                </w:p>
              </w:tc>
              <w:tc>
                <w:tcPr>
                  <w:tcW w:w="1476" w:type="dxa"/>
                </w:tcPr>
                <w:p w14:paraId="2999C204" w14:textId="670EB830" w:rsidR="004059B0" w:rsidRPr="00DB762D" w:rsidRDefault="001B4BF8" w:rsidP="004059B0">
                  <w:pPr>
                    <w:pStyle w:val="NoSpacing"/>
                    <w:jc w:val="right"/>
                  </w:pPr>
                  <w:r>
                    <w:t>149.93</w:t>
                  </w:r>
                </w:p>
              </w:tc>
            </w:tr>
            <w:tr w:rsidR="004059B0" w14:paraId="61957469" w14:textId="77777777" w:rsidTr="0030472E">
              <w:tc>
                <w:tcPr>
                  <w:tcW w:w="2670" w:type="dxa"/>
                </w:tcPr>
                <w:p w14:paraId="5C09BD68" w14:textId="77777777" w:rsidR="004059B0" w:rsidRDefault="004059B0" w:rsidP="004059B0">
                  <w:pPr>
                    <w:pStyle w:val="NoSpacing"/>
                  </w:pPr>
                  <w:r>
                    <w:t>Methodist Church</w:t>
                  </w:r>
                </w:p>
              </w:tc>
              <w:tc>
                <w:tcPr>
                  <w:tcW w:w="4132" w:type="dxa"/>
                </w:tcPr>
                <w:p w14:paraId="7CB432EB" w14:textId="77777777" w:rsidR="004059B0" w:rsidRDefault="004059B0" w:rsidP="004059B0">
                  <w:pPr>
                    <w:pStyle w:val="NoSpacing"/>
                  </w:pPr>
                  <w:r>
                    <w:t>Meeting room hire</w:t>
                  </w:r>
                </w:p>
              </w:tc>
              <w:tc>
                <w:tcPr>
                  <w:tcW w:w="1476" w:type="dxa"/>
                </w:tcPr>
                <w:p w14:paraId="2812500B" w14:textId="46C1B4AF" w:rsidR="004059B0" w:rsidRDefault="001B4BF8" w:rsidP="004059B0">
                  <w:pPr>
                    <w:pStyle w:val="NoSpacing"/>
                    <w:jc w:val="right"/>
                  </w:pPr>
                  <w:r>
                    <w:t>50.00</w:t>
                  </w:r>
                </w:p>
              </w:tc>
            </w:tr>
            <w:tr w:rsidR="004059B0" w14:paraId="69681F68" w14:textId="77777777" w:rsidTr="0030472E">
              <w:tc>
                <w:tcPr>
                  <w:tcW w:w="2670" w:type="dxa"/>
                </w:tcPr>
                <w:p w14:paraId="2273161A" w14:textId="628C86B0" w:rsidR="004059B0" w:rsidRDefault="001B4BF8" w:rsidP="004059B0">
                  <w:pPr>
                    <w:pStyle w:val="NoSpacing"/>
                  </w:pPr>
                  <w:r>
                    <w:t>Wendy Butler</w:t>
                  </w:r>
                </w:p>
              </w:tc>
              <w:tc>
                <w:tcPr>
                  <w:tcW w:w="4132" w:type="dxa"/>
                </w:tcPr>
                <w:p w14:paraId="3423A10A" w14:textId="32F961B0" w:rsidR="004059B0" w:rsidRDefault="001B4BF8" w:rsidP="004059B0">
                  <w:pPr>
                    <w:pStyle w:val="NoSpacing"/>
                  </w:pPr>
                  <w:r>
                    <w:t>Holiday cover for cleaning</w:t>
                  </w:r>
                </w:p>
              </w:tc>
              <w:tc>
                <w:tcPr>
                  <w:tcW w:w="1476" w:type="dxa"/>
                  <w:tcBorders>
                    <w:bottom w:val="single" w:sz="4" w:space="0" w:color="auto"/>
                  </w:tcBorders>
                </w:tcPr>
                <w:p w14:paraId="55E5BBF2" w14:textId="08EC21C2" w:rsidR="004059B0" w:rsidRDefault="001B4BF8" w:rsidP="004059B0">
                  <w:pPr>
                    <w:pStyle w:val="NoSpacing"/>
                    <w:jc w:val="right"/>
                  </w:pPr>
                  <w:r>
                    <w:t>47.19</w:t>
                  </w:r>
                </w:p>
              </w:tc>
            </w:tr>
            <w:tr w:rsidR="004059B0" w14:paraId="7419ED5A" w14:textId="77777777" w:rsidTr="0030472E">
              <w:tc>
                <w:tcPr>
                  <w:tcW w:w="2670" w:type="dxa"/>
                </w:tcPr>
                <w:p w14:paraId="3D9FC5BF" w14:textId="5370142A" w:rsidR="004059B0" w:rsidRPr="007A5DFE" w:rsidRDefault="00B46AD0" w:rsidP="004059B0">
                  <w:pPr>
                    <w:pStyle w:val="NoSpacing"/>
                    <w:rPr>
                      <w:b/>
                    </w:rPr>
                  </w:pPr>
                  <w:r>
                    <w:rPr>
                      <w:b/>
                    </w:rPr>
                    <w:t>Balance c/f 31.7</w:t>
                  </w:r>
                  <w:r w:rsidR="004059B0">
                    <w:rPr>
                      <w:b/>
                    </w:rPr>
                    <w:t>.17</w:t>
                  </w:r>
                </w:p>
              </w:tc>
              <w:tc>
                <w:tcPr>
                  <w:tcW w:w="4132" w:type="dxa"/>
                </w:tcPr>
                <w:p w14:paraId="357215EA" w14:textId="759C0402" w:rsidR="004059B0" w:rsidRPr="00DB762D" w:rsidRDefault="004059B0" w:rsidP="004059B0">
                  <w:pPr>
                    <w:pStyle w:val="NoSpacing"/>
                  </w:pPr>
                </w:p>
              </w:tc>
              <w:tc>
                <w:tcPr>
                  <w:tcW w:w="1476" w:type="dxa"/>
                  <w:tcBorders>
                    <w:top w:val="single" w:sz="4" w:space="0" w:color="auto"/>
                  </w:tcBorders>
                </w:tcPr>
                <w:p w14:paraId="74BF9090" w14:textId="3E58D028" w:rsidR="004059B0" w:rsidRPr="00DB762D" w:rsidRDefault="001B4BF8" w:rsidP="004059B0">
                  <w:pPr>
                    <w:pStyle w:val="NoSpacing"/>
                    <w:jc w:val="right"/>
                  </w:pPr>
                  <w:r>
                    <w:t>6,053.65</w:t>
                  </w:r>
                </w:p>
              </w:tc>
            </w:tr>
            <w:tr w:rsidR="004059B0" w14:paraId="17499E57" w14:textId="77777777" w:rsidTr="0030472E">
              <w:tc>
                <w:tcPr>
                  <w:tcW w:w="2670" w:type="dxa"/>
                </w:tcPr>
                <w:p w14:paraId="1E22DC45" w14:textId="0D55EDBC" w:rsidR="004059B0" w:rsidRDefault="004059B0" w:rsidP="004059B0">
                  <w:pPr>
                    <w:pStyle w:val="NoSpacing"/>
                    <w:rPr>
                      <w:b/>
                    </w:rPr>
                  </w:pPr>
                  <w:r w:rsidRPr="007A5DFE">
                    <w:rPr>
                      <w:b/>
                    </w:rPr>
                    <w:t>Balances</w:t>
                  </w:r>
                  <w:r>
                    <w:rPr>
                      <w:b/>
                    </w:rPr>
                    <w:t xml:space="preserve"> in Savings</w:t>
                  </w:r>
                  <w:r w:rsidRPr="007A5DFE">
                    <w:rPr>
                      <w:b/>
                    </w:rPr>
                    <w:t>:</w:t>
                  </w:r>
                </w:p>
              </w:tc>
              <w:tc>
                <w:tcPr>
                  <w:tcW w:w="4132" w:type="dxa"/>
                </w:tcPr>
                <w:p w14:paraId="3A69126B" w14:textId="77777777" w:rsidR="004059B0" w:rsidRPr="00DB762D" w:rsidRDefault="004059B0" w:rsidP="004059B0">
                  <w:pPr>
                    <w:pStyle w:val="NoSpacing"/>
                  </w:pPr>
                </w:p>
              </w:tc>
              <w:tc>
                <w:tcPr>
                  <w:tcW w:w="1476" w:type="dxa"/>
                </w:tcPr>
                <w:p w14:paraId="6BF4540E" w14:textId="77777777" w:rsidR="004059B0" w:rsidRDefault="004059B0" w:rsidP="004059B0">
                  <w:pPr>
                    <w:pStyle w:val="NoSpacing"/>
                    <w:jc w:val="right"/>
                  </w:pPr>
                </w:p>
              </w:tc>
            </w:tr>
            <w:tr w:rsidR="004059B0" w14:paraId="069EFA1B" w14:textId="77777777" w:rsidTr="009F14D5">
              <w:tc>
                <w:tcPr>
                  <w:tcW w:w="2670" w:type="dxa"/>
                </w:tcPr>
                <w:p w14:paraId="21B39E71" w14:textId="77777777" w:rsidR="004059B0" w:rsidRPr="00DB762D" w:rsidRDefault="004059B0" w:rsidP="004059B0">
                  <w:pPr>
                    <w:pStyle w:val="NoSpacing"/>
                  </w:pPr>
                  <w:r>
                    <w:t>Government Stocks</w:t>
                  </w:r>
                </w:p>
              </w:tc>
              <w:tc>
                <w:tcPr>
                  <w:tcW w:w="4132" w:type="dxa"/>
                </w:tcPr>
                <w:p w14:paraId="02D21B90" w14:textId="2B5E3978" w:rsidR="004059B0" w:rsidRPr="00DB762D" w:rsidRDefault="004059B0" w:rsidP="004059B0">
                  <w:pPr>
                    <w:pStyle w:val="NoSpacing"/>
                  </w:pPr>
                </w:p>
              </w:tc>
              <w:tc>
                <w:tcPr>
                  <w:tcW w:w="1476" w:type="dxa"/>
                </w:tcPr>
                <w:p w14:paraId="517813DE" w14:textId="7B5992B1" w:rsidR="004059B0" w:rsidRPr="00DB762D" w:rsidRDefault="0054568C" w:rsidP="004059B0">
                  <w:pPr>
                    <w:pStyle w:val="NoSpacing"/>
                    <w:jc w:val="right"/>
                  </w:pPr>
                  <w:r>
                    <w:t>134,683.00</w:t>
                  </w:r>
                </w:p>
              </w:tc>
            </w:tr>
            <w:tr w:rsidR="004059B0" w14:paraId="2E8162EA" w14:textId="77777777" w:rsidTr="009F14D5">
              <w:tc>
                <w:tcPr>
                  <w:tcW w:w="2670" w:type="dxa"/>
                </w:tcPr>
                <w:p w14:paraId="1BED88BF" w14:textId="77777777" w:rsidR="004059B0" w:rsidRPr="00DB762D" w:rsidRDefault="004059B0" w:rsidP="004059B0">
                  <w:pPr>
                    <w:pStyle w:val="NoSpacing"/>
                  </w:pPr>
                  <w:r>
                    <w:t>Cambridge B/Soc</w:t>
                  </w:r>
                </w:p>
              </w:tc>
              <w:tc>
                <w:tcPr>
                  <w:tcW w:w="4132" w:type="dxa"/>
                </w:tcPr>
                <w:p w14:paraId="02A3BDF0" w14:textId="747A8387" w:rsidR="004059B0" w:rsidRPr="005A7CBA" w:rsidRDefault="004059B0" w:rsidP="004059B0">
                  <w:pPr>
                    <w:pStyle w:val="NoSpacing"/>
                  </w:pPr>
                  <w:r w:rsidRPr="005A7CBA">
                    <w:t>Instant access 0.15%</w:t>
                  </w:r>
                </w:p>
              </w:tc>
              <w:tc>
                <w:tcPr>
                  <w:tcW w:w="1476" w:type="dxa"/>
                </w:tcPr>
                <w:p w14:paraId="5EBA5CA7" w14:textId="442C68AD" w:rsidR="004059B0" w:rsidRPr="00DB762D" w:rsidRDefault="0054568C" w:rsidP="004059B0">
                  <w:pPr>
                    <w:pStyle w:val="NoSpacing"/>
                    <w:jc w:val="right"/>
                  </w:pPr>
                  <w:r>
                    <w:t>1,245.18</w:t>
                  </w:r>
                </w:p>
              </w:tc>
            </w:tr>
            <w:tr w:rsidR="004059B0" w14:paraId="514BCC69" w14:textId="77777777" w:rsidTr="00AB246E">
              <w:tc>
                <w:tcPr>
                  <w:tcW w:w="2670" w:type="dxa"/>
                </w:tcPr>
                <w:p w14:paraId="34BC793C" w14:textId="77777777" w:rsidR="004059B0" w:rsidRPr="00DB762D" w:rsidRDefault="004059B0" w:rsidP="004059B0">
                  <w:pPr>
                    <w:pStyle w:val="NoSpacing"/>
                  </w:pPr>
                  <w:r>
                    <w:t>Lloyds Bank</w:t>
                  </w:r>
                </w:p>
              </w:tc>
              <w:tc>
                <w:tcPr>
                  <w:tcW w:w="4132" w:type="dxa"/>
                </w:tcPr>
                <w:p w14:paraId="3D83BE8D" w14:textId="309F0141" w:rsidR="004059B0" w:rsidRPr="00DB762D" w:rsidRDefault="002B167C" w:rsidP="004059B0">
                  <w:pPr>
                    <w:pStyle w:val="NoSpacing"/>
                  </w:pPr>
                  <w:r>
                    <w:t>32-day</w:t>
                  </w:r>
                  <w:r w:rsidR="004059B0">
                    <w:t xml:space="preserve"> notice 0.45 %</w:t>
                  </w:r>
                </w:p>
              </w:tc>
              <w:tc>
                <w:tcPr>
                  <w:tcW w:w="1476" w:type="dxa"/>
                </w:tcPr>
                <w:p w14:paraId="0231F334" w14:textId="6D9C9CCC" w:rsidR="004059B0" w:rsidRPr="00DB762D" w:rsidRDefault="0054568C" w:rsidP="004059B0">
                  <w:pPr>
                    <w:pStyle w:val="NoSpacing"/>
                    <w:jc w:val="right"/>
                  </w:pPr>
                  <w:r>
                    <w:t>175,311.04</w:t>
                  </w:r>
                </w:p>
              </w:tc>
            </w:tr>
            <w:tr w:rsidR="004059B0" w14:paraId="53D9538F" w14:textId="77777777" w:rsidTr="00AB246E">
              <w:tc>
                <w:tcPr>
                  <w:tcW w:w="2670" w:type="dxa"/>
                </w:tcPr>
                <w:p w14:paraId="63EDACAA" w14:textId="77777777" w:rsidR="004059B0" w:rsidRPr="00DB762D" w:rsidRDefault="004059B0" w:rsidP="004059B0">
                  <w:pPr>
                    <w:pStyle w:val="NoSpacing"/>
                  </w:pPr>
                  <w:r>
                    <w:t>Nationwide B/Soc</w:t>
                  </w:r>
                </w:p>
              </w:tc>
              <w:tc>
                <w:tcPr>
                  <w:tcW w:w="4132" w:type="dxa"/>
                </w:tcPr>
                <w:p w14:paraId="3005E268" w14:textId="6F3C7E15" w:rsidR="004059B0" w:rsidRPr="00DB762D" w:rsidRDefault="004059B0" w:rsidP="004059B0">
                  <w:pPr>
                    <w:pStyle w:val="NoSpacing"/>
                  </w:pPr>
                </w:p>
              </w:tc>
              <w:tc>
                <w:tcPr>
                  <w:tcW w:w="1476" w:type="dxa"/>
                  <w:tcBorders>
                    <w:bottom w:val="single" w:sz="4" w:space="0" w:color="auto"/>
                  </w:tcBorders>
                </w:tcPr>
                <w:p w14:paraId="6CCB71CA" w14:textId="46AA1BC0" w:rsidR="004059B0" w:rsidRPr="00DB762D" w:rsidRDefault="0054568C" w:rsidP="004059B0">
                  <w:pPr>
                    <w:pStyle w:val="NoSpacing"/>
                    <w:jc w:val="right"/>
                  </w:pPr>
                  <w:r>
                    <w:t>412.32</w:t>
                  </w:r>
                </w:p>
              </w:tc>
            </w:tr>
            <w:tr w:rsidR="004059B0" w14:paraId="08E604F6" w14:textId="77777777" w:rsidTr="00AB246E">
              <w:tc>
                <w:tcPr>
                  <w:tcW w:w="2670" w:type="dxa"/>
                </w:tcPr>
                <w:p w14:paraId="5367747B" w14:textId="23F515DC" w:rsidR="004059B0" w:rsidRPr="00DB762D" w:rsidRDefault="004059B0" w:rsidP="004059B0">
                  <w:pPr>
                    <w:pStyle w:val="NoSpacing"/>
                  </w:pPr>
                  <w:r>
                    <w:t>Total monies</w:t>
                  </w:r>
                </w:p>
              </w:tc>
              <w:tc>
                <w:tcPr>
                  <w:tcW w:w="4132" w:type="dxa"/>
                </w:tcPr>
                <w:p w14:paraId="42EC833A" w14:textId="407B310A" w:rsidR="004059B0" w:rsidRPr="00DB762D" w:rsidRDefault="004059B0" w:rsidP="004059B0">
                  <w:pPr>
                    <w:pStyle w:val="NoSpacing"/>
                  </w:pPr>
                </w:p>
              </w:tc>
              <w:tc>
                <w:tcPr>
                  <w:tcW w:w="1476" w:type="dxa"/>
                  <w:tcBorders>
                    <w:top w:val="single" w:sz="4" w:space="0" w:color="auto"/>
                    <w:bottom w:val="single" w:sz="4" w:space="0" w:color="auto"/>
                  </w:tcBorders>
                </w:tcPr>
                <w:p w14:paraId="06731B2B" w14:textId="4A6F45D3" w:rsidR="004059B0" w:rsidRPr="00DB762D" w:rsidRDefault="00B11B8D" w:rsidP="004059B0">
                  <w:pPr>
                    <w:pStyle w:val="NoSpacing"/>
                    <w:jc w:val="right"/>
                  </w:pPr>
                  <w:r>
                    <w:t>317,705.19</w:t>
                  </w:r>
                </w:p>
              </w:tc>
            </w:tr>
          </w:tbl>
          <w:p w14:paraId="58E2E8B2" w14:textId="77777777" w:rsidR="00D56E98" w:rsidRDefault="00D56E98" w:rsidP="00344266">
            <w:pPr>
              <w:rPr>
                <w:b/>
              </w:rPr>
            </w:pPr>
          </w:p>
        </w:tc>
      </w:tr>
    </w:tbl>
    <w:p w14:paraId="72752720" w14:textId="64C0DE9D" w:rsidR="00AB246E" w:rsidRDefault="00AB246E"/>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95"/>
      </w:tblGrid>
      <w:tr w:rsidR="00196875" w14:paraId="0CF8A765" w14:textId="77777777" w:rsidTr="00E21F6D">
        <w:tc>
          <w:tcPr>
            <w:tcW w:w="516" w:type="dxa"/>
          </w:tcPr>
          <w:p w14:paraId="0CF8A762" w14:textId="669EBAE7" w:rsidR="00196875" w:rsidRPr="00312350" w:rsidRDefault="00E21F6D" w:rsidP="00456ECC">
            <w:pPr>
              <w:rPr>
                <w:b/>
              </w:rPr>
            </w:pPr>
            <w:r>
              <w:br w:type="page"/>
            </w:r>
          </w:p>
        </w:tc>
        <w:tc>
          <w:tcPr>
            <w:tcW w:w="8595" w:type="dxa"/>
          </w:tcPr>
          <w:p w14:paraId="0CF8A763" w14:textId="76118697" w:rsidR="00196875" w:rsidRDefault="00196875" w:rsidP="00456ECC">
            <w:r w:rsidRPr="00196875">
              <w:t>£93,791.32 is held by Mills &amp; Reeve to be used to pay for the crossing on A1064.</w:t>
            </w:r>
          </w:p>
          <w:p w14:paraId="19655415" w14:textId="70A07B7E" w:rsidR="001B4BF8" w:rsidRDefault="0054568C" w:rsidP="00456ECC">
            <w:r>
              <w:t>Outstanding commitments:</w:t>
            </w:r>
          </w:p>
          <w:p w14:paraId="57AE96D2" w14:textId="64C5F5BF" w:rsidR="0054568C" w:rsidRDefault="0054568C" w:rsidP="0054568C">
            <w:pPr>
              <w:pStyle w:val="ListParagraph"/>
              <w:numPr>
                <w:ilvl w:val="0"/>
                <w:numId w:val="20"/>
              </w:numPr>
            </w:pPr>
            <w:r>
              <w:t>Work at Rec Centre £29,</w:t>
            </w:r>
            <w:r w:rsidR="00722DE8">
              <w:t>960 + VAT</w:t>
            </w:r>
          </w:p>
          <w:p w14:paraId="568EA091" w14:textId="2AD390D8" w:rsidR="0054568C" w:rsidRDefault="0054568C" w:rsidP="0054568C">
            <w:pPr>
              <w:pStyle w:val="ListParagraph"/>
              <w:numPr>
                <w:ilvl w:val="0"/>
                <w:numId w:val="20"/>
              </w:numPr>
            </w:pPr>
            <w:r>
              <w:lastRenderedPageBreak/>
              <w:t xml:space="preserve">Fencing at Springfield play area </w:t>
            </w:r>
            <w:r w:rsidR="00722DE8">
              <w:t>£17,800 + VAT</w:t>
            </w:r>
          </w:p>
          <w:p w14:paraId="11686E3C" w14:textId="7289E575" w:rsidR="00722DE8" w:rsidRDefault="00722DE8" w:rsidP="0054568C">
            <w:pPr>
              <w:pStyle w:val="ListParagraph"/>
              <w:numPr>
                <w:ilvl w:val="0"/>
                <w:numId w:val="20"/>
              </w:numPr>
            </w:pPr>
            <w:r>
              <w:t>Play equipment at Springfield £2,475.79 + VAT</w:t>
            </w:r>
          </w:p>
          <w:p w14:paraId="2F34B2F7" w14:textId="7C9E1671" w:rsidR="00744790" w:rsidRDefault="00744790" w:rsidP="0054568C">
            <w:pPr>
              <w:pStyle w:val="ListParagraph"/>
              <w:numPr>
                <w:ilvl w:val="0"/>
                <w:numId w:val="20"/>
              </w:numPr>
            </w:pPr>
            <w:r>
              <w:t>Parking amendments £25,000 + VAT</w:t>
            </w:r>
          </w:p>
          <w:p w14:paraId="5122406A" w14:textId="11FD91FA" w:rsidR="0054568C" w:rsidRDefault="00B11B8D" w:rsidP="0054568C">
            <w:r>
              <w:t>The clerk has given notice on £75,000 to be transferred from the Lloyds Notice Account</w:t>
            </w:r>
          </w:p>
          <w:p w14:paraId="40166C69" w14:textId="56590FB8" w:rsidR="00CF1A98" w:rsidRDefault="000D548D" w:rsidP="00BF1559">
            <w:r>
              <w:t>The payments were authorised.</w:t>
            </w:r>
            <w:r w:rsidR="00760344">
              <w:t xml:space="preserve"> The clerk was authorised to pay invoices in August, to be reported at September meeting.</w:t>
            </w:r>
          </w:p>
          <w:p w14:paraId="0CF8A764" w14:textId="3EF3A8E5" w:rsidR="00F411DE" w:rsidRPr="00196875" w:rsidRDefault="00AF0529" w:rsidP="00BF1559">
            <w:r>
              <w:t xml:space="preserve">A report of </w:t>
            </w:r>
            <w:r w:rsidR="00B46AD0">
              <w:t xml:space="preserve">Actual v Budget </w:t>
            </w:r>
            <w:r>
              <w:t xml:space="preserve">Income and Expenditure </w:t>
            </w:r>
            <w:r w:rsidR="00B46AD0">
              <w:t xml:space="preserve">for </w:t>
            </w:r>
            <w:r>
              <w:t xml:space="preserve">the </w:t>
            </w:r>
            <w:r w:rsidR="00B46AD0">
              <w:t>4 months to 31</w:t>
            </w:r>
            <w:r w:rsidR="00B46AD0" w:rsidRPr="00B46AD0">
              <w:rPr>
                <w:vertAlign w:val="superscript"/>
              </w:rPr>
              <w:t>st</w:t>
            </w:r>
            <w:r w:rsidR="00B46AD0">
              <w:t xml:space="preserve"> July </w:t>
            </w:r>
            <w:r>
              <w:t xml:space="preserve">was </w:t>
            </w:r>
            <w:r w:rsidR="00B46AD0">
              <w:t>presented</w:t>
            </w:r>
            <w:r>
              <w:t xml:space="preserve"> and accepted.</w:t>
            </w:r>
          </w:p>
        </w:tc>
      </w:tr>
      <w:tr w:rsidR="00C972F5" w14:paraId="5340F0D5" w14:textId="77777777" w:rsidTr="00E21F6D">
        <w:tc>
          <w:tcPr>
            <w:tcW w:w="516" w:type="dxa"/>
          </w:tcPr>
          <w:p w14:paraId="2CC1F48B" w14:textId="26357CF5" w:rsidR="00C972F5" w:rsidRDefault="00C972F5" w:rsidP="00456ECC">
            <w:r>
              <w:lastRenderedPageBreak/>
              <w:t>11</w:t>
            </w:r>
          </w:p>
        </w:tc>
        <w:tc>
          <w:tcPr>
            <w:tcW w:w="8595" w:type="dxa"/>
          </w:tcPr>
          <w:p w14:paraId="4F7F2493" w14:textId="77777777" w:rsidR="00C972F5" w:rsidRDefault="00C972F5" w:rsidP="00456ECC">
            <w:pPr>
              <w:rPr>
                <w:b/>
              </w:rPr>
            </w:pPr>
            <w:r w:rsidRPr="00C972F5">
              <w:rPr>
                <w:b/>
              </w:rPr>
              <w:t>TIME OF MEETINGS</w:t>
            </w:r>
          </w:p>
          <w:p w14:paraId="27CF356A" w14:textId="235C7E08" w:rsidR="00C972F5" w:rsidRPr="00C972F5" w:rsidRDefault="00AF0529" w:rsidP="00456ECC">
            <w:r>
              <w:t>It was agreed to c</w:t>
            </w:r>
            <w:r w:rsidR="00C972F5" w:rsidRPr="00C972F5">
              <w:t xml:space="preserve">hange </w:t>
            </w:r>
            <w:r>
              <w:t>the meetings start time to 7.00pm henceforth.</w:t>
            </w:r>
          </w:p>
        </w:tc>
      </w:tr>
      <w:tr w:rsidR="00312350" w14:paraId="0CF8A76C" w14:textId="77777777" w:rsidTr="00084502">
        <w:trPr>
          <w:trHeight w:val="1073"/>
        </w:trPr>
        <w:tc>
          <w:tcPr>
            <w:tcW w:w="516" w:type="dxa"/>
          </w:tcPr>
          <w:p w14:paraId="0CF8A769" w14:textId="7E43A76E" w:rsidR="00312350" w:rsidRPr="00CB502E" w:rsidRDefault="00C972F5" w:rsidP="00456ECC">
            <w:r>
              <w:t>12</w:t>
            </w:r>
          </w:p>
        </w:tc>
        <w:tc>
          <w:tcPr>
            <w:tcW w:w="8595" w:type="dxa"/>
          </w:tcPr>
          <w:p w14:paraId="2FF555D0" w14:textId="5B5998A5" w:rsidR="00856362" w:rsidRDefault="00312350" w:rsidP="007A5DFE">
            <w:pPr>
              <w:rPr>
                <w:b/>
              </w:rPr>
            </w:pPr>
            <w:r w:rsidRPr="00312350">
              <w:rPr>
                <w:b/>
              </w:rPr>
              <w:t>MATTERS FOR NEXT MEETING</w:t>
            </w:r>
          </w:p>
          <w:p w14:paraId="1741C650" w14:textId="73B8FC01" w:rsidR="00494948" w:rsidRPr="00E61C04" w:rsidRDefault="00494948" w:rsidP="00494948">
            <w:pPr>
              <w:pStyle w:val="ListParagraph"/>
              <w:numPr>
                <w:ilvl w:val="0"/>
                <w:numId w:val="23"/>
              </w:numPr>
              <w:rPr>
                <w:b/>
              </w:rPr>
            </w:pPr>
            <w:r>
              <w:t>WW1 commemorative event in 2018</w:t>
            </w:r>
          </w:p>
          <w:p w14:paraId="1AA8AB00" w14:textId="58C9579A" w:rsidR="00E61C04" w:rsidRDefault="00E61C04" w:rsidP="00494948">
            <w:pPr>
              <w:pStyle w:val="ListParagraph"/>
              <w:numPr>
                <w:ilvl w:val="0"/>
                <w:numId w:val="23"/>
              </w:numPr>
            </w:pPr>
            <w:r w:rsidRPr="00E61C04">
              <w:t>Appointment of trustee for Acle Recreation Centre</w:t>
            </w:r>
          </w:p>
          <w:p w14:paraId="3F3282F1" w14:textId="6167F706" w:rsidR="00E7230E" w:rsidRDefault="00E7230E" w:rsidP="00494948">
            <w:pPr>
              <w:pStyle w:val="ListParagraph"/>
              <w:numPr>
                <w:ilvl w:val="0"/>
                <w:numId w:val="23"/>
              </w:numPr>
            </w:pPr>
            <w:r>
              <w:t>Christmas party</w:t>
            </w:r>
          </w:p>
          <w:p w14:paraId="0CF8A76B" w14:textId="600E4459" w:rsidR="001255DD" w:rsidRPr="00C972F5" w:rsidRDefault="00AF0529" w:rsidP="00AF0529">
            <w:pPr>
              <w:pStyle w:val="ListParagraph"/>
              <w:numPr>
                <w:ilvl w:val="0"/>
                <w:numId w:val="23"/>
              </w:numPr>
              <w:rPr>
                <w:b/>
              </w:rPr>
            </w:pPr>
            <w:r>
              <w:t>Acle Academy will attend the October meeting</w:t>
            </w:r>
            <w:r w:rsidR="007A5DFE" w:rsidRPr="00C972F5">
              <w:rPr>
                <w:b/>
              </w:rPr>
              <w:t xml:space="preserve"> </w:t>
            </w:r>
          </w:p>
        </w:tc>
      </w:tr>
      <w:tr w:rsidR="00312350" w14:paraId="0CF8A76F" w14:textId="77777777" w:rsidTr="00E21F6D">
        <w:tc>
          <w:tcPr>
            <w:tcW w:w="516" w:type="dxa"/>
          </w:tcPr>
          <w:p w14:paraId="0CF8A76D" w14:textId="3572DA40" w:rsidR="00312350" w:rsidRPr="00CB502E" w:rsidRDefault="00C972F5" w:rsidP="00456ECC">
            <w:r>
              <w:t>13</w:t>
            </w:r>
          </w:p>
        </w:tc>
        <w:tc>
          <w:tcPr>
            <w:tcW w:w="8595" w:type="dxa"/>
          </w:tcPr>
          <w:p w14:paraId="0CF8A76E" w14:textId="79D3AC6D" w:rsidR="00312350" w:rsidRPr="00312350" w:rsidRDefault="00312350" w:rsidP="00456ECC">
            <w:pPr>
              <w:rPr>
                <w:b/>
              </w:rPr>
            </w:pPr>
            <w:r w:rsidRPr="00312350">
              <w:rPr>
                <w:b/>
              </w:rPr>
              <w:t xml:space="preserve">DATE OF NEXT MEETING </w:t>
            </w:r>
            <w:r w:rsidR="00841786">
              <w:rPr>
                <w:b/>
              </w:rPr>
              <w:t>–</w:t>
            </w:r>
            <w:r w:rsidR="00E41314">
              <w:rPr>
                <w:b/>
              </w:rPr>
              <w:t xml:space="preserve"> </w:t>
            </w:r>
            <w:r w:rsidR="00C972F5">
              <w:rPr>
                <w:b/>
              </w:rPr>
              <w:t xml:space="preserve">No </w:t>
            </w:r>
            <w:r w:rsidR="00AF0529">
              <w:rPr>
                <w:b/>
              </w:rPr>
              <w:t>meeting is planned for August. The next</w:t>
            </w:r>
            <w:r w:rsidR="00C972F5">
              <w:rPr>
                <w:b/>
              </w:rPr>
              <w:t xml:space="preserve"> meeting is Monday 25</w:t>
            </w:r>
            <w:r w:rsidR="00C972F5" w:rsidRPr="00C972F5">
              <w:rPr>
                <w:b/>
                <w:vertAlign w:val="superscript"/>
              </w:rPr>
              <w:t>th</w:t>
            </w:r>
            <w:r w:rsidR="00C972F5">
              <w:rPr>
                <w:b/>
              </w:rPr>
              <w:t xml:space="preserve"> September</w:t>
            </w:r>
            <w:r w:rsidR="00517ADA">
              <w:rPr>
                <w:b/>
              </w:rPr>
              <w:t xml:space="preserve"> </w:t>
            </w:r>
            <w:r w:rsidR="00121221">
              <w:rPr>
                <w:b/>
              </w:rPr>
              <w:t>2017</w:t>
            </w:r>
            <w:r w:rsidR="008F6DC0">
              <w:rPr>
                <w:b/>
              </w:rPr>
              <w:t xml:space="preserve"> </w:t>
            </w:r>
            <w:r w:rsidR="00AF0529">
              <w:rPr>
                <w:b/>
              </w:rPr>
              <w:t>at 7.00pm</w:t>
            </w:r>
          </w:p>
        </w:tc>
      </w:tr>
      <w:tr w:rsidR="00E41314" w14:paraId="1EB2FCBE" w14:textId="77777777" w:rsidTr="00E21F6D">
        <w:tc>
          <w:tcPr>
            <w:tcW w:w="516" w:type="dxa"/>
          </w:tcPr>
          <w:p w14:paraId="2BB31C3C" w14:textId="052C7E7F" w:rsidR="00E41314" w:rsidRDefault="00AF0529" w:rsidP="00456ECC">
            <w:r>
              <w:t>14</w:t>
            </w:r>
          </w:p>
        </w:tc>
        <w:tc>
          <w:tcPr>
            <w:tcW w:w="8595" w:type="dxa"/>
          </w:tcPr>
          <w:p w14:paraId="114EFFAB" w14:textId="410787BC" w:rsidR="00106647" w:rsidRPr="00AF0529" w:rsidRDefault="00AF0529" w:rsidP="00C972F5">
            <w:r w:rsidRPr="00AF0529">
              <w:t>It was noted that the clerk would only be working on Wednesdays during August.</w:t>
            </w:r>
          </w:p>
        </w:tc>
      </w:tr>
    </w:tbl>
    <w:p w14:paraId="4BBBA282" w14:textId="77777777" w:rsidR="00391729" w:rsidRDefault="00391729" w:rsidP="00E66E33">
      <w:pPr>
        <w:pStyle w:val="DefaultText"/>
        <w:rPr>
          <w:b/>
        </w:rPr>
      </w:pPr>
    </w:p>
    <w:p w14:paraId="6378E4B1" w14:textId="0F97CF83" w:rsidR="00113401" w:rsidRPr="00FB2989" w:rsidRDefault="00113401" w:rsidP="00FB2989">
      <w:pPr>
        <w:pStyle w:val="ListParagraph"/>
        <w:ind w:left="0"/>
        <w:rPr>
          <w:b/>
        </w:rPr>
      </w:pPr>
    </w:p>
    <w:p w14:paraId="0CF8A771" w14:textId="4DD972C1" w:rsidR="00841DC6" w:rsidRDefault="00391729" w:rsidP="00841DC6">
      <w:pPr>
        <w:ind w:hanging="426"/>
      </w:pPr>
      <w:r>
        <w:tab/>
      </w:r>
      <w:r w:rsidR="00CE5DA9">
        <w:t xml:space="preserve">There being no further business, </w:t>
      </w:r>
      <w:r w:rsidR="00BF678D">
        <w:t>t</w:t>
      </w:r>
      <w:r w:rsidR="006A299E">
        <w:t>h</w:t>
      </w:r>
      <w:r w:rsidR="007E55C0">
        <w:t>e meeting was cl</w:t>
      </w:r>
      <w:r w:rsidR="00121221">
        <w:t>o</w:t>
      </w:r>
      <w:r w:rsidR="00517ADA">
        <w:t xml:space="preserve">sed at </w:t>
      </w:r>
      <w:r w:rsidR="00AF0529">
        <w:t>10.10</w:t>
      </w:r>
      <w:r w:rsidR="0014306D">
        <w:t xml:space="preserve"> </w:t>
      </w:r>
      <w:r w:rsidR="00CE5DA9">
        <w:t>pm</w:t>
      </w:r>
    </w:p>
    <w:p w14:paraId="0CF8A774" w14:textId="36A9A6A0" w:rsidR="00714F29" w:rsidRDefault="00714F29" w:rsidP="00841DC6">
      <w:pPr>
        <w:ind w:hanging="426"/>
      </w:pPr>
    </w:p>
    <w:p w14:paraId="256A18C0" w14:textId="78B354A1" w:rsidR="001255DD" w:rsidRDefault="001255DD" w:rsidP="00841DC6">
      <w:pPr>
        <w:ind w:hanging="426"/>
      </w:pPr>
    </w:p>
    <w:p w14:paraId="12C2AFB5" w14:textId="77777777" w:rsidR="001255DD" w:rsidRDefault="001255DD" w:rsidP="00841DC6">
      <w:pPr>
        <w:ind w:hanging="426"/>
      </w:pPr>
    </w:p>
    <w:p w14:paraId="0CF8A775" w14:textId="3FE3B305" w:rsidR="00CE5DA9" w:rsidRDefault="00391729" w:rsidP="00841DC6">
      <w:pPr>
        <w:ind w:hanging="426"/>
      </w:pPr>
      <w:r>
        <w:tab/>
      </w:r>
      <w:r w:rsidR="00912FBE">
        <w:t>Signed:</w:t>
      </w:r>
      <w:r w:rsidR="00C972F5">
        <w:t>……………………………….</w:t>
      </w:r>
      <w:r w:rsidR="00C972F5">
        <w:tab/>
      </w:r>
      <w:r w:rsidR="00C972F5">
        <w:tab/>
        <w:t>Dated: 25th</w:t>
      </w:r>
      <w:r w:rsidR="00841786">
        <w:t xml:space="preserve"> </w:t>
      </w:r>
      <w:r w:rsidR="00C972F5">
        <w:t>September</w:t>
      </w:r>
      <w:r w:rsidR="00634174">
        <w:t xml:space="preserve"> </w:t>
      </w:r>
      <w:r w:rsidR="006224BE">
        <w:t>2017</w:t>
      </w:r>
      <w:r w:rsidR="00CE5DA9">
        <w:br/>
        <w:t xml:space="preserve">  </w:t>
      </w:r>
      <w:r>
        <w:tab/>
      </w:r>
      <w:r w:rsidR="00CE5DA9">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F97B" w14:textId="77777777" w:rsidR="00E7230E" w:rsidRDefault="00E7230E" w:rsidP="003A6EBD">
      <w:pPr>
        <w:spacing w:after="0" w:line="240" w:lineRule="auto"/>
      </w:pPr>
      <w:r>
        <w:separator/>
      </w:r>
    </w:p>
  </w:endnote>
  <w:endnote w:type="continuationSeparator" w:id="0">
    <w:p w14:paraId="33C1756E" w14:textId="77777777" w:rsidR="00E7230E" w:rsidRDefault="00E7230E" w:rsidP="003A6EBD">
      <w:pPr>
        <w:spacing w:after="0" w:line="240" w:lineRule="auto"/>
      </w:pPr>
      <w:r>
        <w:continuationSeparator/>
      </w:r>
    </w:p>
  </w:endnote>
  <w:endnote w:type="continuationNotice" w:id="1">
    <w:p w14:paraId="10EDE5B1" w14:textId="77777777" w:rsidR="00E7230E" w:rsidRDefault="00E72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757C96D0" w:rsidR="00E7230E" w:rsidRDefault="00E7230E">
        <w:pPr>
          <w:pStyle w:val="Footer"/>
          <w:jc w:val="right"/>
        </w:pPr>
        <w:r>
          <w:t xml:space="preserve">31.07.2017    </w:t>
        </w:r>
        <w:r>
          <w:fldChar w:fldCharType="begin"/>
        </w:r>
        <w:r>
          <w:instrText xml:space="preserve"> PAGE   \* MERGEFORMAT </w:instrText>
        </w:r>
        <w:r>
          <w:fldChar w:fldCharType="separate"/>
        </w:r>
        <w:r w:rsidR="00EE6657">
          <w:rPr>
            <w:noProof/>
          </w:rPr>
          <w:t>6</w:t>
        </w:r>
        <w:r>
          <w:rPr>
            <w:noProof/>
          </w:rPr>
          <w:fldChar w:fldCharType="end"/>
        </w:r>
      </w:p>
    </w:sdtContent>
  </w:sdt>
  <w:p w14:paraId="0CF8A77B" w14:textId="77777777" w:rsidR="00E7230E" w:rsidRDefault="00E7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3A97" w14:textId="77777777" w:rsidR="00E7230E" w:rsidRDefault="00E7230E" w:rsidP="003A6EBD">
      <w:pPr>
        <w:spacing w:after="0" w:line="240" w:lineRule="auto"/>
      </w:pPr>
      <w:r>
        <w:separator/>
      </w:r>
    </w:p>
  </w:footnote>
  <w:footnote w:type="continuationSeparator" w:id="0">
    <w:p w14:paraId="0E85DD2B" w14:textId="77777777" w:rsidR="00E7230E" w:rsidRDefault="00E7230E" w:rsidP="003A6EBD">
      <w:pPr>
        <w:spacing w:after="0" w:line="240" w:lineRule="auto"/>
      </w:pPr>
      <w:r>
        <w:continuationSeparator/>
      </w:r>
    </w:p>
  </w:footnote>
  <w:footnote w:type="continuationNotice" w:id="1">
    <w:p w14:paraId="66BDE724" w14:textId="77777777" w:rsidR="00E7230E" w:rsidRDefault="00E723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2"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7"/>
  </w:num>
  <w:num w:numId="5">
    <w:abstractNumId w:val="6"/>
  </w:num>
  <w:num w:numId="6">
    <w:abstractNumId w:val="16"/>
  </w:num>
  <w:num w:numId="7">
    <w:abstractNumId w:val="19"/>
  </w:num>
  <w:num w:numId="8">
    <w:abstractNumId w:val="22"/>
  </w:num>
  <w:num w:numId="9">
    <w:abstractNumId w:val="5"/>
  </w:num>
  <w:num w:numId="10">
    <w:abstractNumId w:val="4"/>
  </w:num>
  <w:num w:numId="11">
    <w:abstractNumId w:val="13"/>
  </w:num>
  <w:num w:numId="12">
    <w:abstractNumId w:val="1"/>
  </w:num>
  <w:num w:numId="13">
    <w:abstractNumId w:val="20"/>
  </w:num>
  <w:num w:numId="14">
    <w:abstractNumId w:val="3"/>
  </w:num>
  <w:num w:numId="15">
    <w:abstractNumId w:val="10"/>
  </w:num>
  <w:num w:numId="16">
    <w:abstractNumId w:val="18"/>
  </w:num>
  <w:num w:numId="17">
    <w:abstractNumId w:val="2"/>
  </w:num>
  <w:num w:numId="18">
    <w:abstractNumId w:val="21"/>
  </w:num>
  <w:num w:numId="19">
    <w:abstractNumId w:val="0"/>
  </w:num>
  <w:num w:numId="20">
    <w:abstractNumId w:val="14"/>
  </w:num>
  <w:num w:numId="21">
    <w:abstractNumId w:val="11"/>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0654A"/>
    <w:rsid w:val="000113A4"/>
    <w:rsid w:val="000120DD"/>
    <w:rsid w:val="000204FD"/>
    <w:rsid w:val="00023414"/>
    <w:rsid w:val="00027FCB"/>
    <w:rsid w:val="000344E6"/>
    <w:rsid w:val="00036D45"/>
    <w:rsid w:val="00047ECD"/>
    <w:rsid w:val="0005204A"/>
    <w:rsid w:val="00063623"/>
    <w:rsid w:val="0006378A"/>
    <w:rsid w:val="00064565"/>
    <w:rsid w:val="0007094B"/>
    <w:rsid w:val="00071215"/>
    <w:rsid w:val="00071810"/>
    <w:rsid w:val="000728BB"/>
    <w:rsid w:val="00074A16"/>
    <w:rsid w:val="00077041"/>
    <w:rsid w:val="000771D3"/>
    <w:rsid w:val="00081D6A"/>
    <w:rsid w:val="0008413D"/>
    <w:rsid w:val="00084502"/>
    <w:rsid w:val="0008463C"/>
    <w:rsid w:val="0009195C"/>
    <w:rsid w:val="0009510E"/>
    <w:rsid w:val="000A0CDC"/>
    <w:rsid w:val="000A51EF"/>
    <w:rsid w:val="000A75D5"/>
    <w:rsid w:val="000B134C"/>
    <w:rsid w:val="000B2C3A"/>
    <w:rsid w:val="000B4814"/>
    <w:rsid w:val="000C3EDB"/>
    <w:rsid w:val="000C7CB4"/>
    <w:rsid w:val="000D15AD"/>
    <w:rsid w:val="000D4498"/>
    <w:rsid w:val="000D548D"/>
    <w:rsid w:val="000E05AB"/>
    <w:rsid w:val="000E1653"/>
    <w:rsid w:val="000E33FD"/>
    <w:rsid w:val="000F5FF8"/>
    <w:rsid w:val="00100A99"/>
    <w:rsid w:val="00103871"/>
    <w:rsid w:val="00106647"/>
    <w:rsid w:val="0010799D"/>
    <w:rsid w:val="0011173A"/>
    <w:rsid w:val="00113401"/>
    <w:rsid w:val="00121221"/>
    <w:rsid w:val="00122DE4"/>
    <w:rsid w:val="00123325"/>
    <w:rsid w:val="00123618"/>
    <w:rsid w:val="00123C95"/>
    <w:rsid w:val="00125523"/>
    <w:rsid w:val="001255DD"/>
    <w:rsid w:val="0013384D"/>
    <w:rsid w:val="0014181F"/>
    <w:rsid w:val="0014306D"/>
    <w:rsid w:val="001444D5"/>
    <w:rsid w:val="00144BD2"/>
    <w:rsid w:val="001463D7"/>
    <w:rsid w:val="00147971"/>
    <w:rsid w:val="0015031A"/>
    <w:rsid w:val="00152976"/>
    <w:rsid w:val="00152984"/>
    <w:rsid w:val="00156942"/>
    <w:rsid w:val="0016045F"/>
    <w:rsid w:val="00160607"/>
    <w:rsid w:val="001617BD"/>
    <w:rsid w:val="00164F8C"/>
    <w:rsid w:val="00167E44"/>
    <w:rsid w:val="001750FB"/>
    <w:rsid w:val="00176476"/>
    <w:rsid w:val="00185EBF"/>
    <w:rsid w:val="00187C8D"/>
    <w:rsid w:val="00191947"/>
    <w:rsid w:val="00194780"/>
    <w:rsid w:val="0019492A"/>
    <w:rsid w:val="001949CD"/>
    <w:rsid w:val="00195657"/>
    <w:rsid w:val="00195EA6"/>
    <w:rsid w:val="00196875"/>
    <w:rsid w:val="001A5DA1"/>
    <w:rsid w:val="001A6E73"/>
    <w:rsid w:val="001B3662"/>
    <w:rsid w:val="001B3A76"/>
    <w:rsid w:val="001B4BF8"/>
    <w:rsid w:val="001C0B38"/>
    <w:rsid w:val="001C311D"/>
    <w:rsid w:val="001D56D7"/>
    <w:rsid w:val="001E243C"/>
    <w:rsid w:val="001E56E4"/>
    <w:rsid w:val="001E72EC"/>
    <w:rsid w:val="001E738A"/>
    <w:rsid w:val="001E7B10"/>
    <w:rsid w:val="001F13CF"/>
    <w:rsid w:val="001F175D"/>
    <w:rsid w:val="001F1E5E"/>
    <w:rsid w:val="0020220E"/>
    <w:rsid w:val="00203FF4"/>
    <w:rsid w:val="00205172"/>
    <w:rsid w:val="002108E5"/>
    <w:rsid w:val="00211ACA"/>
    <w:rsid w:val="00212427"/>
    <w:rsid w:val="002163AD"/>
    <w:rsid w:val="00222CE8"/>
    <w:rsid w:val="00224B24"/>
    <w:rsid w:val="00234ACD"/>
    <w:rsid w:val="002361B0"/>
    <w:rsid w:val="002440E2"/>
    <w:rsid w:val="0025523F"/>
    <w:rsid w:val="0025577D"/>
    <w:rsid w:val="00267D86"/>
    <w:rsid w:val="002703F3"/>
    <w:rsid w:val="00275B7C"/>
    <w:rsid w:val="00281174"/>
    <w:rsid w:val="00284105"/>
    <w:rsid w:val="00284805"/>
    <w:rsid w:val="002848FF"/>
    <w:rsid w:val="00290776"/>
    <w:rsid w:val="00292782"/>
    <w:rsid w:val="00295B88"/>
    <w:rsid w:val="00295D92"/>
    <w:rsid w:val="002A4F4F"/>
    <w:rsid w:val="002A74E8"/>
    <w:rsid w:val="002A7941"/>
    <w:rsid w:val="002A7B4F"/>
    <w:rsid w:val="002B167C"/>
    <w:rsid w:val="002B45DB"/>
    <w:rsid w:val="002C051A"/>
    <w:rsid w:val="002C0996"/>
    <w:rsid w:val="002C33AC"/>
    <w:rsid w:val="002D0A50"/>
    <w:rsid w:val="002D6C99"/>
    <w:rsid w:val="002E3863"/>
    <w:rsid w:val="002E70A1"/>
    <w:rsid w:val="002F3D63"/>
    <w:rsid w:val="002F5198"/>
    <w:rsid w:val="0030472E"/>
    <w:rsid w:val="00306201"/>
    <w:rsid w:val="0030764F"/>
    <w:rsid w:val="00307940"/>
    <w:rsid w:val="003104F5"/>
    <w:rsid w:val="00312350"/>
    <w:rsid w:val="00314ABF"/>
    <w:rsid w:val="00323553"/>
    <w:rsid w:val="003262D5"/>
    <w:rsid w:val="0032792F"/>
    <w:rsid w:val="00330295"/>
    <w:rsid w:val="0033177B"/>
    <w:rsid w:val="00333434"/>
    <w:rsid w:val="003334D8"/>
    <w:rsid w:val="00342005"/>
    <w:rsid w:val="0034361C"/>
    <w:rsid w:val="00344266"/>
    <w:rsid w:val="003454F6"/>
    <w:rsid w:val="00346D44"/>
    <w:rsid w:val="00355E5C"/>
    <w:rsid w:val="003566FD"/>
    <w:rsid w:val="00360B00"/>
    <w:rsid w:val="00362D6A"/>
    <w:rsid w:val="003713C8"/>
    <w:rsid w:val="003744E5"/>
    <w:rsid w:val="00385322"/>
    <w:rsid w:val="00391729"/>
    <w:rsid w:val="00394338"/>
    <w:rsid w:val="00394B45"/>
    <w:rsid w:val="003A6EBD"/>
    <w:rsid w:val="003B1185"/>
    <w:rsid w:val="003B6430"/>
    <w:rsid w:val="003C4D5D"/>
    <w:rsid w:val="003E2E41"/>
    <w:rsid w:val="003E38B2"/>
    <w:rsid w:val="003E521D"/>
    <w:rsid w:val="003E5B68"/>
    <w:rsid w:val="003E6980"/>
    <w:rsid w:val="003E6E8A"/>
    <w:rsid w:val="004059B0"/>
    <w:rsid w:val="00406E9F"/>
    <w:rsid w:val="0041430A"/>
    <w:rsid w:val="00423E35"/>
    <w:rsid w:val="004260F3"/>
    <w:rsid w:val="00430222"/>
    <w:rsid w:val="004349EF"/>
    <w:rsid w:val="0043769B"/>
    <w:rsid w:val="00440AA0"/>
    <w:rsid w:val="004431DE"/>
    <w:rsid w:val="004509DA"/>
    <w:rsid w:val="00454BC8"/>
    <w:rsid w:val="00456ECC"/>
    <w:rsid w:val="00460A4A"/>
    <w:rsid w:val="00471E8C"/>
    <w:rsid w:val="00474271"/>
    <w:rsid w:val="00477F7C"/>
    <w:rsid w:val="00483DC0"/>
    <w:rsid w:val="00484443"/>
    <w:rsid w:val="004923F5"/>
    <w:rsid w:val="00494948"/>
    <w:rsid w:val="004A02A5"/>
    <w:rsid w:val="004A0D16"/>
    <w:rsid w:val="004A4A94"/>
    <w:rsid w:val="004A4E5C"/>
    <w:rsid w:val="004A5999"/>
    <w:rsid w:val="004B7715"/>
    <w:rsid w:val="004C07CD"/>
    <w:rsid w:val="004D00E6"/>
    <w:rsid w:val="004D4269"/>
    <w:rsid w:val="004D74F1"/>
    <w:rsid w:val="004E1CAC"/>
    <w:rsid w:val="004E3600"/>
    <w:rsid w:val="004E48F2"/>
    <w:rsid w:val="004F1FB2"/>
    <w:rsid w:val="004F4C34"/>
    <w:rsid w:val="004F72DC"/>
    <w:rsid w:val="00501B08"/>
    <w:rsid w:val="00503A32"/>
    <w:rsid w:val="00504D71"/>
    <w:rsid w:val="005072BC"/>
    <w:rsid w:val="00511E48"/>
    <w:rsid w:val="00514F28"/>
    <w:rsid w:val="00517ADA"/>
    <w:rsid w:val="0052106D"/>
    <w:rsid w:val="005241D4"/>
    <w:rsid w:val="00527A68"/>
    <w:rsid w:val="0053684A"/>
    <w:rsid w:val="005444D2"/>
    <w:rsid w:val="0054568C"/>
    <w:rsid w:val="005523B9"/>
    <w:rsid w:val="00553E39"/>
    <w:rsid w:val="00556581"/>
    <w:rsid w:val="0055670D"/>
    <w:rsid w:val="00563D89"/>
    <w:rsid w:val="00574EF8"/>
    <w:rsid w:val="0058030B"/>
    <w:rsid w:val="00584564"/>
    <w:rsid w:val="0058616C"/>
    <w:rsid w:val="00592217"/>
    <w:rsid w:val="00592264"/>
    <w:rsid w:val="00592A98"/>
    <w:rsid w:val="00593159"/>
    <w:rsid w:val="00593E0C"/>
    <w:rsid w:val="005A11D6"/>
    <w:rsid w:val="005A7782"/>
    <w:rsid w:val="005A7CBA"/>
    <w:rsid w:val="005B599B"/>
    <w:rsid w:val="005B5A24"/>
    <w:rsid w:val="005B5B93"/>
    <w:rsid w:val="005D4877"/>
    <w:rsid w:val="005E07F8"/>
    <w:rsid w:val="005E5171"/>
    <w:rsid w:val="005E583B"/>
    <w:rsid w:val="00610654"/>
    <w:rsid w:val="00612770"/>
    <w:rsid w:val="00616C66"/>
    <w:rsid w:val="00620AF6"/>
    <w:rsid w:val="006224BE"/>
    <w:rsid w:val="00623EA1"/>
    <w:rsid w:val="00623F8B"/>
    <w:rsid w:val="00627789"/>
    <w:rsid w:val="00630BC5"/>
    <w:rsid w:val="00634174"/>
    <w:rsid w:val="00634F3D"/>
    <w:rsid w:val="00642CAD"/>
    <w:rsid w:val="00643491"/>
    <w:rsid w:val="00655F2C"/>
    <w:rsid w:val="00660950"/>
    <w:rsid w:val="00666B08"/>
    <w:rsid w:val="00676C18"/>
    <w:rsid w:val="00680ABD"/>
    <w:rsid w:val="0068457B"/>
    <w:rsid w:val="00684E64"/>
    <w:rsid w:val="00687762"/>
    <w:rsid w:val="00691B0E"/>
    <w:rsid w:val="00692D59"/>
    <w:rsid w:val="00696CBC"/>
    <w:rsid w:val="00697FCA"/>
    <w:rsid w:val="006A299E"/>
    <w:rsid w:val="006A3C9B"/>
    <w:rsid w:val="006B4841"/>
    <w:rsid w:val="006B57AD"/>
    <w:rsid w:val="006B5F5D"/>
    <w:rsid w:val="006B6DC0"/>
    <w:rsid w:val="006B6E8B"/>
    <w:rsid w:val="006C4A7C"/>
    <w:rsid w:val="006C50BA"/>
    <w:rsid w:val="006C76A5"/>
    <w:rsid w:val="006D3F51"/>
    <w:rsid w:val="006D6615"/>
    <w:rsid w:val="006E2376"/>
    <w:rsid w:val="006F1F6D"/>
    <w:rsid w:val="006F5EC8"/>
    <w:rsid w:val="006F62DA"/>
    <w:rsid w:val="007026BF"/>
    <w:rsid w:val="00714F29"/>
    <w:rsid w:val="00720D01"/>
    <w:rsid w:val="00722DE8"/>
    <w:rsid w:val="007342D2"/>
    <w:rsid w:val="007373FB"/>
    <w:rsid w:val="0073755A"/>
    <w:rsid w:val="00744790"/>
    <w:rsid w:val="00744BB6"/>
    <w:rsid w:val="00744C45"/>
    <w:rsid w:val="00760344"/>
    <w:rsid w:val="007603A6"/>
    <w:rsid w:val="007753D8"/>
    <w:rsid w:val="00777A2C"/>
    <w:rsid w:val="0078744E"/>
    <w:rsid w:val="00791215"/>
    <w:rsid w:val="00794A71"/>
    <w:rsid w:val="00794D10"/>
    <w:rsid w:val="007966EC"/>
    <w:rsid w:val="007A15A2"/>
    <w:rsid w:val="007A5DFE"/>
    <w:rsid w:val="007A6F30"/>
    <w:rsid w:val="007A6F54"/>
    <w:rsid w:val="007A76D3"/>
    <w:rsid w:val="007B1250"/>
    <w:rsid w:val="007B2FCA"/>
    <w:rsid w:val="007C424F"/>
    <w:rsid w:val="007C4B30"/>
    <w:rsid w:val="007D204F"/>
    <w:rsid w:val="007D30E0"/>
    <w:rsid w:val="007D6603"/>
    <w:rsid w:val="007E2DF0"/>
    <w:rsid w:val="007E3448"/>
    <w:rsid w:val="007E55C0"/>
    <w:rsid w:val="007E6FF0"/>
    <w:rsid w:val="007F0350"/>
    <w:rsid w:val="008002A9"/>
    <w:rsid w:val="00804356"/>
    <w:rsid w:val="00805A44"/>
    <w:rsid w:val="00811DD0"/>
    <w:rsid w:val="00812859"/>
    <w:rsid w:val="00813B09"/>
    <w:rsid w:val="0081413C"/>
    <w:rsid w:val="00815648"/>
    <w:rsid w:val="00815673"/>
    <w:rsid w:val="00820779"/>
    <w:rsid w:val="00822B5F"/>
    <w:rsid w:val="00830824"/>
    <w:rsid w:val="008320BE"/>
    <w:rsid w:val="008326D4"/>
    <w:rsid w:val="00833F0A"/>
    <w:rsid w:val="00840D5B"/>
    <w:rsid w:val="00841786"/>
    <w:rsid w:val="00841DC6"/>
    <w:rsid w:val="00843FF6"/>
    <w:rsid w:val="008509EC"/>
    <w:rsid w:val="00851D2C"/>
    <w:rsid w:val="00856362"/>
    <w:rsid w:val="00856ACD"/>
    <w:rsid w:val="00870D7D"/>
    <w:rsid w:val="00871F77"/>
    <w:rsid w:val="0087741C"/>
    <w:rsid w:val="00882F55"/>
    <w:rsid w:val="0088362B"/>
    <w:rsid w:val="00884F82"/>
    <w:rsid w:val="00897299"/>
    <w:rsid w:val="008A0B4B"/>
    <w:rsid w:val="008A1899"/>
    <w:rsid w:val="008A313B"/>
    <w:rsid w:val="008A366D"/>
    <w:rsid w:val="008B0AF9"/>
    <w:rsid w:val="008B38BF"/>
    <w:rsid w:val="008B3C8C"/>
    <w:rsid w:val="008B5986"/>
    <w:rsid w:val="008B5E32"/>
    <w:rsid w:val="008C1171"/>
    <w:rsid w:val="008D193D"/>
    <w:rsid w:val="008D3DBC"/>
    <w:rsid w:val="008D5CF8"/>
    <w:rsid w:val="008D639B"/>
    <w:rsid w:val="008E216F"/>
    <w:rsid w:val="008F2E0B"/>
    <w:rsid w:val="008F5CE4"/>
    <w:rsid w:val="008F6DC0"/>
    <w:rsid w:val="00900D6C"/>
    <w:rsid w:val="009020BB"/>
    <w:rsid w:val="00912FBE"/>
    <w:rsid w:val="00917CD5"/>
    <w:rsid w:val="00920BA2"/>
    <w:rsid w:val="0092300C"/>
    <w:rsid w:val="00942126"/>
    <w:rsid w:val="00945358"/>
    <w:rsid w:val="00945952"/>
    <w:rsid w:val="009476D1"/>
    <w:rsid w:val="00960E5F"/>
    <w:rsid w:val="009645B8"/>
    <w:rsid w:val="00965577"/>
    <w:rsid w:val="009666C1"/>
    <w:rsid w:val="009677B3"/>
    <w:rsid w:val="00971503"/>
    <w:rsid w:val="009748F2"/>
    <w:rsid w:val="00992207"/>
    <w:rsid w:val="0099289B"/>
    <w:rsid w:val="00992DB0"/>
    <w:rsid w:val="009A037F"/>
    <w:rsid w:val="009A22BA"/>
    <w:rsid w:val="009A2AA4"/>
    <w:rsid w:val="009A31FD"/>
    <w:rsid w:val="009A5968"/>
    <w:rsid w:val="009A6FAC"/>
    <w:rsid w:val="009A7A65"/>
    <w:rsid w:val="009C16D6"/>
    <w:rsid w:val="009C24E5"/>
    <w:rsid w:val="009C5548"/>
    <w:rsid w:val="009D2461"/>
    <w:rsid w:val="009D2FB6"/>
    <w:rsid w:val="009D7168"/>
    <w:rsid w:val="009E2824"/>
    <w:rsid w:val="009E30CF"/>
    <w:rsid w:val="009F14D5"/>
    <w:rsid w:val="009F14E3"/>
    <w:rsid w:val="009F6732"/>
    <w:rsid w:val="009F735E"/>
    <w:rsid w:val="00A01C84"/>
    <w:rsid w:val="00A03FD5"/>
    <w:rsid w:val="00A07596"/>
    <w:rsid w:val="00A2523D"/>
    <w:rsid w:val="00A3580E"/>
    <w:rsid w:val="00A4105D"/>
    <w:rsid w:val="00A42176"/>
    <w:rsid w:val="00A47A28"/>
    <w:rsid w:val="00A7589E"/>
    <w:rsid w:val="00A7614B"/>
    <w:rsid w:val="00A843E3"/>
    <w:rsid w:val="00AA05C6"/>
    <w:rsid w:val="00AA33AA"/>
    <w:rsid w:val="00AA5C58"/>
    <w:rsid w:val="00AA6D2D"/>
    <w:rsid w:val="00AA7047"/>
    <w:rsid w:val="00AB1A07"/>
    <w:rsid w:val="00AB246E"/>
    <w:rsid w:val="00AC0422"/>
    <w:rsid w:val="00AC1307"/>
    <w:rsid w:val="00AC15A9"/>
    <w:rsid w:val="00AD2350"/>
    <w:rsid w:val="00AD3FFC"/>
    <w:rsid w:val="00AD7AD9"/>
    <w:rsid w:val="00AE3CA1"/>
    <w:rsid w:val="00AE4273"/>
    <w:rsid w:val="00AF0529"/>
    <w:rsid w:val="00AF6AFA"/>
    <w:rsid w:val="00B11B8D"/>
    <w:rsid w:val="00B12D19"/>
    <w:rsid w:val="00B1314C"/>
    <w:rsid w:val="00B205ED"/>
    <w:rsid w:val="00B22C8D"/>
    <w:rsid w:val="00B246D2"/>
    <w:rsid w:val="00B27D88"/>
    <w:rsid w:val="00B30448"/>
    <w:rsid w:val="00B33845"/>
    <w:rsid w:val="00B41937"/>
    <w:rsid w:val="00B46AD0"/>
    <w:rsid w:val="00B4721F"/>
    <w:rsid w:val="00B51D4D"/>
    <w:rsid w:val="00B54D11"/>
    <w:rsid w:val="00B615E1"/>
    <w:rsid w:val="00B675C8"/>
    <w:rsid w:val="00B726FB"/>
    <w:rsid w:val="00B74BB0"/>
    <w:rsid w:val="00B83552"/>
    <w:rsid w:val="00B84143"/>
    <w:rsid w:val="00B84C9F"/>
    <w:rsid w:val="00B91621"/>
    <w:rsid w:val="00B934AB"/>
    <w:rsid w:val="00BA2C51"/>
    <w:rsid w:val="00BA3894"/>
    <w:rsid w:val="00BC2841"/>
    <w:rsid w:val="00BC2BC1"/>
    <w:rsid w:val="00BD068C"/>
    <w:rsid w:val="00BD2FC1"/>
    <w:rsid w:val="00BF01EE"/>
    <w:rsid w:val="00BF1559"/>
    <w:rsid w:val="00BF21B1"/>
    <w:rsid w:val="00BF26BC"/>
    <w:rsid w:val="00BF4128"/>
    <w:rsid w:val="00BF449A"/>
    <w:rsid w:val="00BF678D"/>
    <w:rsid w:val="00BF7C77"/>
    <w:rsid w:val="00C04FC7"/>
    <w:rsid w:val="00C104B3"/>
    <w:rsid w:val="00C21576"/>
    <w:rsid w:val="00C25D74"/>
    <w:rsid w:val="00C4016A"/>
    <w:rsid w:val="00C5762B"/>
    <w:rsid w:val="00C608FD"/>
    <w:rsid w:val="00C661B1"/>
    <w:rsid w:val="00C716B7"/>
    <w:rsid w:val="00C723D1"/>
    <w:rsid w:val="00C72962"/>
    <w:rsid w:val="00C737C1"/>
    <w:rsid w:val="00C738F7"/>
    <w:rsid w:val="00C742E9"/>
    <w:rsid w:val="00C7758A"/>
    <w:rsid w:val="00C80476"/>
    <w:rsid w:val="00C8049E"/>
    <w:rsid w:val="00C819B9"/>
    <w:rsid w:val="00C873D7"/>
    <w:rsid w:val="00C928A0"/>
    <w:rsid w:val="00C94DBC"/>
    <w:rsid w:val="00C96CA2"/>
    <w:rsid w:val="00C972AB"/>
    <w:rsid w:val="00C972F5"/>
    <w:rsid w:val="00C97D28"/>
    <w:rsid w:val="00CA09CD"/>
    <w:rsid w:val="00CA19A7"/>
    <w:rsid w:val="00CA27DA"/>
    <w:rsid w:val="00CA3AE5"/>
    <w:rsid w:val="00CA41B9"/>
    <w:rsid w:val="00CB08BF"/>
    <w:rsid w:val="00CB1A77"/>
    <w:rsid w:val="00CB2E38"/>
    <w:rsid w:val="00CB502E"/>
    <w:rsid w:val="00CC0816"/>
    <w:rsid w:val="00CC2ABD"/>
    <w:rsid w:val="00CC4A36"/>
    <w:rsid w:val="00CC57CE"/>
    <w:rsid w:val="00CC7EBB"/>
    <w:rsid w:val="00CD4979"/>
    <w:rsid w:val="00CE5DA9"/>
    <w:rsid w:val="00CE6215"/>
    <w:rsid w:val="00CF1A98"/>
    <w:rsid w:val="00CF2701"/>
    <w:rsid w:val="00CF461F"/>
    <w:rsid w:val="00D03016"/>
    <w:rsid w:val="00D10477"/>
    <w:rsid w:val="00D22FBA"/>
    <w:rsid w:val="00D255F2"/>
    <w:rsid w:val="00D255FF"/>
    <w:rsid w:val="00D2735D"/>
    <w:rsid w:val="00D27C40"/>
    <w:rsid w:val="00D319B0"/>
    <w:rsid w:val="00D32C48"/>
    <w:rsid w:val="00D33DD6"/>
    <w:rsid w:val="00D37881"/>
    <w:rsid w:val="00D40318"/>
    <w:rsid w:val="00D42AD6"/>
    <w:rsid w:val="00D434FD"/>
    <w:rsid w:val="00D44ACA"/>
    <w:rsid w:val="00D47B30"/>
    <w:rsid w:val="00D55A40"/>
    <w:rsid w:val="00D56E98"/>
    <w:rsid w:val="00D5761C"/>
    <w:rsid w:val="00D608A6"/>
    <w:rsid w:val="00D65B37"/>
    <w:rsid w:val="00D77AED"/>
    <w:rsid w:val="00D832CB"/>
    <w:rsid w:val="00D84879"/>
    <w:rsid w:val="00D93EBF"/>
    <w:rsid w:val="00D95569"/>
    <w:rsid w:val="00DA04BC"/>
    <w:rsid w:val="00DA1E0A"/>
    <w:rsid w:val="00DA1EE1"/>
    <w:rsid w:val="00DA39CA"/>
    <w:rsid w:val="00DA3C4F"/>
    <w:rsid w:val="00DA63DA"/>
    <w:rsid w:val="00DB6012"/>
    <w:rsid w:val="00DB762D"/>
    <w:rsid w:val="00DC14DC"/>
    <w:rsid w:val="00DC3CC0"/>
    <w:rsid w:val="00DC596F"/>
    <w:rsid w:val="00DD04BB"/>
    <w:rsid w:val="00DD2EFC"/>
    <w:rsid w:val="00DD5724"/>
    <w:rsid w:val="00DE29AD"/>
    <w:rsid w:val="00DE2F6B"/>
    <w:rsid w:val="00DE60D8"/>
    <w:rsid w:val="00DF0056"/>
    <w:rsid w:val="00DF298A"/>
    <w:rsid w:val="00DF661F"/>
    <w:rsid w:val="00E00361"/>
    <w:rsid w:val="00E01171"/>
    <w:rsid w:val="00E023CC"/>
    <w:rsid w:val="00E02409"/>
    <w:rsid w:val="00E07A19"/>
    <w:rsid w:val="00E07ACA"/>
    <w:rsid w:val="00E07F0F"/>
    <w:rsid w:val="00E144EB"/>
    <w:rsid w:val="00E21F6D"/>
    <w:rsid w:val="00E237A2"/>
    <w:rsid w:val="00E27DDC"/>
    <w:rsid w:val="00E27F1C"/>
    <w:rsid w:val="00E31A28"/>
    <w:rsid w:val="00E32F58"/>
    <w:rsid w:val="00E41314"/>
    <w:rsid w:val="00E42FE2"/>
    <w:rsid w:val="00E4325F"/>
    <w:rsid w:val="00E44675"/>
    <w:rsid w:val="00E61C04"/>
    <w:rsid w:val="00E64CFF"/>
    <w:rsid w:val="00E64ED6"/>
    <w:rsid w:val="00E6697B"/>
    <w:rsid w:val="00E66E33"/>
    <w:rsid w:val="00E6776C"/>
    <w:rsid w:val="00E7051A"/>
    <w:rsid w:val="00E7104F"/>
    <w:rsid w:val="00E7230E"/>
    <w:rsid w:val="00E727F9"/>
    <w:rsid w:val="00E72F78"/>
    <w:rsid w:val="00E757F3"/>
    <w:rsid w:val="00E853BA"/>
    <w:rsid w:val="00E942F8"/>
    <w:rsid w:val="00EA2D20"/>
    <w:rsid w:val="00EA62BB"/>
    <w:rsid w:val="00EA6B76"/>
    <w:rsid w:val="00EB013B"/>
    <w:rsid w:val="00EB14B3"/>
    <w:rsid w:val="00EB618E"/>
    <w:rsid w:val="00EC30EC"/>
    <w:rsid w:val="00EC704A"/>
    <w:rsid w:val="00EC7A3F"/>
    <w:rsid w:val="00ED0514"/>
    <w:rsid w:val="00ED1341"/>
    <w:rsid w:val="00ED2B74"/>
    <w:rsid w:val="00EE25B0"/>
    <w:rsid w:val="00EE4088"/>
    <w:rsid w:val="00EE6657"/>
    <w:rsid w:val="00F00041"/>
    <w:rsid w:val="00F056F5"/>
    <w:rsid w:val="00F12526"/>
    <w:rsid w:val="00F13B2D"/>
    <w:rsid w:val="00F158E0"/>
    <w:rsid w:val="00F1622D"/>
    <w:rsid w:val="00F1686B"/>
    <w:rsid w:val="00F34077"/>
    <w:rsid w:val="00F3721C"/>
    <w:rsid w:val="00F411DE"/>
    <w:rsid w:val="00F43F33"/>
    <w:rsid w:val="00F50B82"/>
    <w:rsid w:val="00F5561E"/>
    <w:rsid w:val="00F55F36"/>
    <w:rsid w:val="00F56846"/>
    <w:rsid w:val="00F57DFF"/>
    <w:rsid w:val="00F61571"/>
    <w:rsid w:val="00F61D7F"/>
    <w:rsid w:val="00F622D0"/>
    <w:rsid w:val="00F65A67"/>
    <w:rsid w:val="00F67FBF"/>
    <w:rsid w:val="00F77C8F"/>
    <w:rsid w:val="00F877DE"/>
    <w:rsid w:val="00F911E6"/>
    <w:rsid w:val="00F94C8F"/>
    <w:rsid w:val="00F95C42"/>
    <w:rsid w:val="00FA0B69"/>
    <w:rsid w:val="00FA23D4"/>
    <w:rsid w:val="00FA53A9"/>
    <w:rsid w:val="00FA6D3A"/>
    <w:rsid w:val="00FB08A1"/>
    <w:rsid w:val="00FB274E"/>
    <w:rsid w:val="00FB2989"/>
    <w:rsid w:val="00FC0D8C"/>
    <w:rsid w:val="00FC3585"/>
    <w:rsid w:val="00FD274E"/>
    <w:rsid w:val="00FD54B2"/>
    <w:rsid w:val="00FD70F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7B752-864F-4811-9269-01E48246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2017-07-31T16:54:00Z</cp:lastPrinted>
  <dcterms:created xsi:type="dcterms:W3CDTF">2017-08-09T13:30:00Z</dcterms:created>
  <dcterms:modified xsi:type="dcterms:W3CDTF">2017-08-09T13:30:00Z</dcterms:modified>
</cp:coreProperties>
</file>