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8A672" w14:textId="77777777" w:rsidR="002D0A50" w:rsidRDefault="002D0A50" w:rsidP="00456ECC">
      <w:pPr>
        <w:jc w:val="center"/>
        <w:rPr>
          <w:rFonts w:ascii="Brush Script" w:hAnsi="Brush Script"/>
          <w:sz w:val="44"/>
          <w:szCs w:val="44"/>
        </w:rPr>
      </w:pPr>
      <w:r w:rsidRPr="004628E6">
        <w:rPr>
          <w:rFonts w:ascii="Brush Script" w:hAnsi="Brush Script"/>
          <w:sz w:val="44"/>
          <w:szCs w:val="44"/>
        </w:rPr>
        <w:t>Acle Parish Council</w:t>
      </w:r>
    </w:p>
    <w:p w14:paraId="0CF8A673" w14:textId="3CAE7417" w:rsidR="002D0A50" w:rsidRDefault="00E6776C" w:rsidP="00456ECC">
      <w:pPr>
        <w:ind w:left="-567" w:right="-330"/>
        <w:jc w:val="center"/>
        <w:rPr>
          <w:rFonts w:cs="Times New Roman"/>
          <w:szCs w:val="24"/>
        </w:rPr>
      </w:pPr>
      <w:r>
        <w:rPr>
          <w:rFonts w:cs="Times New Roman"/>
          <w:szCs w:val="24"/>
        </w:rPr>
        <w:t>Meeting Date: Monday, 27</w:t>
      </w:r>
      <w:r w:rsidR="00C4016A" w:rsidRPr="00C4016A">
        <w:rPr>
          <w:rFonts w:cs="Times New Roman"/>
          <w:szCs w:val="24"/>
          <w:vertAlign w:val="superscript"/>
        </w:rPr>
        <w:t>th</w:t>
      </w:r>
      <w:r w:rsidR="00C4739C">
        <w:rPr>
          <w:rFonts w:cs="Times New Roman"/>
          <w:szCs w:val="24"/>
        </w:rPr>
        <w:t xml:space="preserve"> Febr</w:t>
      </w:r>
      <w:r w:rsidR="005E5171">
        <w:rPr>
          <w:rFonts w:cs="Times New Roman"/>
          <w:szCs w:val="24"/>
        </w:rPr>
        <w:t>uary</w:t>
      </w:r>
      <w:r w:rsidR="00B12D19">
        <w:rPr>
          <w:rFonts w:cs="Times New Roman"/>
          <w:szCs w:val="24"/>
        </w:rPr>
        <w:t xml:space="preserve"> </w:t>
      </w:r>
      <w:r w:rsidR="005E5171">
        <w:rPr>
          <w:rFonts w:cs="Times New Roman"/>
          <w:szCs w:val="24"/>
        </w:rPr>
        <w:t>2017</w:t>
      </w:r>
      <w:bookmarkStart w:id="0" w:name="_GoBack"/>
      <w:bookmarkEnd w:id="0"/>
      <w:r w:rsidR="002D0A50">
        <w:rPr>
          <w:rFonts w:cs="Times New Roman"/>
          <w:szCs w:val="24"/>
        </w:rPr>
        <w:br/>
        <w:t>Venue: Methodist Church, Bridewell Lane, Acle</w:t>
      </w:r>
      <w:r w:rsidR="002D0A50">
        <w:rPr>
          <w:rFonts w:cs="Times New Roman"/>
          <w:szCs w:val="24"/>
        </w:rPr>
        <w:br/>
        <w:t>Time: 7.30 p.m.</w:t>
      </w:r>
    </w:p>
    <w:p w14:paraId="0CF8A674" w14:textId="77777777" w:rsidR="002D0A50" w:rsidRDefault="002D0A50" w:rsidP="00456ECC">
      <w:pPr>
        <w:ind w:left="-567" w:right="-330"/>
        <w:rPr>
          <w:rFonts w:cs="Times New Roman"/>
          <w:szCs w:val="24"/>
        </w:rPr>
      </w:pPr>
      <w:r w:rsidRPr="00897E2D">
        <w:rPr>
          <w:rFonts w:cs="Times New Roman"/>
          <w:b/>
          <w:szCs w:val="24"/>
        </w:rPr>
        <w:t>PUBLIC FORUM:</w:t>
      </w:r>
    </w:p>
    <w:p w14:paraId="3D84185C" w14:textId="6309495F" w:rsidR="00833F0A" w:rsidRDefault="0081413C" w:rsidP="00E00361">
      <w:pPr>
        <w:ind w:left="-567" w:right="-330"/>
        <w:rPr>
          <w:rFonts w:cs="Times New Roman"/>
          <w:szCs w:val="24"/>
        </w:rPr>
      </w:pPr>
      <w:r>
        <w:rPr>
          <w:rFonts w:cs="Times New Roman"/>
          <w:szCs w:val="24"/>
        </w:rPr>
        <w:t>There w</w:t>
      </w:r>
      <w:r w:rsidR="00BF4128">
        <w:rPr>
          <w:rFonts w:cs="Times New Roman"/>
          <w:szCs w:val="24"/>
        </w:rPr>
        <w:t xml:space="preserve">ere eight </w:t>
      </w:r>
      <w:r>
        <w:rPr>
          <w:rFonts w:cs="Times New Roman"/>
          <w:szCs w:val="24"/>
        </w:rPr>
        <w:t>me</w:t>
      </w:r>
      <w:r w:rsidR="002D0A50">
        <w:rPr>
          <w:rFonts w:cs="Times New Roman"/>
          <w:szCs w:val="24"/>
        </w:rPr>
        <w:t>mbers of the public p</w:t>
      </w:r>
      <w:r w:rsidR="00DA3C4F">
        <w:rPr>
          <w:rFonts w:cs="Times New Roman"/>
          <w:szCs w:val="24"/>
        </w:rPr>
        <w:t xml:space="preserve">resent. </w:t>
      </w:r>
      <w:r w:rsidR="00B84143">
        <w:rPr>
          <w:rFonts w:cs="Times New Roman"/>
          <w:szCs w:val="24"/>
        </w:rPr>
        <w:t>Matters raised included</w:t>
      </w:r>
      <w:r w:rsidR="00833F0A">
        <w:rPr>
          <w:rFonts w:cs="Times New Roman"/>
          <w:szCs w:val="24"/>
        </w:rPr>
        <w:t>:</w:t>
      </w:r>
      <w:r w:rsidR="00BF4128">
        <w:rPr>
          <w:rFonts w:cs="Times New Roman"/>
          <w:szCs w:val="24"/>
        </w:rPr>
        <w:t xml:space="preserve"> notices for church events removed from noticeboards by persons unknown.</w:t>
      </w:r>
    </w:p>
    <w:p w14:paraId="7A779A60" w14:textId="3D9D4A7C" w:rsidR="00833F0A" w:rsidRDefault="003E6E8A" w:rsidP="00E00361">
      <w:pPr>
        <w:ind w:left="-567" w:right="-330"/>
        <w:rPr>
          <w:rFonts w:cs="Times New Roman"/>
          <w:szCs w:val="24"/>
        </w:rPr>
      </w:pPr>
      <w:r>
        <w:rPr>
          <w:rFonts w:cs="Times New Roman"/>
          <w:szCs w:val="24"/>
        </w:rPr>
        <w:t xml:space="preserve">County Councillor Brian Iles </w:t>
      </w:r>
      <w:r w:rsidR="000E05AB">
        <w:rPr>
          <w:rFonts w:cs="Times New Roman"/>
          <w:szCs w:val="24"/>
        </w:rPr>
        <w:t>gave a report:</w:t>
      </w:r>
      <w:r w:rsidR="002361B0">
        <w:rPr>
          <w:rFonts w:cs="Times New Roman"/>
          <w:szCs w:val="24"/>
        </w:rPr>
        <w:t xml:space="preserve"> </w:t>
      </w:r>
      <w:r w:rsidR="00BF4128">
        <w:rPr>
          <w:rFonts w:cs="Times New Roman"/>
          <w:szCs w:val="24"/>
        </w:rPr>
        <w:t>the firm chosen to construct housing with care on the Herondale site has withdrawn its bid. It is hoped that Norfolk County Council will restart the bidding process but it was noted that NCC is looking to sell some of its land in the county.</w:t>
      </w:r>
    </w:p>
    <w:p w14:paraId="3B794D24" w14:textId="26CC05CF" w:rsidR="00833F0A" w:rsidRPr="00833F0A" w:rsidRDefault="003E6E8A" w:rsidP="00456ECC">
      <w:pPr>
        <w:ind w:left="-567" w:right="-330"/>
        <w:rPr>
          <w:rFonts w:cs="Times New Roman"/>
          <w:szCs w:val="24"/>
        </w:rPr>
      </w:pPr>
      <w:r w:rsidRPr="00833F0A">
        <w:rPr>
          <w:rFonts w:cs="Times New Roman"/>
          <w:szCs w:val="24"/>
        </w:rPr>
        <w:t>District Coun</w:t>
      </w:r>
      <w:r w:rsidR="00BF4128">
        <w:rPr>
          <w:rFonts w:cs="Times New Roman"/>
          <w:szCs w:val="24"/>
        </w:rPr>
        <w:t>cillor Lana Hempsall sent her apologies.</w:t>
      </w:r>
    </w:p>
    <w:p w14:paraId="0CF8A677" w14:textId="40A999CA" w:rsidR="002D0A50" w:rsidRDefault="002D0A50" w:rsidP="00456ECC">
      <w:pPr>
        <w:ind w:left="-567" w:right="-330"/>
        <w:rPr>
          <w:rFonts w:cs="Times New Roman"/>
          <w:szCs w:val="24"/>
        </w:rPr>
      </w:pPr>
      <w:r w:rsidRPr="007A0297">
        <w:rPr>
          <w:rFonts w:cs="Times New Roman"/>
          <w:b/>
          <w:szCs w:val="24"/>
        </w:rPr>
        <w:t>PRESENT:</w:t>
      </w:r>
      <w:r>
        <w:rPr>
          <w:rFonts w:cs="Times New Roman"/>
          <w:szCs w:val="24"/>
        </w:rPr>
        <w:t xml:space="preserve"> </w:t>
      </w:r>
      <w:r>
        <w:rPr>
          <w:rFonts w:cs="Times New Roman"/>
          <w:szCs w:val="24"/>
        </w:rPr>
        <w:br/>
        <w:t>Tony Hemmingway – Chairman</w:t>
      </w:r>
      <w:r>
        <w:rPr>
          <w:rFonts w:cs="Times New Roman"/>
          <w:szCs w:val="24"/>
        </w:rPr>
        <w:br/>
        <w:t xml:space="preserve">Sally Aldridge, </w:t>
      </w:r>
      <w:r w:rsidR="003262D5">
        <w:rPr>
          <w:rFonts w:cs="Times New Roman"/>
          <w:szCs w:val="24"/>
        </w:rPr>
        <w:t xml:space="preserve">Annie Bassham, </w:t>
      </w:r>
      <w:r w:rsidR="000E05AB">
        <w:rPr>
          <w:rFonts w:cs="Times New Roman"/>
          <w:szCs w:val="24"/>
        </w:rPr>
        <w:t xml:space="preserve">David Burnett, </w:t>
      </w:r>
      <w:r w:rsidR="00123C95">
        <w:rPr>
          <w:rFonts w:cs="Times New Roman"/>
          <w:szCs w:val="24"/>
        </w:rPr>
        <w:t xml:space="preserve">Barry Coveley, </w:t>
      </w:r>
      <w:r w:rsidR="00E00361">
        <w:rPr>
          <w:rFonts w:cs="Times New Roman"/>
          <w:szCs w:val="24"/>
        </w:rPr>
        <w:t xml:space="preserve">Roger Jay, Julia Line, </w:t>
      </w:r>
      <w:r w:rsidR="0000654A">
        <w:rPr>
          <w:rFonts w:cs="Times New Roman"/>
          <w:szCs w:val="24"/>
        </w:rPr>
        <w:t xml:space="preserve">Ellen Thompson, </w:t>
      </w:r>
      <w:r w:rsidR="000E05AB">
        <w:rPr>
          <w:rFonts w:cs="Times New Roman"/>
          <w:szCs w:val="24"/>
        </w:rPr>
        <w:t xml:space="preserve">Anna Wade and </w:t>
      </w:r>
      <w:r>
        <w:rPr>
          <w:rFonts w:cs="Times New Roman"/>
          <w:szCs w:val="24"/>
        </w:rPr>
        <w:t>Parish Clerk Pauline James.</w:t>
      </w:r>
      <w:r w:rsidR="00DC14DC">
        <w:rPr>
          <w:rFonts w:cs="Times New Roman"/>
          <w:szCs w:val="24"/>
        </w:rPr>
        <w:t xml:space="preserve"> </w:t>
      </w:r>
    </w:p>
    <w:tbl>
      <w:tblPr>
        <w:tblStyle w:val="TableGrid"/>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8595"/>
      </w:tblGrid>
      <w:tr w:rsidR="002D0A50" w:rsidRPr="00BF4128" w14:paraId="0CF8A67A" w14:textId="77777777" w:rsidTr="00A843E3">
        <w:tc>
          <w:tcPr>
            <w:tcW w:w="636" w:type="dxa"/>
          </w:tcPr>
          <w:p w14:paraId="0CF8A678" w14:textId="77777777" w:rsidR="002D0A50" w:rsidRDefault="002D0A50" w:rsidP="00456ECC">
            <w:r>
              <w:t>1</w:t>
            </w:r>
          </w:p>
        </w:tc>
        <w:tc>
          <w:tcPr>
            <w:tcW w:w="8595" w:type="dxa"/>
          </w:tcPr>
          <w:p w14:paraId="0CF8A679" w14:textId="721426F2" w:rsidR="00DA3C4F" w:rsidRPr="00BF4128" w:rsidRDefault="00B12D19" w:rsidP="00BF678D">
            <w:pPr>
              <w:rPr>
                <w:rFonts w:cs="Times New Roman"/>
                <w:szCs w:val="24"/>
                <w:lang w:val="fr-FR"/>
              </w:rPr>
            </w:pPr>
            <w:r w:rsidRPr="00BF4128">
              <w:rPr>
                <w:b/>
                <w:lang w:val="fr-FR"/>
              </w:rPr>
              <w:t>APOLOGIES</w:t>
            </w:r>
            <w:r w:rsidR="002361B0" w:rsidRPr="00BF4128">
              <w:rPr>
                <w:b/>
                <w:lang w:val="fr-FR"/>
              </w:rPr>
              <w:t xml:space="preserve"> </w:t>
            </w:r>
            <w:r w:rsidR="00BF4128" w:rsidRPr="00BF4128">
              <w:rPr>
                <w:rFonts w:cs="Times New Roman"/>
                <w:szCs w:val="24"/>
                <w:lang w:val="fr-FR"/>
              </w:rPr>
              <w:t xml:space="preserve">Angela Bishop, </w:t>
            </w:r>
            <w:r w:rsidR="00BF4128">
              <w:rPr>
                <w:rFonts w:cs="Times New Roman"/>
                <w:szCs w:val="24"/>
                <w:lang w:val="fr-FR"/>
              </w:rPr>
              <w:t xml:space="preserve">Jackie Clover and </w:t>
            </w:r>
            <w:r w:rsidR="00BF4128" w:rsidRPr="00BF4128">
              <w:rPr>
                <w:rFonts w:cs="Times New Roman"/>
                <w:szCs w:val="24"/>
                <w:lang w:val="fr-FR"/>
              </w:rPr>
              <w:t>Jamie Pizey</w:t>
            </w:r>
            <w:r w:rsidR="00BF4128">
              <w:rPr>
                <w:rFonts w:cs="Times New Roman"/>
                <w:szCs w:val="24"/>
                <w:lang w:val="fr-FR"/>
              </w:rPr>
              <w:t>.</w:t>
            </w:r>
          </w:p>
        </w:tc>
      </w:tr>
      <w:tr w:rsidR="002D0A50" w14:paraId="0CF8A67D" w14:textId="77777777" w:rsidTr="00A843E3">
        <w:tc>
          <w:tcPr>
            <w:tcW w:w="636" w:type="dxa"/>
          </w:tcPr>
          <w:p w14:paraId="0CF8A67B" w14:textId="77777777" w:rsidR="002D0A50" w:rsidRPr="00312350" w:rsidRDefault="00B12D19" w:rsidP="00456ECC">
            <w:pPr>
              <w:rPr>
                <w:b/>
              </w:rPr>
            </w:pPr>
            <w:r>
              <w:rPr>
                <w:b/>
              </w:rPr>
              <w:t>2</w:t>
            </w:r>
          </w:p>
        </w:tc>
        <w:tc>
          <w:tcPr>
            <w:tcW w:w="8595" w:type="dxa"/>
          </w:tcPr>
          <w:p w14:paraId="0CF8A67C" w14:textId="60F1930D" w:rsidR="000771D3" w:rsidRPr="000771D3" w:rsidRDefault="00312350" w:rsidP="00C716B7">
            <w:pPr>
              <w:rPr>
                <w:rFonts w:cs="Times New Roman"/>
                <w:szCs w:val="24"/>
              </w:rPr>
            </w:pPr>
            <w:r w:rsidRPr="00312350">
              <w:rPr>
                <w:b/>
              </w:rPr>
              <w:t>DECLARATIONS OF INTEREST</w:t>
            </w:r>
            <w:r w:rsidR="00553E39">
              <w:rPr>
                <w:b/>
              </w:rPr>
              <w:br/>
            </w:r>
            <w:r w:rsidR="00E00361">
              <w:rPr>
                <w:rFonts w:cs="Times New Roman"/>
                <w:szCs w:val="24"/>
              </w:rPr>
              <w:t>Roger Jay</w:t>
            </w:r>
            <w:r w:rsidR="006224BE">
              <w:rPr>
                <w:rFonts w:cs="Times New Roman"/>
                <w:szCs w:val="24"/>
              </w:rPr>
              <w:t xml:space="preserve">, David Burnett and Barry Coveley </w:t>
            </w:r>
            <w:r w:rsidR="00EC704A" w:rsidRPr="00553E39">
              <w:rPr>
                <w:rFonts w:cs="Times New Roman"/>
                <w:szCs w:val="24"/>
              </w:rPr>
              <w:t>declared a disclosable pecuniary interest in any financial transactions with the Recreation Ce</w:t>
            </w:r>
            <w:r w:rsidR="00B12D19">
              <w:rPr>
                <w:rFonts w:cs="Times New Roman"/>
                <w:szCs w:val="24"/>
              </w:rPr>
              <w:t>ntre, as Trustees.</w:t>
            </w:r>
            <w:r w:rsidR="004D74F1">
              <w:rPr>
                <w:rFonts w:cs="Times New Roman"/>
                <w:szCs w:val="24"/>
              </w:rPr>
              <w:t xml:space="preserve">  </w:t>
            </w:r>
            <w:r w:rsidR="00BF4128">
              <w:rPr>
                <w:rFonts w:cs="Times New Roman"/>
                <w:szCs w:val="24"/>
              </w:rPr>
              <w:t>Annie Bassham, David Burnett, Julia Line and Roger Jay declared an interest as allotment holders.</w:t>
            </w:r>
          </w:p>
        </w:tc>
      </w:tr>
      <w:tr w:rsidR="002D0A50" w14:paraId="0CF8A680" w14:textId="77777777" w:rsidTr="00A843E3">
        <w:tc>
          <w:tcPr>
            <w:tcW w:w="636" w:type="dxa"/>
          </w:tcPr>
          <w:p w14:paraId="0CF8A67E" w14:textId="77777777" w:rsidR="002D0A50" w:rsidRPr="00312350" w:rsidRDefault="00B12D19" w:rsidP="00456ECC">
            <w:pPr>
              <w:rPr>
                <w:b/>
              </w:rPr>
            </w:pPr>
            <w:r>
              <w:rPr>
                <w:b/>
              </w:rPr>
              <w:t>3</w:t>
            </w:r>
          </w:p>
        </w:tc>
        <w:tc>
          <w:tcPr>
            <w:tcW w:w="8595" w:type="dxa"/>
          </w:tcPr>
          <w:p w14:paraId="0CF8A67F" w14:textId="45BF0993" w:rsidR="00DA63DA" w:rsidRPr="00553E39" w:rsidRDefault="00312350" w:rsidP="00C72962">
            <w:pPr>
              <w:rPr>
                <w:b/>
              </w:rPr>
            </w:pPr>
            <w:r w:rsidRPr="00312350">
              <w:rPr>
                <w:b/>
              </w:rPr>
              <w:t>MINUTES</w:t>
            </w:r>
            <w:r w:rsidR="00553E39">
              <w:rPr>
                <w:b/>
              </w:rPr>
              <w:br/>
            </w:r>
            <w:r w:rsidR="00CF2701">
              <w:t>The min</w:t>
            </w:r>
            <w:r w:rsidR="0000654A">
              <w:t>utes of the meetings of 30th January and 13</w:t>
            </w:r>
            <w:r w:rsidR="0000654A" w:rsidRPr="0000654A">
              <w:rPr>
                <w:vertAlign w:val="superscript"/>
              </w:rPr>
              <w:t>th</w:t>
            </w:r>
            <w:r w:rsidR="0000654A">
              <w:t xml:space="preserve"> February 2017</w:t>
            </w:r>
            <w:r w:rsidR="00DA63DA">
              <w:t xml:space="preserve"> were agreed to be correct, and were signed by Tony Hemmingway as Chairman of the Parish Council.</w:t>
            </w:r>
          </w:p>
        </w:tc>
      </w:tr>
      <w:tr w:rsidR="002D0A50" w14:paraId="0CF8A697" w14:textId="77777777" w:rsidTr="001A6E73">
        <w:trPr>
          <w:trHeight w:val="746"/>
        </w:trPr>
        <w:tc>
          <w:tcPr>
            <w:tcW w:w="636" w:type="dxa"/>
          </w:tcPr>
          <w:p w14:paraId="0CF8A692" w14:textId="22178073" w:rsidR="004D00E6" w:rsidRPr="00D47B30" w:rsidRDefault="00B12D19" w:rsidP="001E738A">
            <w:r>
              <w:rPr>
                <w:b/>
              </w:rPr>
              <w:t>4</w:t>
            </w:r>
            <w:r w:rsidR="00553E39">
              <w:rPr>
                <w:b/>
              </w:rPr>
              <w:br/>
            </w:r>
            <w:r w:rsidR="00EC30EC">
              <w:t>4</w:t>
            </w:r>
            <w:r w:rsidR="00553E39" w:rsidRPr="00553E39">
              <w:t>.1</w:t>
            </w:r>
          </w:p>
        </w:tc>
        <w:tc>
          <w:tcPr>
            <w:tcW w:w="8595" w:type="dxa"/>
          </w:tcPr>
          <w:p w14:paraId="0CF8A696" w14:textId="6216C47C" w:rsidR="00F911E6" w:rsidRPr="00553E39" w:rsidRDefault="00312350" w:rsidP="001E72EC">
            <w:r w:rsidRPr="00312350">
              <w:rPr>
                <w:b/>
              </w:rPr>
              <w:t>MATTERS ARISING</w:t>
            </w:r>
            <w:r w:rsidR="00553E39">
              <w:rPr>
                <w:b/>
              </w:rPr>
              <w:br/>
            </w:r>
            <w:r w:rsidR="0014181F">
              <w:t>A mole catcher has been contracted to reduce the moles at the cemetery</w:t>
            </w:r>
            <w:r w:rsidR="001A6E73">
              <w:t>.</w:t>
            </w:r>
          </w:p>
        </w:tc>
      </w:tr>
      <w:tr w:rsidR="0020220E" w14:paraId="03120150" w14:textId="77777777" w:rsidTr="00A843E3">
        <w:tc>
          <w:tcPr>
            <w:tcW w:w="636" w:type="dxa"/>
          </w:tcPr>
          <w:p w14:paraId="58198261" w14:textId="1C052509" w:rsidR="0020220E" w:rsidRPr="0020220E" w:rsidRDefault="0020220E" w:rsidP="001E738A">
            <w:r w:rsidRPr="0020220E">
              <w:t>4.2</w:t>
            </w:r>
          </w:p>
        </w:tc>
        <w:tc>
          <w:tcPr>
            <w:tcW w:w="8595" w:type="dxa"/>
          </w:tcPr>
          <w:p w14:paraId="65AB98CE" w14:textId="54CC97CD" w:rsidR="0020220E" w:rsidRPr="00BD068C" w:rsidRDefault="00BD068C" w:rsidP="001E72EC">
            <w:r w:rsidRPr="00BD068C">
              <w:t xml:space="preserve">Brian Iles </w:t>
            </w:r>
            <w:r>
              <w:t xml:space="preserve">asked Norfolk Property Services about the use of the </w:t>
            </w:r>
            <w:r w:rsidR="001A6E73">
              <w:t xml:space="preserve">car park at the Herondale site; </w:t>
            </w:r>
            <w:r>
              <w:t>it was decided to continue with informal use.</w:t>
            </w:r>
          </w:p>
        </w:tc>
      </w:tr>
      <w:tr w:rsidR="00BD068C" w14:paraId="5868091D" w14:textId="77777777" w:rsidTr="00A843E3">
        <w:tc>
          <w:tcPr>
            <w:tcW w:w="636" w:type="dxa"/>
          </w:tcPr>
          <w:p w14:paraId="40FCE234" w14:textId="1275BD24" w:rsidR="00BD068C" w:rsidRPr="0020220E" w:rsidRDefault="00BD068C" w:rsidP="001E738A">
            <w:r>
              <w:t>4.3</w:t>
            </w:r>
          </w:p>
        </w:tc>
        <w:tc>
          <w:tcPr>
            <w:tcW w:w="8595" w:type="dxa"/>
          </w:tcPr>
          <w:p w14:paraId="407EB810" w14:textId="6FFACDD4" w:rsidR="00BD068C" w:rsidRPr="00BD068C" w:rsidRDefault="00BD068C" w:rsidP="001E72EC">
            <w:r>
              <w:t>Broadland District Council is supporting the Great British Spring Clean and will collect litter from organised litter picks throughout March.</w:t>
            </w:r>
            <w:r w:rsidR="001A6E73">
              <w:t xml:space="preserve"> Anna Wade has organised a litter pick for Sunday, 5</w:t>
            </w:r>
            <w:r w:rsidR="001A6E73" w:rsidRPr="001A6E73">
              <w:rPr>
                <w:vertAlign w:val="superscript"/>
              </w:rPr>
              <w:t>th</w:t>
            </w:r>
            <w:r w:rsidR="001A6E73">
              <w:t xml:space="preserve"> March. Wilkersons have kindly donated hi-vis jackets and litter picking tools.</w:t>
            </w:r>
          </w:p>
        </w:tc>
      </w:tr>
      <w:tr w:rsidR="00BD068C" w14:paraId="1C7F0DBE" w14:textId="77777777" w:rsidTr="00A843E3">
        <w:tc>
          <w:tcPr>
            <w:tcW w:w="636" w:type="dxa"/>
          </w:tcPr>
          <w:p w14:paraId="28FC4232" w14:textId="6BD6A039" w:rsidR="00BD068C" w:rsidRDefault="00BD068C" w:rsidP="001E738A">
            <w:r>
              <w:t>4.4</w:t>
            </w:r>
          </w:p>
        </w:tc>
        <w:tc>
          <w:tcPr>
            <w:tcW w:w="8595" w:type="dxa"/>
          </w:tcPr>
          <w:p w14:paraId="70843F58" w14:textId="37AC19BD" w:rsidR="00BD068C" w:rsidRDefault="00BD068C" w:rsidP="001E72EC">
            <w:r>
              <w:t>Enterprise Inns have confirmed that the Kings Head is not for sale.</w:t>
            </w:r>
          </w:p>
        </w:tc>
      </w:tr>
      <w:tr w:rsidR="002D0A50" w14:paraId="0CF8A6A0" w14:textId="77777777" w:rsidTr="00A843E3">
        <w:tc>
          <w:tcPr>
            <w:tcW w:w="636" w:type="dxa"/>
          </w:tcPr>
          <w:p w14:paraId="0CF8A69D" w14:textId="07FBDED2" w:rsidR="0088362B" w:rsidRPr="002D6C99" w:rsidRDefault="00B12D19" w:rsidP="00B12D19">
            <w:r>
              <w:rPr>
                <w:b/>
              </w:rPr>
              <w:lastRenderedPageBreak/>
              <w:t>5</w:t>
            </w:r>
            <w:r w:rsidR="001E738A">
              <w:rPr>
                <w:b/>
              </w:rPr>
              <w:br/>
            </w:r>
            <w:r>
              <w:t>5</w:t>
            </w:r>
            <w:r w:rsidR="00553E39">
              <w:t>.1</w:t>
            </w:r>
          </w:p>
        </w:tc>
        <w:tc>
          <w:tcPr>
            <w:tcW w:w="8595" w:type="dxa"/>
          </w:tcPr>
          <w:p w14:paraId="45E088D0" w14:textId="6D242284" w:rsidR="00BD068C" w:rsidRDefault="00312350" w:rsidP="00A07596">
            <w:r w:rsidRPr="00312350">
              <w:rPr>
                <w:b/>
              </w:rPr>
              <w:t>CORRESPONDENCE</w:t>
            </w:r>
            <w:r w:rsidR="003262D5">
              <w:rPr>
                <w:b/>
              </w:rPr>
              <w:br/>
            </w:r>
            <w:r w:rsidR="008509EC">
              <w:t>A grant was agreed for p</w:t>
            </w:r>
            <w:r w:rsidR="00BD068C">
              <w:t>lanting at Acle Lands Trust</w:t>
            </w:r>
            <w:r w:rsidR="008509EC">
              <w:t xml:space="preserve"> land at Roman Wood</w:t>
            </w:r>
            <w:r w:rsidR="00BD068C">
              <w:t>:</w:t>
            </w:r>
          </w:p>
          <w:p w14:paraId="35A429C4" w14:textId="30ACFD34" w:rsidR="00BD068C" w:rsidRDefault="00BD068C" w:rsidP="00BD068C">
            <w:pPr>
              <w:pStyle w:val="ListParagraph"/>
              <w:numPr>
                <w:ilvl w:val="0"/>
                <w:numId w:val="11"/>
              </w:numPr>
            </w:pPr>
            <w:r>
              <w:t>Hedgerow mix of wild flowers and grasses at entrance to Roman Wood £19</w:t>
            </w:r>
          </w:p>
          <w:p w14:paraId="1F06C140" w14:textId="7A627673" w:rsidR="00BD068C" w:rsidRDefault="00BD068C" w:rsidP="00BD068C">
            <w:pPr>
              <w:pStyle w:val="ListParagraph"/>
              <w:numPr>
                <w:ilvl w:val="0"/>
                <w:numId w:val="11"/>
              </w:numPr>
            </w:pPr>
            <w:r>
              <w:t>Introduction of yellow rattle plants – for plants and work</w:t>
            </w:r>
            <w:r w:rsidR="008509EC">
              <w:t>,</w:t>
            </w:r>
            <w:r>
              <w:t xml:space="preserve"> up to £530</w:t>
            </w:r>
          </w:p>
          <w:p w14:paraId="0CF8A69F" w14:textId="17AFB979" w:rsidR="00F61571" w:rsidRPr="00960E5F" w:rsidRDefault="008509EC" w:rsidP="00BD068C">
            <w:r>
              <w:t>A c</w:t>
            </w:r>
            <w:r w:rsidR="00BD068C">
              <w:t xml:space="preserve">opy </w:t>
            </w:r>
            <w:r>
              <w:t xml:space="preserve">of the </w:t>
            </w:r>
            <w:r w:rsidR="008A0B4B">
              <w:t xml:space="preserve">Acle Lands Trust </w:t>
            </w:r>
            <w:r>
              <w:t>Chairman’s report was circulated and noted.</w:t>
            </w:r>
          </w:p>
        </w:tc>
      </w:tr>
      <w:tr w:rsidR="00FD274E" w14:paraId="0A65CD6E" w14:textId="77777777" w:rsidTr="00A843E3">
        <w:tc>
          <w:tcPr>
            <w:tcW w:w="636" w:type="dxa"/>
          </w:tcPr>
          <w:p w14:paraId="5D346A90" w14:textId="0B474D92" w:rsidR="00FD274E" w:rsidRPr="00FD274E" w:rsidRDefault="00FD274E" w:rsidP="00B12D19">
            <w:r>
              <w:t>5.2</w:t>
            </w:r>
          </w:p>
        </w:tc>
        <w:tc>
          <w:tcPr>
            <w:tcW w:w="8595" w:type="dxa"/>
          </w:tcPr>
          <w:p w14:paraId="3EE8F758" w14:textId="229F0CC4" w:rsidR="00FD274E" w:rsidRPr="00FD274E" w:rsidRDefault="00BD068C" w:rsidP="00CE6215">
            <w:r>
              <w:t>The Police website listed 17 reported crimes in Acle in Dec</w:t>
            </w:r>
            <w:r w:rsidRPr="00D2735D">
              <w:t>ember 2016.</w:t>
            </w:r>
          </w:p>
        </w:tc>
      </w:tr>
      <w:tr w:rsidR="00FD274E" w14:paraId="78E6BF73" w14:textId="77777777" w:rsidTr="00A843E3">
        <w:tc>
          <w:tcPr>
            <w:tcW w:w="636" w:type="dxa"/>
          </w:tcPr>
          <w:p w14:paraId="01B4AAF9" w14:textId="0DCDA844" w:rsidR="00FD274E" w:rsidRPr="00FD274E" w:rsidRDefault="00FD274E" w:rsidP="00B12D19">
            <w:r w:rsidRPr="00FD274E">
              <w:t>5.3</w:t>
            </w:r>
          </w:p>
        </w:tc>
        <w:tc>
          <w:tcPr>
            <w:tcW w:w="8595" w:type="dxa"/>
          </w:tcPr>
          <w:p w14:paraId="0B0FD18D" w14:textId="2BB6EFB8" w:rsidR="00FD274E" w:rsidRPr="006E2376" w:rsidRDefault="008509EC" w:rsidP="00A07596">
            <w:r>
              <w:t>Posters for various events were noted.</w:t>
            </w:r>
          </w:p>
        </w:tc>
      </w:tr>
      <w:tr w:rsidR="002D0A50" w:rsidRPr="00AA05C6" w14:paraId="0CF8A6A9" w14:textId="77777777" w:rsidTr="00A843E3">
        <w:tc>
          <w:tcPr>
            <w:tcW w:w="636" w:type="dxa"/>
          </w:tcPr>
          <w:p w14:paraId="32E79107" w14:textId="77777777" w:rsidR="000048CA" w:rsidRDefault="00B12D19" w:rsidP="00456ECC">
            <w:r>
              <w:rPr>
                <w:b/>
              </w:rPr>
              <w:t>6</w:t>
            </w:r>
            <w:r w:rsidR="002D6C99">
              <w:rPr>
                <w:b/>
              </w:rPr>
              <w:br/>
            </w:r>
            <w:r>
              <w:t>6</w:t>
            </w:r>
            <w:r w:rsidR="00077041" w:rsidRPr="00077041">
              <w:t>.1</w:t>
            </w:r>
          </w:p>
          <w:p w14:paraId="0BB70B5F" w14:textId="77777777" w:rsidR="000048CA" w:rsidRDefault="000048CA" w:rsidP="00456ECC"/>
          <w:p w14:paraId="0CF8A6A5" w14:textId="05F03D8C" w:rsidR="006D6615" w:rsidRPr="00F55F36" w:rsidRDefault="006D6615" w:rsidP="00456ECC"/>
        </w:tc>
        <w:tc>
          <w:tcPr>
            <w:tcW w:w="8595" w:type="dxa"/>
          </w:tcPr>
          <w:p w14:paraId="7351B70A" w14:textId="5E680917" w:rsidR="006D6615" w:rsidRDefault="00312350" w:rsidP="006D6615">
            <w:pPr>
              <w:rPr>
                <w:rFonts w:cs="Times New Roman"/>
                <w:szCs w:val="24"/>
              </w:rPr>
            </w:pPr>
            <w:r w:rsidRPr="006D6615">
              <w:rPr>
                <w:b/>
              </w:rPr>
              <w:t>PLANNING</w:t>
            </w:r>
            <w:r w:rsidR="002D6C99" w:rsidRPr="006D6615">
              <w:rPr>
                <w:b/>
              </w:rPr>
              <w:br/>
            </w:r>
            <w:r w:rsidR="00D2735D">
              <w:rPr>
                <w:rFonts w:cs="Times New Roman"/>
                <w:b/>
                <w:szCs w:val="24"/>
              </w:rPr>
              <w:t>i</w:t>
            </w:r>
            <w:r w:rsidR="0014181F">
              <w:rPr>
                <w:rFonts w:cs="Times New Roman"/>
                <w:szCs w:val="24"/>
              </w:rPr>
              <w:t xml:space="preserve">)  </w:t>
            </w:r>
            <w:r w:rsidR="0014181F" w:rsidRPr="0014181F">
              <w:rPr>
                <w:rFonts w:cs="Times New Roman"/>
                <w:b/>
                <w:szCs w:val="24"/>
              </w:rPr>
              <w:t>Mr &amp; Mrs Hornagold, 7 The Hill</w:t>
            </w:r>
            <w:r w:rsidR="0014181F">
              <w:rPr>
                <w:rFonts w:cs="Times New Roman"/>
                <w:szCs w:val="24"/>
              </w:rPr>
              <w:t xml:space="preserve"> – single storey rear extension (20170237)</w:t>
            </w:r>
            <w:r w:rsidR="002F5198">
              <w:rPr>
                <w:rFonts w:cs="Times New Roman"/>
                <w:szCs w:val="24"/>
              </w:rPr>
              <w:t>. There were no objections to the plans.</w:t>
            </w:r>
          </w:p>
          <w:p w14:paraId="535EE2C2" w14:textId="2A923DB9" w:rsidR="00AA05C6" w:rsidRDefault="00D2735D" w:rsidP="002361B0">
            <w:pPr>
              <w:rPr>
                <w:rFonts w:cs="Times New Roman"/>
                <w:color w:val="000000"/>
                <w:shd w:val="clear" w:color="auto" w:fill="FFFFFF"/>
              </w:rPr>
            </w:pPr>
            <w:r>
              <w:rPr>
                <w:rFonts w:cs="Times New Roman"/>
                <w:b/>
                <w:color w:val="000000"/>
                <w:shd w:val="clear" w:color="auto" w:fill="FFFFFF"/>
              </w:rPr>
              <w:t xml:space="preserve">ii) </w:t>
            </w:r>
            <w:r w:rsidR="00474271">
              <w:rPr>
                <w:rFonts w:cs="Times New Roman"/>
                <w:b/>
                <w:color w:val="000000"/>
                <w:shd w:val="clear" w:color="auto" w:fill="FFFFFF"/>
              </w:rPr>
              <w:t>Mr &amp; Mrs Dent, St Helen’s, Pyebush Lane</w:t>
            </w:r>
            <w:r w:rsidR="00474271">
              <w:rPr>
                <w:rFonts w:cs="Times New Roman"/>
                <w:color w:val="000000"/>
                <w:shd w:val="clear" w:color="auto" w:fill="FFFFFF"/>
              </w:rPr>
              <w:t xml:space="preserve"> – extension to form self-contained annexe to existing bungalow (20170242)</w:t>
            </w:r>
            <w:r w:rsidR="002F5198">
              <w:rPr>
                <w:rFonts w:cs="Times New Roman"/>
                <w:color w:val="000000"/>
                <w:shd w:val="clear" w:color="auto" w:fill="FFFFFF"/>
              </w:rPr>
              <w:t>. There were no objections to the plans.</w:t>
            </w:r>
          </w:p>
          <w:p w14:paraId="0CF8A6A8" w14:textId="565BAC2C" w:rsidR="00474271" w:rsidRPr="002361B0" w:rsidRDefault="00474271" w:rsidP="002361B0">
            <w:pPr>
              <w:rPr>
                <w:rFonts w:cs="Times New Roman"/>
                <w:szCs w:val="24"/>
              </w:rPr>
            </w:pPr>
            <w:r>
              <w:rPr>
                <w:rFonts w:cs="Times New Roman"/>
                <w:color w:val="000000"/>
                <w:shd w:val="clear" w:color="auto" w:fill="FFFFFF"/>
              </w:rPr>
              <w:t>ii</w:t>
            </w:r>
            <w:r w:rsidR="002F5198">
              <w:rPr>
                <w:rFonts w:cs="Times New Roman"/>
                <w:color w:val="000000"/>
                <w:shd w:val="clear" w:color="auto" w:fill="FFFFFF"/>
              </w:rPr>
              <w:t>i) TPO for tree in New Close – this was noted.</w:t>
            </w:r>
          </w:p>
        </w:tc>
      </w:tr>
      <w:tr w:rsidR="006224BE" w14:paraId="08B8CA19" w14:textId="77777777" w:rsidTr="00A843E3">
        <w:tc>
          <w:tcPr>
            <w:tcW w:w="636" w:type="dxa"/>
          </w:tcPr>
          <w:p w14:paraId="78E46592" w14:textId="6E625039" w:rsidR="006224BE" w:rsidRPr="00AA05C6" w:rsidRDefault="0014181F" w:rsidP="00456ECC">
            <w:r>
              <w:t>6.2</w:t>
            </w:r>
          </w:p>
        </w:tc>
        <w:tc>
          <w:tcPr>
            <w:tcW w:w="8595" w:type="dxa"/>
          </w:tcPr>
          <w:p w14:paraId="4F99BF1A" w14:textId="77777777" w:rsidR="006D6615" w:rsidRDefault="006D6615" w:rsidP="006D6615">
            <w:pPr>
              <w:rPr>
                <w:b/>
              </w:rPr>
            </w:pPr>
            <w:r>
              <w:rPr>
                <w:b/>
              </w:rPr>
              <w:t>Planning decisions from Broadland District Council:</w:t>
            </w:r>
          </w:p>
          <w:p w14:paraId="4BBBC6D1" w14:textId="52118539" w:rsidR="006224BE" w:rsidRDefault="0000654A" w:rsidP="002F5198">
            <w:pPr>
              <w:pStyle w:val="ListParagraph"/>
              <w:numPr>
                <w:ilvl w:val="0"/>
                <w:numId w:val="12"/>
              </w:numPr>
              <w:ind w:left="261" w:hanging="284"/>
            </w:pPr>
            <w:r w:rsidRPr="002F5198">
              <w:rPr>
                <w:b/>
              </w:rPr>
              <w:t xml:space="preserve">Mr Cowles, 5 Beighton Road </w:t>
            </w:r>
            <w:r w:rsidRPr="00D2735D">
              <w:t>– single storey side and rear extensions (20162145)</w:t>
            </w:r>
            <w:r>
              <w:t xml:space="preserve"> – full approval.</w:t>
            </w:r>
          </w:p>
          <w:p w14:paraId="2EAE5B04" w14:textId="37935762" w:rsidR="0014181F" w:rsidRDefault="0014181F" w:rsidP="002F5198">
            <w:pPr>
              <w:pStyle w:val="ListParagraph"/>
              <w:numPr>
                <w:ilvl w:val="0"/>
                <w:numId w:val="12"/>
              </w:numPr>
              <w:ind w:left="261" w:hanging="261"/>
            </w:pPr>
            <w:r w:rsidRPr="002F5198">
              <w:rPr>
                <w:rFonts w:cs="Times New Roman"/>
                <w:b/>
                <w:szCs w:val="24"/>
              </w:rPr>
              <w:t>Acle Medical Centre,</w:t>
            </w:r>
            <w:r w:rsidRPr="002F5198">
              <w:rPr>
                <w:rFonts w:cs="Times New Roman"/>
                <w:szCs w:val="24"/>
              </w:rPr>
              <w:t xml:space="preserve"> single storey consulting and office cabin with link (20170020)</w:t>
            </w:r>
            <w:r w:rsidR="00342005">
              <w:rPr>
                <w:rFonts w:cs="Times New Roman"/>
                <w:szCs w:val="24"/>
              </w:rPr>
              <w:t xml:space="preserve"> – full approval.</w:t>
            </w:r>
          </w:p>
          <w:p w14:paraId="6D199011" w14:textId="5F6F2462" w:rsidR="0014181F" w:rsidRPr="002F5198" w:rsidRDefault="0014181F" w:rsidP="002F5198">
            <w:pPr>
              <w:pStyle w:val="ListParagraph"/>
              <w:numPr>
                <w:ilvl w:val="0"/>
                <w:numId w:val="12"/>
              </w:numPr>
              <w:ind w:left="402" w:hanging="402"/>
              <w:rPr>
                <w:rFonts w:cs="Times New Roman"/>
                <w:szCs w:val="24"/>
              </w:rPr>
            </w:pPr>
            <w:r w:rsidRPr="002F5198">
              <w:rPr>
                <w:b/>
              </w:rPr>
              <w:t>30 New Close</w:t>
            </w:r>
            <w:r>
              <w:t xml:space="preserve"> – crown reduction of tree granted.</w:t>
            </w:r>
          </w:p>
        </w:tc>
      </w:tr>
      <w:tr w:rsidR="002D0A50" w14:paraId="0CF8A6B6" w14:textId="77777777" w:rsidTr="00A843E3">
        <w:tc>
          <w:tcPr>
            <w:tcW w:w="636" w:type="dxa"/>
          </w:tcPr>
          <w:p w14:paraId="0CF8A6B0" w14:textId="004801CB" w:rsidR="008D5CF8" w:rsidRPr="009C24E5" w:rsidRDefault="00B12D19" w:rsidP="006B57AD">
            <w:r>
              <w:rPr>
                <w:b/>
              </w:rPr>
              <w:t>7</w:t>
            </w:r>
          </w:p>
        </w:tc>
        <w:tc>
          <w:tcPr>
            <w:tcW w:w="8595" w:type="dxa"/>
          </w:tcPr>
          <w:p w14:paraId="0CF8A6B5" w14:textId="26329627" w:rsidR="009A5968" w:rsidRPr="00C661B1" w:rsidRDefault="00312350" w:rsidP="009748F2">
            <w:r w:rsidRPr="00312350">
              <w:rPr>
                <w:b/>
              </w:rPr>
              <w:t>HIGHWAYS MATTERS</w:t>
            </w:r>
          </w:p>
        </w:tc>
      </w:tr>
      <w:tr w:rsidR="000113A4" w14:paraId="7655D554" w14:textId="77777777" w:rsidTr="00A843E3">
        <w:tc>
          <w:tcPr>
            <w:tcW w:w="636" w:type="dxa"/>
          </w:tcPr>
          <w:p w14:paraId="30900D2A" w14:textId="3017D21B" w:rsidR="000113A4" w:rsidRPr="00A7589E" w:rsidRDefault="000113A4" w:rsidP="000113A4">
            <w:r w:rsidRPr="00A7589E">
              <w:t>7.1</w:t>
            </w:r>
          </w:p>
        </w:tc>
        <w:tc>
          <w:tcPr>
            <w:tcW w:w="8595" w:type="dxa"/>
          </w:tcPr>
          <w:p w14:paraId="2155DEEC" w14:textId="4E38AFF6" w:rsidR="000113A4" w:rsidRPr="00342005" w:rsidRDefault="00342005" w:rsidP="000113A4">
            <w:r w:rsidRPr="00342005">
              <w:t>It was agreed to purchase a new dog bin for The Hill, near to the junction with Carters Loke and the “Doctor’s footpath”.</w:t>
            </w:r>
            <w:r>
              <w:t xml:space="preserve">  The cost for emptying the bin will be £3.21 per week.  BDC has agreed to replace the dog bin stolen from the entrance to Damgate Woods and the litte</w:t>
            </w:r>
            <w:r w:rsidR="008A0B4B">
              <w:t>r bin removed from the entrance to</w:t>
            </w:r>
            <w:r>
              <w:t xml:space="preserve"> Damgate Lane.</w:t>
            </w:r>
          </w:p>
        </w:tc>
      </w:tr>
      <w:tr w:rsidR="000113A4" w14:paraId="74F8006D" w14:textId="77777777" w:rsidTr="00A843E3">
        <w:tc>
          <w:tcPr>
            <w:tcW w:w="636" w:type="dxa"/>
          </w:tcPr>
          <w:p w14:paraId="1BC33DFD" w14:textId="0710E157" w:rsidR="000113A4" w:rsidRPr="00A7589E" w:rsidRDefault="00B615E1" w:rsidP="000113A4">
            <w:r>
              <w:t>7.2</w:t>
            </w:r>
          </w:p>
        </w:tc>
        <w:tc>
          <w:tcPr>
            <w:tcW w:w="8595" w:type="dxa"/>
          </w:tcPr>
          <w:p w14:paraId="2C2DD2AD" w14:textId="089CDD06" w:rsidR="00385322" w:rsidRPr="00B615E1" w:rsidRDefault="00342005" w:rsidP="00323553">
            <w:r>
              <w:t xml:space="preserve">It was noted that various repairs are needed in the public toilets. The clerk has previously met with the officer from BDC </w:t>
            </w:r>
            <w:r w:rsidR="00D37881">
              <w:t xml:space="preserve">to discuss this </w:t>
            </w:r>
            <w:r>
              <w:t xml:space="preserve">and it </w:t>
            </w:r>
            <w:r w:rsidR="00D37881">
              <w:t xml:space="preserve">is </w:t>
            </w:r>
            <w:r>
              <w:t xml:space="preserve">hoped that BDC will fund a </w:t>
            </w:r>
            <w:r w:rsidR="00323553">
              <w:t>refurbishment of the public toilets.</w:t>
            </w:r>
          </w:p>
        </w:tc>
      </w:tr>
      <w:tr w:rsidR="000113A4" w14:paraId="0CF8A6BE" w14:textId="77777777" w:rsidTr="00A843E3">
        <w:tc>
          <w:tcPr>
            <w:tcW w:w="636" w:type="dxa"/>
          </w:tcPr>
          <w:p w14:paraId="0CF8A6B9" w14:textId="43A8BBA2" w:rsidR="000113A4" w:rsidRPr="00720D01" w:rsidRDefault="000113A4" w:rsidP="000113A4">
            <w:r>
              <w:rPr>
                <w:b/>
              </w:rPr>
              <w:t>8.</w:t>
            </w:r>
            <w:r>
              <w:rPr>
                <w:b/>
              </w:rPr>
              <w:br/>
            </w:r>
            <w:r w:rsidRPr="000A0CDC">
              <w:t>8.1</w:t>
            </w:r>
          </w:p>
        </w:tc>
        <w:tc>
          <w:tcPr>
            <w:tcW w:w="8595" w:type="dxa"/>
          </w:tcPr>
          <w:p w14:paraId="0CF8A6BD" w14:textId="3DE37015" w:rsidR="00BC2841" w:rsidRPr="008F2E0B" w:rsidRDefault="000113A4" w:rsidP="000113A4">
            <w:r w:rsidRPr="00312350">
              <w:rPr>
                <w:b/>
              </w:rPr>
              <w:t>RECREATION CENTRE</w:t>
            </w:r>
            <w:r>
              <w:rPr>
                <w:b/>
              </w:rPr>
              <w:br/>
            </w:r>
            <w:r>
              <w:t>Trustee Barry Brooks gave a report:</w:t>
            </w:r>
            <w:r w:rsidR="0087741C">
              <w:t xml:space="preserve"> </w:t>
            </w:r>
            <w:r w:rsidR="007603A6">
              <w:t xml:space="preserve">parish </w:t>
            </w:r>
            <w:r w:rsidR="00391729">
              <w:t>councillors</w:t>
            </w:r>
            <w:r w:rsidR="007603A6">
              <w:t xml:space="preserve"> attended an event to celebrate the completion of the refurbishment of the main hall. </w:t>
            </w:r>
            <w:r w:rsidR="00E144EB">
              <w:t xml:space="preserve">A great deal has been accomplished by the Trustees over the past two years. The committee has a 5-year plan for refurbishment, </w:t>
            </w:r>
            <w:r w:rsidR="00391729">
              <w:t>including</w:t>
            </w:r>
            <w:r w:rsidR="00E144EB">
              <w:t xml:space="preserve"> repairs to the roof of the main building.</w:t>
            </w:r>
            <w:r w:rsidR="00556581">
              <w:t xml:space="preserve"> </w:t>
            </w:r>
            <w:r w:rsidR="008A0B4B">
              <w:t xml:space="preserve">Residents are invited to the AGM </w:t>
            </w:r>
            <w:r w:rsidR="00556581">
              <w:t>on 28</w:t>
            </w:r>
            <w:r w:rsidR="00556581" w:rsidRPr="00556581">
              <w:rPr>
                <w:vertAlign w:val="superscript"/>
              </w:rPr>
              <w:t>th</w:t>
            </w:r>
            <w:r w:rsidR="00556581">
              <w:t xml:space="preserve"> March.</w:t>
            </w:r>
          </w:p>
        </w:tc>
      </w:tr>
      <w:tr w:rsidR="005523B9" w14:paraId="42DAA3DC" w14:textId="77777777" w:rsidTr="00A843E3">
        <w:tc>
          <w:tcPr>
            <w:tcW w:w="636" w:type="dxa"/>
          </w:tcPr>
          <w:p w14:paraId="587055B8" w14:textId="7D47F9E8" w:rsidR="005523B9" w:rsidRPr="005523B9" w:rsidRDefault="005523B9" w:rsidP="000113A4">
            <w:r w:rsidRPr="005523B9">
              <w:t>8.2</w:t>
            </w:r>
          </w:p>
        </w:tc>
        <w:tc>
          <w:tcPr>
            <w:tcW w:w="8595" w:type="dxa"/>
          </w:tcPr>
          <w:p w14:paraId="68954DE8" w14:textId="4032FFDA" w:rsidR="005523B9" w:rsidRPr="00312350" w:rsidRDefault="006B6E8B" w:rsidP="006B6E8B">
            <w:pPr>
              <w:rPr>
                <w:b/>
              </w:rPr>
            </w:pPr>
            <w:r>
              <w:t xml:space="preserve">Nine people put themselves forward for nomination as Trustees: </w:t>
            </w:r>
            <w:r w:rsidR="00474271">
              <w:t>David Burnett</w:t>
            </w:r>
            <w:r>
              <w:t xml:space="preserve">, </w:t>
            </w:r>
            <w:r w:rsidR="00474271">
              <w:t>Barry Coveley</w:t>
            </w:r>
            <w:r>
              <w:t xml:space="preserve">, </w:t>
            </w:r>
            <w:r w:rsidR="00474271">
              <w:t>Barry Brooks</w:t>
            </w:r>
            <w:r>
              <w:t xml:space="preserve">, </w:t>
            </w:r>
            <w:r w:rsidR="00474271">
              <w:t>Jackie Clover</w:t>
            </w:r>
            <w:r>
              <w:t xml:space="preserve">, </w:t>
            </w:r>
            <w:r w:rsidR="00474271">
              <w:t>Dennis Fisher</w:t>
            </w:r>
            <w:r>
              <w:t xml:space="preserve">, </w:t>
            </w:r>
            <w:r w:rsidR="00474271">
              <w:t>Diane Fisher</w:t>
            </w:r>
            <w:r>
              <w:t xml:space="preserve">, John </w:t>
            </w:r>
            <w:r w:rsidR="00391729">
              <w:t>Pryce</w:t>
            </w:r>
            <w:r>
              <w:t xml:space="preserve">, Ken </w:t>
            </w:r>
            <w:r>
              <w:lastRenderedPageBreak/>
              <w:t>Gale and Tom Hiller. Roger Jay did not wish</w:t>
            </w:r>
            <w:r w:rsidR="00474271">
              <w:t xml:space="preserve"> to </w:t>
            </w:r>
            <w:r>
              <w:t>be re-appointed and was thanked for his work on the Committee.  It was agreed to appoint these nine people to the Committee.</w:t>
            </w:r>
          </w:p>
        </w:tc>
      </w:tr>
      <w:tr w:rsidR="005523B9" w14:paraId="23DA2D30" w14:textId="77777777" w:rsidTr="00A843E3">
        <w:tc>
          <w:tcPr>
            <w:tcW w:w="636" w:type="dxa"/>
          </w:tcPr>
          <w:p w14:paraId="523CFE4B" w14:textId="52572311" w:rsidR="005523B9" w:rsidRPr="005523B9" w:rsidRDefault="005523B9" w:rsidP="000113A4">
            <w:r>
              <w:lastRenderedPageBreak/>
              <w:t>8.3</w:t>
            </w:r>
          </w:p>
        </w:tc>
        <w:tc>
          <w:tcPr>
            <w:tcW w:w="8595" w:type="dxa"/>
          </w:tcPr>
          <w:p w14:paraId="08F46BDA" w14:textId="3894B8B0" w:rsidR="005523B9" w:rsidRPr="00556581" w:rsidRDefault="005523B9" w:rsidP="000113A4">
            <w:r>
              <w:t>It was noted that £</w:t>
            </w:r>
            <w:r w:rsidR="000A75D5">
              <w:t>81,274.01</w:t>
            </w:r>
            <w:r>
              <w:t xml:space="preserve"> has been paid to date out of the £82,000 grant agreed towards the refurbishment of the main hall, </w:t>
            </w:r>
          </w:p>
        </w:tc>
      </w:tr>
      <w:tr w:rsidR="005523B9" w14:paraId="5D7971C1" w14:textId="77777777" w:rsidTr="00A843E3">
        <w:tc>
          <w:tcPr>
            <w:tcW w:w="636" w:type="dxa"/>
          </w:tcPr>
          <w:p w14:paraId="109E4DBA" w14:textId="1D922F1F" w:rsidR="005523B9" w:rsidRPr="005523B9" w:rsidRDefault="005523B9" w:rsidP="000113A4">
            <w:r>
              <w:t>8.4</w:t>
            </w:r>
          </w:p>
        </w:tc>
        <w:tc>
          <w:tcPr>
            <w:tcW w:w="8595" w:type="dxa"/>
          </w:tcPr>
          <w:p w14:paraId="241890D8" w14:textId="59C037C5" w:rsidR="005523B9" w:rsidRDefault="005523B9" w:rsidP="00556581">
            <w:pPr>
              <w:rPr>
                <w:b/>
              </w:rPr>
            </w:pPr>
            <w:r>
              <w:t>There was a request for the Parish Council to pay for works at the</w:t>
            </w:r>
            <w:r w:rsidR="000A75D5">
              <w:t xml:space="preserve"> skatepark</w:t>
            </w:r>
            <w:r w:rsidR="00556581">
              <w:t xml:space="preserve"> to improve drainage: £25</w:t>
            </w:r>
            <w:r w:rsidR="000A75D5">
              <w:t>9.13</w:t>
            </w:r>
            <w:r w:rsidR="00556581">
              <w:t xml:space="preserve"> and for the </w:t>
            </w:r>
            <w:r>
              <w:t>additional premium for public liability insurance for skatepark</w:t>
            </w:r>
            <w:r w:rsidR="00556581">
              <w:t>,</w:t>
            </w:r>
            <w:r w:rsidR="000A75D5">
              <w:t xml:space="preserve"> £749.60</w:t>
            </w:r>
            <w:r w:rsidR="00556581">
              <w:t>. It was agreed to pay both these costs out of the budget allocation of £2,000.</w:t>
            </w:r>
          </w:p>
        </w:tc>
      </w:tr>
      <w:tr w:rsidR="000113A4" w14:paraId="5D1EE2E1" w14:textId="77777777" w:rsidTr="00A843E3">
        <w:tc>
          <w:tcPr>
            <w:tcW w:w="636" w:type="dxa"/>
          </w:tcPr>
          <w:p w14:paraId="424BA95A" w14:textId="3B740720" w:rsidR="000113A4" w:rsidRPr="0032792F" w:rsidRDefault="000113A4" w:rsidP="000113A4">
            <w:pPr>
              <w:rPr>
                <w:b/>
              </w:rPr>
            </w:pPr>
            <w:r w:rsidRPr="0032792F">
              <w:rPr>
                <w:b/>
              </w:rPr>
              <w:t>9</w:t>
            </w:r>
          </w:p>
        </w:tc>
        <w:tc>
          <w:tcPr>
            <w:tcW w:w="8595" w:type="dxa"/>
          </w:tcPr>
          <w:p w14:paraId="6BACBEC1" w14:textId="225E0967" w:rsidR="000113A4" w:rsidRPr="00BF21B1" w:rsidRDefault="000113A4" w:rsidP="000113A4">
            <w:pPr>
              <w:rPr>
                <w:b/>
              </w:rPr>
            </w:pPr>
            <w:r>
              <w:rPr>
                <w:b/>
              </w:rPr>
              <w:t>PROJECTS</w:t>
            </w:r>
          </w:p>
        </w:tc>
      </w:tr>
      <w:tr w:rsidR="000113A4" w14:paraId="37499AB7" w14:textId="77777777" w:rsidTr="00A843E3">
        <w:tc>
          <w:tcPr>
            <w:tcW w:w="636" w:type="dxa"/>
          </w:tcPr>
          <w:p w14:paraId="5C96B248" w14:textId="0FB005A6" w:rsidR="000113A4" w:rsidRPr="0032792F" w:rsidRDefault="000113A4" w:rsidP="000113A4">
            <w:r w:rsidRPr="0032792F">
              <w:t>9.1</w:t>
            </w:r>
          </w:p>
        </w:tc>
        <w:tc>
          <w:tcPr>
            <w:tcW w:w="8595" w:type="dxa"/>
          </w:tcPr>
          <w:p w14:paraId="3E19227B" w14:textId="330284FD" w:rsidR="004F72DC" w:rsidRDefault="000113A4" w:rsidP="005523B9">
            <w:pPr>
              <w:rPr>
                <w:b/>
              </w:rPr>
            </w:pPr>
            <w:r>
              <w:rPr>
                <w:b/>
              </w:rPr>
              <w:t xml:space="preserve">Springfield: </w:t>
            </w:r>
          </w:p>
          <w:p w14:paraId="02B4AAF1" w14:textId="12BCCA51" w:rsidR="005523B9" w:rsidRPr="005523B9" w:rsidRDefault="005523B9" w:rsidP="005523B9">
            <w:r w:rsidRPr="005523B9">
              <w:t>The next site meeting is Friday, 17</w:t>
            </w:r>
            <w:r w:rsidRPr="005523B9">
              <w:rPr>
                <w:vertAlign w:val="superscript"/>
              </w:rPr>
              <w:t>th</w:t>
            </w:r>
            <w:r w:rsidRPr="005523B9">
              <w:t xml:space="preserve"> March at 1.30pm.</w:t>
            </w:r>
          </w:p>
          <w:p w14:paraId="7A4EDE1A" w14:textId="37EDBD0C" w:rsidR="004F72DC" w:rsidRDefault="005523B9" w:rsidP="00FA53A9">
            <w:r>
              <w:t xml:space="preserve">A result of the </w:t>
            </w:r>
            <w:r w:rsidR="004F72DC">
              <w:t>deed of variation to change plots 5 &amp; 6 from rented affordable housing to shared equity properties</w:t>
            </w:r>
            <w:r>
              <w:t xml:space="preserve"> was that the number of rented homes allocated under the Local Lettings Policy </w:t>
            </w:r>
            <w:r w:rsidR="00C738F7">
              <w:t xml:space="preserve">for Acle residents </w:t>
            </w:r>
            <w:r>
              <w:t xml:space="preserve">would have been reduced. </w:t>
            </w:r>
            <w:r w:rsidR="00FA53A9">
              <w:t xml:space="preserve"> </w:t>
            </w:r>
            <w:r w:rsidR="00BD068C">
              <w:t>After consul</w:t>
            </w:r>
            <w:r w:rsidR="000A75D5">
              <w:t>t</w:t>
            </w:r>
            <w:r w:rsidR="00BD068C">
              <w:t xml:space="preserve">ation </w:t>
            </w:r>
            <w:r w:rsidR="000A75D5">
              <w:t xml:space="preserve">with BDC it was agreed that plots 5 &amp; 6 would be for shared ownership under the Local Lettings Policy, and plots </w:t>
            </w:r>
            <w:r w:rsidR="00BC2BC1">
              <w:t>20 &amp; 25 would also be nominated for rent under the Local Lettings Policy.</w:t>
            </w:r>
          </w:p>
          <w:p w14:paraId="006B3CB9" w14:textId="39FF6023" w:rsidR="00BC2BC1" w:rsidRDefault="00BC2BC1" w:rsidP="00FA53A9">
            <w:r>
              <w:t>The first three</w:t>
            </w:r>
            <w:r w:rsidR="003C4D5D">
              <w:t xml:space="preserve"> market</w:t>
            </w:r>
            <w:r>
              <w:t xml:space="preserve"> </w:t>
            </w:r>
            <w:r w:rsidR="003C4D5D">
              <w:t xml:space="preserve">houses have </w:t>
            </w:r>
            <w:r w:rsidR="00306201">
              <w:t>been sold. The contract set out</w:t>
            </w:r>
            <w:r w:rsidR="003C4D5D">
              <w:t xml:space="preserve"> </w:t>
            </w:r>
            <w:r w:rsidR="004A4A94">
              <w:t>that the Parish Council would receive 60% of any uplift in the price of the market houses</w:t>
            </w:r>
            <w:r w:rsidR="00306201">
              <w:t>, after the deduction of relevant costs</w:t>
            </w:r>
            <w:r w:rsidR="004A4A94">
              <w:t>. These first three sales</w:t>
            </w:r>
            <w:r w:rsidR="003C4D5D">
              <w:t xml:space="preserve"> </w:t>
            </w:r>
            <w:r w:rsidR="004A4A94">
              <w:t>give</w:t>
            </w:r>
            <w:r w:rsidR="003C4D5D">
              <w:t xml:space="preserve"> rise to a further amount payable to the Parish Council of £</w:t>
            </w:r>
            <w:r w:rsidR="004A4A94">
              <w:t>99,360.</w:t>
            </w:r>
          </w:p>
          <w:p w14:paraId="1C4251D2" w14:textId="660A48D2" w:rsidR="00AE3CA1" w:rsidRDefault="004A4A94" w:rsidP="00306201">
            <w:pPr>
              <w:rPr>
                <w:b/>
              </w:rPr>
            </w:pPr>
            <w:r w:rsidRPr="004A4A94">
              <w:rPr>
                <w:b/>
              </w:rPr>
              <w:t>Play equipment:</w:t>
            </w:r>
            <w:r>
              <w:t xml:space="preserve"> the supplier chosen by the working party is Sovereign. The design has been reworked</w:t>
            </w:r>
            <w:r w:rsidR="004A02A5">
              <w:t>, after suggestions from the working party,</w:t>
            </w:r>
            <w:r>
              <w:t xml:space="preserve"> and is now costed at £47,862.</w:t>
            </w:r>
            <w:r w:rsidR="00306201">
              <w:t xml:space="preserve"> </w:t>
            </w:r>
            <w:r w:rsidR="004A02A5">
              <w:t xml:space="preserve">Crocus are moving their materials from the play area shortly and are keen for the play </w:t>
            </w:r>
            <w:r w:rsidR="00306201">
              <w:t>equipment to be installed soon. It was agreed to place the order for the equipment subject to checking the final details of the site.</w:t>
            </w:r>
          </w:p>
        </w:tc>
      </w:tr>
      <w:tr w:rsidR="000113A4" w14:paraId="5D7B6793" w14:textId="77777777" w:rsidTr="00A843E3">
        <w:tc>
          <w:tcPr>
            <w:tcW w:w="636" w:type="dxa"/>
          </w:tcPr>
          <w:p w14:paraId="1DB52DC3" w14:textId="626D9C7B" w:rsidR="000113A4" w:rsidRPr="0032792F" w:rsidRDefault="000113A4" w:rsidP="000113A4">
            <w:r w:rsidRPr="0032792F">
              <w:t>9.2</w:t>
            </w:r>
          </w:p>
        </w:tc>
        <w:tc>
          <w:tcPr>
            <w:tcW w:w="8595" w:type="dxa"/>
          </w:tcPr>
          <w:p w14:paraId="1911219B" w14:textId="4E20436F" w:rsidR="004A4A94" w:rsidRDefault="000113A4" w:rsidP="000113A4">
            <w:pPr>
              <w:rPr>
                <w:b/>
              </w:rPr>
            </w:pPr>
            <w:r>
              <w:rPr>
                <w:b/>
              </w:rPr>
              <w:t>C</w:t>
            </w:r>
            <w:r w:rsidR="00306201">
              <w:rPr>
                <w:b/>
              </w:rPr>
              <w:t xml:space="preserve">ompulsory </w:t>
            </w:r>
            <w:r>
              <w:rPr>
                <w:b/>
              </w:rPr>
              <w:t>P</w:t>
            </w:r>
            <w:r w:rsidR="00306201">
              <w:rPr>
                <w:b/>
              </w:rPr>
              <w:t xml:space="preserve">urchase </w:t>
            </w:r>
            <w:r>
              <w:rPr>
                <w:b/>
              </w:rPr>
              <w:t>O</w:t>
            </w:r>
            <w:r w:rsidR="00306201">
              <w:rPr>
                <w:b/>
              </w:rPr>
              <w:t>rder</w:t>
            </w:r>
            <w:r>
              <w:rPr>
                <w:b/>
              </w:rPr>
              <w:t xml:space="preserve"> for Cemetery Land</w:t>
            </w:r>
            <w:r w:rsidR="005D4877">
              <w:rPr>
                <w:b/>
              </w:rPr>
              <w:t xml:space="preserve">: </w:t>
            </w:r>
          </w:p>
          <w:p w14:paraId="4AA95700" w14:textId="6872C17C" w:rsidR="000113A4" w:rsidRPr="008F2E0B" w:rsidRDefault="004A4A94" w:rsidP="000113A4">
            <w:pPr>
              <w:rPr>
                <w:b/>
              </w:rPr>
            </w:pPr>
            <w:r w:rsidRPr="004A4A94">
              <w:t>The outline planning permission for change of use for the land north of the current cemetery runs out on 29</w:t>
            </w:r>
            <w:r w:rsidRPr="004A4A94">
              <w:rPr>
                <w:vertAlign w:val="superscript"/>
              </w:rPr>
              <w:t>th</w:t>
            </w:r>
            <w:r w:rsidRPr="004A4A94">
              <w:t xml:space="preserve"> April. </w:t>
            </w:r>
            <w:r w:rsidR="00306201">
              <w:t>It was agreed to a</w:t>
            </w:r>
            <w:r w:rsidRPr="004A4A94">
              <w:t xml:space="preserve">ppoint </w:t>
            </w:r>
            <w:r w:rsidR="00306201">
              <w:t xml:space="preserve">planning consultant </w:t>
            </w:r>
            <w:r w:rsidRPr="004A4A94">
              <w:t xml:space="preserve">Alan Irvine to submit </w:t>
            </w:r>
            <w:r w:rsidR="008A0B4B">
              <w:t xml:space="preserve">a </w:t>
            </w:r>
            <w:r w:rsidRPr="004A4A94">
              <w:t>new app</w:t>
            </w:r>
            <w:r w:rsidR="00306201">
              <w:t>lication, just for the one acre this time.</w:t>
            </w:r>
          </w:p>
        </w:tc>
      </w:tr>
      <w:tr w:rsidR="000113A4" w14:paraId="79C22ECC" w14:textId="77777777" w:rsidTr="00A843E3">
        <w:tc>
          <w:tcPr>
            <w:tcW w:w="636" w:type="dxa"/>
          </w:tcPr>
          <w:p w14:paraId="763863EC" w14:textId="0ABA27CA" w:rsidR="000113A4" w:rsidRPr="0032792F" w:rsidRDefault="000113A4" w:rsidP="000113A4">
            <w:r w:rsidRPr="0032792F">
              <w:t>9.3</w:t>
            </w:r>
          </w:p>
        </w:tc>
        <w:tc>
          <w:tcPr>
            <w:tcW w:w="8595" w:type="dxa"/>
          </w:tcPr>
          <w:p w14:paraId="6C5E53CF" w14:textId="14AA957D" w:rsidR="000113A4" w:rsidRPr="008F2E0B" w:rsidRDefault="003B1185" w:rsidP="005D4877">
            <w:r w:rsidRPr="00C928A0">
              <w:rPr>
                <w:b/>
              </w:rPr>
              <w:t>Website</w:t>
            </w:r>
            <w:r>
              <w:t>:</w:t>
            </w:r>
            <w:r w:rsidR="005D4877">
              <w:t xml:space="preserve"> Anna Wade</w:t>
            </w:r>
            <w:r w:rsidR="004A4A94">
              <w:t xml:space="preserve"> reviewed the VisitAcle.com site and</w:t>
            </w:r>
            <w:r w:rsidR="005D4877">
              <w:t xml:space="preserve"> </w:t>
            </w:r>
            <w:r w:rsidR="004A4A94">
              <w:t>made some amendments to the content. The clerk has also updated some links.</w:t>
            </w:r>
            <w:r w:rsidR="00306201">
              <w:t xml:space="preserve">  Anna reported that she has installed some software to track usage and over the past 3 weeks, 666 pages have been viewed by 159 users, many from overseas. It was agreed to update the list of local businesses.</w:t>
            </w:r>
          </w:p>
        </w:tc>
      </w:tr>
      <w:tr w:rsidR="000113A4" w14:paraId="59587B46" w14:textId="77777777" w:rsidTr="00A843E3">
        <w:tc>
          <w:tcPr>
            <w:tcW w:w="636" w:type="dxa"/>
          </w:tcPr>
          <w:p w14:paraId="38FD0B21" w14:textId="52233153" w:rsidR="000113A4" w:rsidRPr="0032792F" w:rsidRDefault="000113A4" w:rsidP="000113A4">
            <w:r>
              <w:lastRenderedPageBreak/>
              <w:t>9.4</w:t>
            </w:r>
          </w:p>
        </w:tc>
        <w:tc>
          <w:tcPr>
            <w:tcW w:w="8595" w:type="dxa"/>
          </w:tcPr>
          <w:p w14:paraId="5EA0C954" w14:textId="144E778D" w:rsidR="000113A4" w:rsidRPr="00C928A0" w:rsidRDefault="005D4877" w:rsidP="00306201">
            <w:pPr>
              <w:rPr>
                <w:b/>
              </w:rPr>
            </w:pPr>
            <w:r>
              <w:rPr>
                <w:b/>
              </w:rPr>
              <w:t>A</w:t>
            </w:r>
            <w:r w:rsidR="003B1185">
              <w:rPr>
                <w:b/>
              </w:rPr>
              <w:t>1064:</w:t>
            </w:r>
            <w:r>
              <w:rPr>
                <w:b/>
              </w:rPr>
              <w:t xml:space="preserve"> </w:t>
            </w:r>
            <w:r w:rsidR="004A4A94">
              <w:t>the “Welcome to Acle” speed signs have been installed. It has not proved possible to have any planting at the north of the site, because the width of the verge proved to be insufficient. The planting area at the south of the site has also been reduced.</w:t>
            </w:r>
            <w:r w:rsidR="00306201">
              <w:t xml:space="preserve"> This was noted.</w:t>
            </w:r>
          </w:p>
        </w:tc>
      </w:tr>
      <w:tr w:rsidR="00CB08BF" w14:paraId="4C97A4B8" w14:textId="77777777" w:rsidTr="00A843E3">
        <w:tc>
          <w:tcPr>
            <w:tcW w:w="636" w:type="dxa"/>
          </w:tcPr>
          <w:p w14:paraId="0EAF0464" w14:textId="76BBC138" w:rsidR="00CB08BF" w:rsidRDefault="00CB08BF" w:rsidP="000113A4">
            <w:r>
              <w:t>9.5</w:t>
            </w:r>
          </w:p>
        </w:tc>
        <w:tc>
          <w:tcPr>
            <w:tcW w:w="8595" w:type="dxa"/>
          </w:tcPr>
          <w:p w14:paraId="6B4837F5" w14:textId="1CE55B3D" w:rsidR="004A4A94" w:rsidRDefault="0014181F" w:rsidP="001B3A76">
            <w:pPr>
              <w:rPr>
                <w:b/>
              </w:rPr>
            </w:pPr>
            <w:r>
              <w:rPr>
                <w:b/>
              </w:rPr>
              <w:t>Beighton Road Play Area</w:t>
            </w:r>
            <w:r w:rsidR="005D4877" w:rsidRPr="005D4877">
              <w:rPr>
                <w:b/>
              </w:rPr>
              <w:t>:</w:t>
            </w:r>
            <w:r w:rsidR="005D4877">
              <w:t xml:space="preserve"> </w:t>
            </w:r>
            <w:r w:rsidR="001B3A76">
              <w:t xml:space="preserve">the </w:t>
            </w:r>
            <w:r w:rsidR="004A4A94">
              <w:t xml:space="preserve">surfacing needs cleaning, </w:t>
            </w:r>
            <w:r w:rsidR="001B3A76">
              <w:t xml:space="preserve">the </w:t>
            </w:r>
            <w:r w:rsidR="004A4A94">
              <w:t>springer</w:t>
            </w:r>
            <w:r w:rsidR="001B3A76">
              <w:t>s need repainting, and laminated surfaces</w:t>
            </w:r>
            <w:r w:rsidR="004A4A94">
              <w:t xml:space="preserve"> need attention</w:t>
            </w:r>
            <w:r w:rsidR="001B3A76">
              <w:t xml:space="preserve">. The clerk will arrange for this work to be done, but it may be that new equipment will need to be purchased in a few </w:t>
            </w:r>
            <w:r w:rsidR="00391729">
              <w:t>years’ time</w:t>
            </w:r>
            <w:r w:rsidR="001B3A76">
              <w:t xml:space="preserve">. The fencing is also rotten and </w:t>
            </w:r>
            <w:r w:rsidR="00391729">
              <w:t>will need</w:t>
            </w:r>
            <w:r w:rsidR="001B3A76">
              <w:t xml:space="preserve"> to be replaced. The clerk has spoken to the landlords, Circle Anglia, and has asked for an extension to the lease before the Council spends additional money on the play equipment.</w:t>
            </w:r>
          </w:p>
        </w:tc>
      </w:tr>
      <w:tr w:rsidR="00563D89" w14:paraId="450470C0" w14:textId="77777777" w:rsidTr="00A843E3">
        <w:tc>
          <w:tcPr>
            <w:tcW w:w="636" w:type="dxa"/>
          </w:tcPr>
          <w:p w14:paraId="4F90FC55" w14:textId="4E7E27D1" w:rsidR="00563D89" w:rsidRDefault="00563D89" w:rsidP="000113A4">
            <w:r>
              <w:t>9.6</w:t>
            </w:r>
          </w:p>
        </w:tc>
        <w:tc>
          <w:tcPr>
            <w:tcW w:w="8595" w:type="dxa"/>
          </w:tcPr>
          <w:p w14:paraId="6ACC1CD6" w14:textId="1F7ED626" w:rsidR="00234ACD" w:rsidRDefault="0014181F" w:rsidP="005D4877">
            <w:r w:rsidRPr="00CA09CD">
              <w:rPr>
                <w:b/>
              </w:rPr>
              <w:t>Youth Club</w:t>
            </w:r>
            <w:r w:rsidRPr="00CA09CD">
              <w:t>:</w:t>
            </w:r>
            <w:r w:rsidR="00CA09CD" w:rsidRPr="00CA09CD">
              <w:t xml:space="preserve"> </w:t>
            </w:r>
            <w:r w:rsidR="001B3A76">
              <w:t xml:space="preserve">The </w:t>
            </w:r>
            <w:r w:rsidR="00CA09CD" w:rsidRPr="00CA09CD">
              <w:t xml:space="preserve">rent has increased from </w:t>
            </w:r>
            <w:r w:rsidR="004A4A94">
              <w:t>£</w:t>
            </w:r>
            <w:r w:rsidR="00CA09CD" w:rsidRPr="00CA09CD">
              <w:t>7.50 per hour to £8</w:t>
            </w:r>
            <w:r w:rsidR="00DA1E0A">
              <w:t>,</w:t>
            </w:r>
            <w:r w:rsidR="00CA09CD" w:rsidRPr="00CA09CD">
              <w:t xml:space="preserve"> (at a 50% discount on the normal hire cost</w:t>
            </w:r>
            <w:r w:rsidR="00DA1E0A">
              <w:t>,</w:t>
            </w:r>
            <w:r w:rsidR="00CA09CD" w:rsidRPr="00CA09CD">
              <w:t>) but the hours have increased from 2 per week to 3</w:t>
            </w:r>
            <w:r w:rsidR="001B3A76">
              <w:t>, so the costs</w:t>
            </w:r>
            <w:r w:rsidR="00692D59">
              <w:t xml:space="preserve"> will be increase</w:t>
            </w:r>
            <w:r w:rsidR="00DA1E0A">
              <w:t>d</w:t>
            </w:r>
            <w:r w:rsidR="00692D59">
              <w:t xml:space="preserve"> compared with </w:t>
            </w:r>
            <w:r w:rsidR="00DA1E0A">
              <w:t>budget</w:t>
            </w:r>
            <w:r w:rsidR="00692D59">
              <w:t>. The r</w:t>
            </w:r>
            <w:r w:rsidR="00234ACD">
              <w:t>epair</w:t>
            </w:r>
            <w:r w:rsidR="00692D59">
              <w:t>s</w:t>
            </w:r>
            <w:r w:rsidR="00234ACD">
              <w:t xml:space="preserve"> to </w:t>
            </w:r>
            <w:r w:rsidR="00692D59">
              <w:t xml:space="preserve">the ceiling are </w:t>
            </w:r>
            <w:r w:rsidR="00234ACD">
              <w:t>£188.80</w:t>
            </w:r>
            <w:r w:rsidR="00692D59">
              <w:t xml:space="preserve"> for th</w:t>
            </w:r>
            <w:r w:rsidR="00A47A28">
              <w:t>e</w:t>
            </w:r>
            <w:r w:rsidR="00692D59">
              <w:t xml:space="preserve"> new tiles. The Recreation Centre will pay th</w:t>
            </w:r>
            <w:r w:rsidR="00DA1E0A">
              <w:t>e labour costs. It was agreed to pay for these repairs.</w:t>
            </w:r>
          </w:p>
          <w:p w14:paraId="41BD24E2" w14:textId="5B16BC2B" w:rsidR="004A4A94" w:rsidRDefault="004A4A94" w:rsidP="005D4877">
            <w:r>
              <w:t xml:space="preserve">Annie </w:t>
            </w:r>
            <w:r w:rsidR="00692D59">
              <w:t xml:space="preserve">Bassham gave a </w:t>
            </w:r>
            <w:r>
              <w:t>report:</w:t>
            </w:r>
            <w:r w:rsidR="00692D59">
              <w:t xml:space="preserve"> the youth club is regularly attended by 20 – 22 y</w:t>
            </w:r>
            <w:r w:rsidR="00A47A28">
              <w:t>oung people and t</w:t>
            </w:r>
            <w:r w:rsidR="00692D59">
              <w:t>here is a happy atmosphere.</w:t>
            </w:r>
            <w:r w:rsidR="00A47A28">
              <w:t xml:space="preserve">  Only one parent has signed up to assist with the sessions so it was agreed to pay for the YMCA to run the club until the end of August.</w:t>
            </w:r>
          </w:p>
          <w:p w14:paraId="082D1828" w14:textId="15A56F10" w:rsidR="00563D89" w:rsidRPr="00CA09CD" w:rsidRDefault="00A47A28" w:rsidP="005D4877">
            <w:r>
              <w:t xml:space="preserve">The clerk was asked to contact the treasurer of the former </w:t>
            </w:r>
            <w:r w:rsidR="00391729">
              <w:t>Youth</w:t>
            </w:r>
            <w:r>
              <w:t xml:space="preserve"> Club again to ask for the outstanding funds to be returned to the Council. There has been no reply to two previous letters.</w:t>
            </w:r>
          </w:p>
        </w:tc>
      </w:tr>
      <w:tr w:rsidR="0014181F" w14:paraId="092653A8" w14:textId="77777777" w:rsidTr="00A843E3">
        <w:tc>
          <w:tcPr>
            <w:tcW w:w="636" w:type="dxa"/>
          </w:tcPr>
          <w:p w14:paraId="7A1C8E7C" w14:textId="08BFF20D" w:rsidR="0014181F" w:rsidRDefault="0014181F" w:rsidP="000113A4">
            <w:r>
              <w:t>9.7</w:t>
            </w:r>
          </w:p>
        </w:tc>
        <w:tc>
          <w:tcPr>
            <w:tcW w:w="8595" w:type="dxa"/>
          </w:tcPr>
          <w:p w14:paraId="34931200" w14:textId="606BF602" w:rsidR="004A4A94" w:rsidRPr="0014181F" w:rsidRDefault="0014181F" w:rsidP="00A47A28">
            <w:pPr>
              <w:rPr>
                <w:b/>
              </w:rPr>
            </w:pPr>
            <w:r>
              <w:rPr>
                <w:b/>
              </w:rPr>
              <w:t>Allotment Association:</w:t>
            </w:r>
            <w:r w:rsidR="00A47A28">
              <w:rPr>
                <w:b/>
              </w:rPr>
              <w:t xml:space="preserve"> </w:t>
            </w:r>
            <w:r w:rsidR="00A47A28" w:rsidRPr="00A47A28">
              <w:t>Tony Hemmingway reported on the recent AGM</w:t>
            </w:r>
            <w:r w:rsidR="00A47A28">
              <w:t xml:space="preserve">; there were no elections for the officers and there were no minutes from the previous AGM. After some </w:t>
            </w:r>
            <w:r w:rsidR="00391729">
              <w:t>discussion,</w:t>
            </w:r>
            <w:r w:rsidR="00A47A28">
              <w:t xml:space="preserve"> it was agreed that the clerk should write to the Association to insist that the </w:t>
            </w:r>
            <w:r w:rsidR="00391729">
              <w:t>Association’s</w:t>
            </w:r>
            <w:r w:rsidR="00A47A28">
              <w:t xml:space="preserve"> rules should be observed and that the officers needed to be </w:t>
            </w:r>
            <w:r w:rsidR="00391729">
              <w:t>elected</w:t>
            </w:r>
            <w:r w:rsidR="00A47A28">
              <w:t xml:space="preserve"> at the next meeting, but the members present at the </w:t>
            </w:r>
            <w:r w:rsidR="00391729">
              <w:t>meeting</w:t>
            </w:r>
            <w:r w:rsidR="00A47A28">
              <w:t xml:space="preserve">. A set of the latest </w:t>
            </w:r>
            <w:r w:rsidR="00391729">
              <w:t>accounts</w:t>
            </w:r>
            <w:r w:rsidR="00A47A28">
              <w:t xml:space="preserve"> was also requested.</w:t>
            </w:r>
          </w:p>
        </w:tc>
      </w:tr>
      <w:tr w:rsidR="0014181F" w14:paraId="50698F89" w14:textId="77777777" w:rsidTr="00A843E3">
        <w:tc>
          <w:tcPr>
            <w:tcW w:w="636" w:type="dxa"/>
          </w:tcPr>
          <w:p w14:paraId="39A72A41" w14:textId="3439A1CE" w:rsidR="0014181F" w:rsidRDefault="00A47A28" w:rsidP="000113A4">
            <w:r>
              <w:t>9.8</w:t>
            </w:r>
          </w:p>
        </w:tc>
        <w:tc>
          <w:tcPr>
            <w:tcW w:w="8595" w:type="dxa"/>
          </w:tcPr>
          <w:p w14:paraId="5D0CD58E" w14:textId="5E879AA8" w:rsidR="0014181F" w:rsidRDefault="0014181F" w:rsidP="005D4877">
            <w:pPr>
              <w:rPr>
                <w:b/>
              </w:rPr>
            </w:pPr>
            <w:r>
              <w:rPr>
                <w:b/>
              </w:rPr>
              <w:t>Pur</w:t>
            </w:r>
            <w:r w:rsidR="00A47A28">
              <w:rPr>
                <w:b/>
              </w:rPr>
              <w:t xml:space="preserve">chase of Properties: </w:t>
            </w:r>
            <w:r w:rsidR="00A47A28">
              <w:t xml:space="preserve">The Council is </w:t>
            </w:r>
            <w:r w:rsidRPr="00A47A28">
              <w:t>considering the purchase of the flats above Barclays</w:t>
            </w:r>
            <w:r w:rsidR="00A47A28">
              <w:t xml:space="preserve">. Given the sensitive nature of the valuation it was agreed to </w:t>
            </w:r>
            <w:r w:rsidRPr="00A47A28">
              <w:t xml:space="preserve">move </w:t>
            </w:r>
            <w:r w:rsidR="00A47A28">
              <w:t xml:space="preserve">this item </w:t>
            </w:r>
            <w:r w:rsidRPr="00A47A28">
              <w:t xml:space="preserve">to </w:t>
            </w:r>
            <w:r w:rsidR="00A47A28">
              <w:t xml:space="preserve">a </w:t>
            </w:r>
            <w:r w:rsidRPr="00A47A28">
              <w:t>confidential session</w:t>
            </w:r>
            <w:r w:rsidR="007026BF" w:rsidRPr="00A47A28">
              <w:t xml:space="preserve"> at </w:t>
            </w:r>
            <w:r w:rsidR="00A47A28">
              <w:t xml:space="preserve">the </w:t>
            </w:r>
            <w:r w:rsidR="007026BF" w:rsidRPr="00A47A28">
              <w:t xml:space="preserve">end of </w:t>
            </w:r>
            <w:r w:rsidR="00A47A28">
              <w:t xml:space="preserve">the </w:t>
            </w:r>
            <w:r w:rsidR="007026BF" w:rsidRPr="00A47A28">
              <w:t>meeting</w:t>
            </w:r>
            <w:r w:rsidR="00A47A28">
              <w:t>.</w:t>
            </w:r>
          </w:p>
        </w:tc>
      </w:tr>
      <w:tr w:rsidR="0014181F" w14:paraId="0C76B0AC" w14:textId="77777777" w:rsidTr="00A843E3">
        <w:tc>
          <w:tcPr>
            <w:tcW w:w="636" w:type="dxa"/>
          </w:tcPr>
          <w:p w14:paraId="6E066A42" w14:textId="2604E1DE" w:rsidR="0014181F" w:rsidRDefault="0014181F" w:rsidP="000113A4">
            <w:r>
              <w:t>9.9</w:t>
            </w:r>
          </w:p>
        </w:tc>
        <w:tc>
          <w:tcPr>
            <w:tcW w:w="8595" w:type="dxa"/>
          </w:tcPr>
          <w:p w14:paraId="07275F11" w14:textId="610EE851" w:rsidR="007026BF" w:rsidRDefault="0014181F" w:rsidP="00A47A28">
            <w:pPr>
              <w:rPr>
                <w:b/>
              </w:rPr>
            </w:pPr>
            <w:r>
              <w:rPr>
                <w:b/>
              </w:rPr>
              <w:t>No Cold Calling Zones:</w:t>
            </w:r>
            <w:r w:rsidR="00C723D1">
              <w:rPr>
                <w:b/>
              </w:rPr>
              <w:t xml:space="preserve"> </w:t>
            </w:r>
            <w:r w:rsidR="00A47A28">
              <w:t>56 letters of support have been received so far. The proposal was explained in the recent Community Newsletter, delivered to every home.</w:t>
            </w:r>
          </w:p>
        </w:tc>
      </w:tr>
      <w:tr w:rsidR="0014181F" w14:paraId="0B52145F" w14:textId="77777777" w:rsidTr="00A843E3">
        <w:tc>
          <w:tcPr>
            <w:tcW w:w="636" w:type="dxa"/>
          </w:tcPr>
          <w:p w14:paraId="434FE6D4" w14:textId="5E36CB4B" w:rsidR="0014181F" w:rsidRDefault="0014181F" w:rsidP="000113A4">
            <w:r>
              <w:t>9.10</w:t>
            </w:r>
          </w:p>
        </w:tc>
        <w:tc>
          <w:tcPr>
            <w:tcW w:w="8595" w:type="dxa"/>
          </w:tcPr>
          <w:p w14:paraId="6B573325" w14:textId="31C36F6F" w:rsidR="007026BF" w:rsidRDefault="0014181F" w:rsidP="00A47A28">
            <w:pPr>
              <w:rPr>
                <w:b/>
              </w:rPr>
            </w:pPr>
            <w:r>
              <w:rPr>
                <w:b/>
              </w:rPr>
              <w:t>Dementia-Friendly Garden:</w:t>
            </w:r>
            <w:r w:rsidR="00A47A28">
              <w:t xml:space="preserve"> it was agreed to use the remaining grant monies to purchase new plants for the garden.</w:t>
            </w:r>
          </w:p>
        </w:tc>
      </w:tr>
      <w:tr w:rsidR="0014181F" w14:paraId="060A6859" w14:textId="77777777" w:rsidTr="00A843E3">
        <w:tc>
          <w:tcPr>
            <w:tcW w:w="636" w:type="dxa"/>
          </w:tcPr>
          <w:p w14:paraId="3368E170" w14:textId="0BD20967" w:rsidR="0014181F" w:rsidRDefault="0014181F" w:rsidP="000113A4">
            <w:r>
              <w:t>9.11</w:t>
            </w:r>
          </w:p>
        </w:tc>
        <w:tc>
          <w:tcPr>
            <w:tcW w:w="8595" w:type="dxa"/>
          </w:tcPr>
          <w:p w14:paraId="599D63CC" w14:textId="79184945" w:rsidR="007026BF" w:rsidRDefault="0014181F" w:rsidP="00A47A28">
            <w:pPr>
              <w:rPr>
                <w:b/>
              </w:rPr>
            </w:pPr>
            <w:r>
              <w:rPr>
                <w:b/>
              </w:rPr>
              <w:t>Commemoration of the end of World War 1:</w:t>
            </w:r>
            <w:r w:rsidR="00A47A28">
              <w:t xml:space="preserve"> this will be discussed at the next meeting.</w:t>
            </w:r>
          </w:p>
        </w:tc>
      </w:tr>
    </w:tbl>
    <w:p w14:paraId="7B3CD853" w14:textId="2A2850E4" w:rsidR="0014181F" w:rsidRDefault="0014181F"/>
    <w:tbl>
      <w:tblPr>
        <w:tblStyle w:val="TableGrid"/>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120"/>
        <w:gridCol w:w="8475"/>
        <w:gridCol w:w="120"/>
      </w:tblGrid>
      <w:tr w:rsidR="00D56E98" w14:paraId="38062AA0" w14:textId="77777777" w:rsidTr="00A843E3">
        <w:tc>
          <w:tcPr>
            <w:tcW w:w="636" w:type="dxa"/>
            <w:gridSpan w:val="2"/>
          </w:tcPr>
          <w:p w14:paraId="07189300" w14:textId="1ADA9318" w:rsidR="00D56E98" w:rsidRPr="00CB502E" w:rsidRDefault="0014181F" w:rsidP="00456ECC">
            <w:r>
              <w:t>10</w:t>
            </w:r>
          </w:p>
        </w:tc>
        <w:tc>
          <w:tcPr>
            <w:tcW w:w="8595" w:type="dxa"/>
            <w:gridSpan w:val="2"/>
          </w:tcPr>
          <w:p w14:paraId="54CC2DCE" w14:textId="22BE0CB6" w:rsidR="00D56E98" w:rsidRDefault="00D56E98" w:rsidP="00344266">
            <w:pPr>
              <w:rPr>
                <w:b/>
              </w:rPr>
            </w:pPr>
            <w:r>
              <w:rPr>
                <w:b/>
              </w:rPr>
              <w:t>FINANCE</w:t>
            </w:r>
          </w:p>
        </w:tc>
      </w:tr>
      <w:tr w:rsidR="00D56E98" w14:paraId="1405D447" w14:textId="77777777" w:rsidTr="00A843E3">
        <w:tc>
          <w:tcPr>
            <w:tcW w:w="636" w:type="dxa"/>
            <w:gridSpan w:val="2"/>
          </w:tcPr>
          <w:p w14:paraId="14A3543A" w14:textId="052D0956" w:rsidR="00D56E98" w:rsidRDefault="00D56E98" w:rsidP="00456ECC">
            <w:pPr>
              <w:rPr>
                <w:b/>
              </w:rPr>
            </w:pPr>
          </w:p>
        </w:tc>
        <w:tc>
          <w:tcPr>
            <w:tcW w:w="8595"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4132"/>
              <w:gridCol w:w="1476"/>
            </w:tblGrid>
            <w:tr w:rsidR="00D56E98" w14:paraId="09BA3589" w14:textId="77777777" w:rsidTr="009F14D5">
              <w:tc>
                <w:tcPr>
                  <w:tcW w:w="2670" w:type="dxa"/>
                </w:tcPr>
                <w:p w14:paraId="241D62AA" w14:textId="77777777" w:rsidR="00D56E98" w:rsidRPr="00456ECC" w:rsidRDefault="00D56E98" w:rsidP="00D56E98">
                  <w:pPr>
                    <w:pStyle w:val="NoSpacing"/>
                    <w:rPr>
                      <w:b/>
                    </w:rPr>
                  </w:pPr>
                  <w:r w:rsidRPr="00456ECC">
                    <w:rPr>
                      <w:b/>
                    </w:rPr>
                    <w:t>Receipts:</w:t>
                  </w:r>
                </w:p>
              </w:tc>
              <w:tc>
                <w:tcPr>
                  <w:tcW w:w="4132" w:type="dxa"/>
                </w:tcPr>
                <w:p w14:paraId="165EC6DD" w14:textId="77777777" w:rsidR="00D56E98" w:rsidRDefault="00D56E98" w:rsidP="00D56E98">
                  <w:pPr>
                    <w:pStyle w:val="NoSpacing"/>
                  </w:pPr>
                </w:p>
              </w:tc>
              <w:tc>
                <w:tcPr>
                  <w:tcW w:w="1476" w:type="dxa"/>
                </w:tcPr>
                <w:p w14:paraId="4CFFBB1D" w14:textId="77777777" w:rsidR="00D56E98" w:rsidRDefault="00D56E98" w:rsidP="00D56E98">
                  <w:pPr>
                    <w:pStyle w:val="NoSpacing"/>
                    <w:jc w:val="center"/>
                  </w:pPr>
                  <w:r>
                    <w:t xml:space="preserve">         £</w:t>
                  </w:r>
                </w:p>
              </w:tc>
            </w:tr>
            <w:tr w:rsidR="00D56E98" w14:paraId="47B97C55" w14:textId="77777777" w:rsidTr="009F14D5">
              <w:tc>
                <w:tcPr>
                  <w:tcW w:w="2670" w:type="dxa"/>
                </w:tcPr>
                <w:p w14:paraId="47A46EC2" w14:textId="06831415" w:rsidR="00D56E98" w:rsidRDefault="00E64ED6" w:rsidP="00D56E98">
                  <w:pPr>
                    <w:pStyle w:val="NoSpacing"/>
                  </w:pPr>
                  <w:r>
                    <w:t>Strumpshaw</w:t>
                  </w:r>
                  <w:r w:rsidR="00D56E98">
                    <w:t xml:space="preserve"> PC</w:t>
                  </w:r>
                </w:p>
              </w:tc>
              <w:tc>
                <w:tcPr>
                  <w:tcW w:w="4132" w:type="dxa"/>
                </w:tcPr>
                <w:p w14:paraId="0A39E5D7" w14:textId="77777777" w:rsidR="00D56E98" w:rsidRDefault="00D56E98" w:rsidP="00D56E98">
                  <w:pPr>
                    <w:pStyle w:val="NoSpacing"/>
                  </w:pPr>
                  <w:r>
                    <w:t>Share of exps</w:t>
                  </w:r>
                </w:p>
              </w:tc>
              <w:tc>
                <w:tcPr>
                  <w:tcW w:w="1476" w:type="dxa"/>
                </w:tcPr>
                <w:p w14:paraId="6A332904" w14:textId="4BAF7350" w:rsidR="00D56E98" w:rsidRDefault="00E64ED6" w:rsidP="00D56E98">
                  <w:pPr>
                    <w:pStyle w:val="NoSpacing"/>
                    <w:jc w:val="right"/>
                  </w:pPr>
                  <w:r>
                    <w:t>112.04</w:t>
                  </w:r>
                </w:p>
              </w:tc>
            </w:tr>
            <w:tr w:rsidR="00E64ED6" w14:paraId="4E1A69E2" w14:textId="77777777" w:rsidTr="009F14D5">
              <w:tc>
                <w:tcPr>
                  <w:tcW w:w="2670" w:type="dxa"/>
                </w:tcPr>
                <w:p w14:paraId="6AD23870" w14:textId="549073B7" w:rsidR="00E64ED6" w:rsidRDefault="00E64ED6" w:rsidP="00D56E98">
                  <w:pPr>
                    <w:pStyle w:val="NoSpacing"/>
                  </w:pPr>
                  <w:r>
                    <w:t>Upton PC</w:t>
                  </w:r>
                </w:p>
              </w:tc>
              <w:tc>
                <w:tcPr>
                  <w:tcW w:w="4132" w:type="dxa"/>
                </w:tcPr>
                <w:p w14:paraId="1DCC1CB2" w14:textId="51CD93D5" w:rsidR="00E64ED6" w:rsidRDefault="00E64ED6" w:rsidP="00D56E98">
                  <w:pPr>
                    <w:pStyle w:val="NoSpacing"/>
                  </w:pPr>
                  <w:r>
                    <w:t>Share of exps</w:t>
                  </w:r>
                </w:p>
              </w:tc>
              <w:tc>
                <w:tcPr>
                  <w:tcW w:w="1476" w:type="dxa"/>
                </w:tcPr>
                <w:p w14:paraId="3A75A3D1" w14:textId="6FEC836B" w:rsidR="00E64ED6" w:rsidRDefault="00E64ED6" w:rsidP="00D56E98">
                  <w:pPr>
                    <w:pStyle w:val="NoSpacing"/>
                    <w:jc w:val="right"/>
                  </w:pPr>
                  <w:r>
                    <w:t>10.06</w:t>
                  </w:r>
                </w:p>
              </w:tc>
            </w:tr>
            <w:tr w:rsidR="006F62DA" w14:paraId="117AFF52" w14:textId="77777777" w:rsidTr="009F14D5">
              <w:tc>
                <w:tcPr>
                  <w:tcW w:w="2670" w:type="dxa"/>
                </w:tcPr>
                <w:p w14:paraId="2F712C08" w14:textId="0EE0700D" w:rsidR="006F62DA" w:rsidRDefault="00E64ED6" w:rsidP="00D56E98">
                  <w:pPr>
                    <w:pStyle w:val="NoSpacing"/>
                  </w:pPr>
                  <w:r>
                    <w:t>Burial and memorial fees</w:t>
                  </w:r>
                </w:p>
              </w:tc>
              <w:tc>
                <w:tcPr>
                  <w:tcW w:w="4132" w:type="dxa"/>
                </w:tcPr>
                <w:p w14:paraId="23B300E1" w14:textId="07B5583E" w:rsidR="006F62DA" w:rsidRDefault="006F62DA" w:rsidP="00D56E98">
                  <w:pPr>
                    <w:pStyle w:val="NoSpacing"/>
                  </w:pPr>
                </w:p>
              </w:tc>
              <w:tc>
                <w:tcPr>
                  <w:tcW w:w="1476" w:type="dxa"/>
                </w:tcPr>
                <w:p w14:paraId="253586A4" w14:textId="2F92F268" w:rsidR="006F62DA" w:rsidRDefault="00E64ED6" w:rsidP="00D56E98">
                  <w:pPr>
                    <w:pStyle w:val="NoSpacing"/>
                    <w:jc w:val="right"/>
                  </w:pPr>
                  <w:r>
                    <w:t>320.00</w:t>
                  </w:r>
                </w:p>
              </w:tc>
            </w:tr>
            <w:tr w:rsidR="00D56E98" w14:paraId="6C40396A" w14:textId="77777777" w:rsidTr="009F14D5">
              <w:tc>
                <w:tcPr>
                  <w:tcW w:w="2670" w:type="dxa"/>
                </w:tcPr>
                <w:p w14:paraId="31E3A8B7" w14:textId="1BBD3C9F" w:rsidR="00D56E98" w:rsidRDefault="00B51D4D" w:rsidP="00D56E98">
                  <w:pPr>
                    <w:pStyle w:val="NoSpacing"/>
                  </w:pPr>
                  <w:r>
                    <w:t>Lloyds</w:t>
                  </w:r>
                </w:p>
              </w:tc>
              <w:tc>
                <w:tcPr>
                  <w:tcW w:w="4132" w:type="dxa"/>
                </w:tcPr>
                <w:p w14:paraId="05CC342C" w14:textId="40D09428" w:rsidR="00D56E98" w:rsidRDefault="00E64ED6" w:rsidP="00D56E98">
                  <w:pPr>
                    <w:pStyle w:val="NoSpacing"/>
                  </w:pPr>
                  <w:r>
                    <w:t>Annual b</w:t>
                  </w:r>
                  <w:r w:rsidR="00B51D4D">
                    <w:t>ank interest</w:t>
                  </w:r>
                  <w:r>
                    <w:t xml:space="preserve"> on £175,000 term</w:t>
                  </w:r>
                </w:p>
              </w:tc>
              <w:tc>
                <w:tcPr>
                  <w:tcW w:w="1476" w:type="dxa"/>
                </w:tcPr>
                <w:p w14:paraId="05FA3E99" w14:textId="061F9C38" w:rsidR="00D56E98" w:rsidRDefault="00E64ED6" w:rsidP="00D56E98">
                  <w:pPr>
                    <w:pStyle w:val="NoSpacing"/>
                    <w:jc w:val="right"/>
                  </w:pPr>
                  <w:r>
                    <w:t>1,847.57</w:t>
                  </w:r>
                </w:p>
              </w:tc>
            </w:tr>
            <w:tr w:rsidR="00B84143" w14:paraId="45F912FE" w14:textId="77777777" w:rsidTr="009F14D5">
              <w:tc>
                <w:tcPr>
                  <w:tcW w:w="2670" w:type="dxa"/>
                </w:tcPr>
                <w:p w14:paraId="188B67B9" w14:textId="5D530C11" w:rsidR="00B84143" w:rsidRDefault="00E64ED6" w:rsidP="00D56E98">
                  <w:pPr>
                    <w:pStyle w:val="NoSpacing"/>
                  </w:pPr>
                  <w:r>
                    <w:t>Lloyds</w:t>
                  </w:r>
                </w:p>
              </w:tc>
              <w:tc>
                <w:tcPr>
                  <w:tcW w:w="4132" w:type="dxa"/>
                </w:tcPr>
                <w:p w14:paraId="3716F1F2" w14:textId="4E7A6C64" w:rsidR="00B84143" w:rsidRDefault="00E64ED6" w:rsidP="00D56E98">
                  <w:pPr>
                    <w:pStyle w:val="NoSpacing"/>
                  </w:pPr>
                  <w:r>
                    <w:t>Monthly bank interest on savings account</w:t>
                  </w:r>
                </w:p>
              </w:tc>
              <w:tc>
                <w:tcPr>
                  <w:tcW w:w="1476" w:type="dxa"/>
                </w:tcPr>
                <w:p w14:paraId="064CA8EC" w14:textId="501F9C70" w:rsidR="00B84143" w:rsidRPr="00DB762D" w:rsidRDefault="00E64ED6" w:rsidP="00D56E98">
                  <w:pPr>
                    <w:pStyle w:val="NoSpacing"/>
                    <w:jc w:val="right"/>
                  </w:pPr>
                  <w:r>
                    <w:t>9.44</w:t>
                  </w:r>
                </w:p>
              </w:tc>
            </w:tr>
            <w:tr w:rsidR="00E64ED6" w14:paraId="5EEE673D" w14:textId="77777777" w:rsidTr="009F14D5">
              <w:tc>
                <w:tcPr>
                  <w:tcW w:w="2670" w:type="dxa"/>
                </w:tcPr>
                <w:p w14:paraId="6421FCB2" w14:textId="44E71700" w:rsidR="00E64ED6" w:rsidRDefault="00E64ED6" w:rsidP="00D56E98">
                  <w:pPr>
                    <w:pStyle w:val="NoSpacing"/>
                  </w:pPr>
                  <w:r>
                    <w:t>Cambridge B/Society</w:t>
                  </w:r>
                </w:p>
              </w:tc>
              <w:tc>
                <w:tcPr>
                  <w:tcW w:w="4132" w:type="dxa"/>
                </w:tcPr>
                <w:p w14:paraId="06E81AAD" w14:textId="332CD6E4" w:rsidR="00E64ED6" w:rsidRDefault="00E64ED6" w:rsidP="00D56E98">
                  <w:pPr>
                    <w:pStyle w:val="NoSpacing"/>
                  </w:pPr>
                  <w:r>
                    <w:t>Annual interest on £75,000</w:t>
                  </w:r>
                </w:p>
              </w:tc>
              <w:tc>
                <w:tcPr>
                  <w:tcW w:w="1476" w:type="dxa"/>
                </w:tcPr>
                <w:p w14:paraId="11540271" w14:textId="58A357CF" w:rsidR="00E64ED6" w:rsidRDefault="00E64ED6" w:rsidP="00D56E98">
                  <w:pPr>
                    <w:pStyle w:val="NoSpacing"/>
                    <w:jc w:val="right"/>
                  </w:pPr>
                  <w:r>
                    <w:t>245.18</w:t>
                  </w:r>
                </w:p>
              </w:tc>
            </w:tr>
            <w:tr w:rsidR="00D56E98" w14:paraId="5375B50E" w14:textId="77777777" w:rsidTr="009F14D5">
              <w:tc>
                <w:tcPr>
                  <w:tcW w:w="2670" w:type="dxa"/>
                </w:tcPr>
                <w:p w14:paraId="481BD6D6" w14:textId="77777777" w:rsidR="00D56E98" w:rsidRPr="00E023CC" w:rsidRDefault="00D56E98" w:rsidP="00D56E98">
                  <w:pPr>
                    <w:pStyle w:val="NoSpacing"/>
                    <w:rPr>
                      <w:b/>
                    </w:rPr>
                  </w:pPr>
                  <w:r w:rsidRPr="00E023CC">
                    <w:rPr>
                      <w:b/>
                    </w:rPr>
                    <w:t>Direct Debits:</w:t>
                  </w:r>
                </w:p>
              </w:tc>
              <w:tc>
                <w:tcPr>
                  <w:tcW w:w="4132" w:type="dxa"/>
                </w:tcPr>
                <w:p w14:paraId="6F0DB7E4" w14:textId="77777777" w:rsidR="00D56E98" w:rsidRDefault="00D56E98" w:rsidP="00D56E98">
                  <w:pPr>
                    <w:pStyle w:val="NoSpacing"/>
                  </w:pPr>
                </w:p>
              </w:tc>
              <w:tc>
                <w:tcPr>
                  <w:tcW w:w="1476" w:type="dxa"/>
                </w:tcPr>
                <w:p w14:paraId="7C549219" w14:textId="77777777" w:rsidR="00D56E98" w:rsidRDefault="00D56E98" w:rsidP="00D56E98">
                  <w:pPr>
                    <w:pStyle w:val="NoSpacing"/>
                    <w:jc w:val="right"/>
                  </w:pPr>
                </w:p>
              </w:tc>
            </w:tr>
            <w:tr w:rsidR="00D56E98" w14:paraId="376A42D8" w14:textId="77777777" w:rsidTr="009F14D5">
              <w:tc>
                <w:tcPr>
                  <w:tcW w:w="2670" w:type="dxa"/>
                </w:tcPr>
                <w:p w14:paraId="249D3038" w14:textId="77777777" w:rsidR="00D56E98" w:rsidRDefault="00D56E98" w:rsidP="00D56E98">
                  <w:pPr>
                    <w:pStyle w:val="NoSpacing"/>
                  </w:pPr>
                  <w:r>
                    <w:t>SWALEC</w:t>
                  </w:r>
                </w:p>
              </w:tc>
              <w:tc>
                <w:tcPr>
                  <w:tcW w:w="4132" w:type="dxa"/>
                </w:tcPr>
                <w:p w14:paraId="3D4F9994" w14:textId="77777777" w:rsidR="00D56E98" w:rsidRDefault="00D56E98" w:rsidP="00D56E98">
                  <w:pPr>
                    <w:pStyle w:val="NoSpacing"/>
                  </w:pPr>
                  <w:r>
                    <w:t>Street lighting electricity for month</w:t>
                  </w:r>
                </w:p>
              </w:tc>
              <w:tc>
                <w:tcPr>
                  <w:tcW w:w="1476" w:type="dxa"/>
                </w:tcPr>
                <w:p w14:paraId="31C39650" w14:textId="3EA5D461" w:rsidR="00D56E98" w:rsidRDefault="00E64ED6" w:rsidP="00D56E98">
                  <w:pPr>
                    <w:pStyle w:val="NoSpacing"/>
                    <w:jc w:val="right"/>
                  </w:pPr>
                  <w:r>
                    <w:t>786.51</w:t>
                  </w:r>
                </w:p>
              </w:tc>
            </w:tr>
            <w:tr w:rsidR="00D56E98" w14:paraId="77E61EDD" w14:textId="77777777" w:rsidTr="00AF5A45">
              <w:tc>
                <w:tcPr>
                  <w:tcW w:w="2670" w:type="dxa"/>
                </w:tcPr>
                <w:p w14:paraId="20092314" w14:textId="77777777" w:rsidR="00D56E98" w:rsidRPr="00312350" w:rsidRDefault="00D56E98" w:rsidP="00D56E98">
                  <w:pPr>
                    <w:pStyle w:val="NoSpacing"/>
                    <w:rPr>
                      <w:b/>
                    </w:rPr>
                  </w:pPr>
                  <w:r w:rsidRPr="00312350">
                    <w:rPr>
                      <w:b/>
                    </w:rPr>
                    <w:t>Online Payments:</w:t>
                  </w:r>
                </w:p>
              </w:tc>
              <w:tc>
                <w:tcPr>
                  <w:tcW w:w="4132" w:type="dxa"/>
                </w:tcPr>
                <w:p w14:paraId="19936B3E" w14:textId="77777777" w:rsidR="00D56E98" w:rsidRPr="00312350" w:rsidRDefault="00D56E98" w:rsidP="00D56E98">
                  <w:pPr>
                    <w:pStyle w:val="NoSpacing"/>
                  </w:pPr>
                </w:p>
              </w:tc>
              <w:tc>
                <w:tcPr>
                  <w:tcW w:w="1476" w:type="dxa"/>
                </w:tcPr>
                <w:p w14:paraId="4785ED1C" w14:textId="77777777" w:rsidR="00D56E98" w:rsidRPr="00312350" w:rsidRDefault="00D56E98" w:rsidP="00D56E98">
                  <w:pPr>
                    <w:pStyle w:val="NoSpacing"/>
                    <w:jc w:val="center"/>
                  </w:pPr>
                </w:p>
              </w:tc>
            </w:tr>
            <w:tr w:rsidR="00D56E98" w14:paraId="6677BEE3" w14:textId="77777777" w:rsidTr="00AF5A45">
              <w:tc>
                <w:tcPr>
                  <w:tcW w:w="2670" w:type="dxa"/>
                </w:tcPr>
                <w:p w14:paraId="523B005E" w14:textId="77777777" w:rsidR="00D56E98" w:rsidRDefault="00D56E98" w:rsidP="00D56E98">
                  <w:pPr>
                    <w:pStyle w:val="NoSpacing"/>
                  </w:pPr>
                  <w:r>
                    <w:t>Employment costs:</w:t>
                  </w:r>
                </w:p>
              </w:tc>
              <w:tc>
                <w:tcPr>
                  <w:tcW w:w="4132" w:type="dxa"/>
                </w:tcPr>
                <w:p w14:paraId="3C89E832" w14:textId="77777777" w:rsidR="00D56E98" w:rsidRDefault="00D56E98" w:rsidP="00D56E98">
                  <w:pPr>
                    <w:pStyle w:val="NoSpacing"/>
                  </w:pPr>
                </w:p>
              </w:tc>
              <w:tc>
                <w:tcPr>
                  <w:tcW w:w="1476" w:type="dxa"/>
                </w:tcPr>
                <w:p w14:paraId="119D9C09" w14:textId="74A64B42" w:rsidR="00D56E98" w:rsidRDefault="007026BF" w:rsidP="00D56E98">
                  <w:pPr>
                    <w:pStyle w:val="NoSpacing"/>
                    <w:jc w:val="right"/>
                  </w:pPr>
                  <w:r>
                    <w:t>3,235.69</w:t>
                  </w:r>
                </w:p>
              </w:tc>
            </w:tr>
            <w:tr w:rsidR="004260F3" w14:paraId="62302A60" w14:textId="77777777" w:rsidTr="00AF5A45">
              <w:tc>
                <w:tcPr>
                  <w:tcW w:w="2670" w:type="dxa"/>
                </w:tcPr>
                <w:p w14:paraId="295829B9" w14:textId="7EFA86A8" w:rsidR="004260F3" w:rsidRDefault="004260F3" w:rsidP="00D56E98">
                  <w:pPr>
                    <w:pStyle w:val="NoSpacing"/>
                  </w:pPr>
                  <w:r>
                    <w:t>Hugh Crane Cleaning</w:t>
                  </w:r>
                </w:p>
              </w:tc>
              <w:tc>
                <w:tcPr>
                  <w:tcW w:w="4132" w:type="dxa"/>
                </w:tcPr>
                <w:p w14:paraId="36455F52" w14:textId="27B27AD0" w:rsidR="004260F3" w:rsidRDefault="004260F3" w:rsidP="00D56E98">
                  <w:pPr>
                    <w:pStyle w:val="NoSpacing"/>
                  </w:pPr>
                  <w:r>
                    <w:t>Supplies for Fletcher Room</w:t>
                  </w:r>
                </w:p>
              </w:tc>
              <w:tc>
                <w:tcPr>
                  <w:tcW w:w="1476" w:type="dxa"/>
                </w:tcPr>
                <w:p w14:paraId="1E66A0B6" w14:textId="0B34A968" w:rsidR="004260F3" w:rsidRDefault="00E64ED6" w:rsidP="00D56E98">
                  <w:pPr>
                    <w:pStyle w:val="NoSpacing"/>
                    <w:jc w:val="right"/>
                  </w:pPr>
                  <w:r>
                    <w:t>31.72</w:t>
                  </w:r>
                </w:p>
              </w:tc>
            </w:tr>
            <w:tr w:rsidR="00195EA6" w14:paraId="5672ACEE" w14:textId="77777777" w:rsidTr="009F14D5">
              <w:tc>
                <w:tcPr>
                  <w:tcW w:w="2670" w:type="dxa"/>
                </w:tcPr>
                <w:p w14:paraId="5A27C114" w14:textId="73419011" w:rsidR="00195EA6" w:rsidRDefault="00E64ED6" w:rsidP="00D56E98">
                  <w:pPr>
                    <w:pStyle w:val="NoSpacing"/>
                  </w:pPr>
                  <w:r>
                    <w:t>Nick Hancox</w:t>
                  </w:r>
                </w:p>
              </w:tc>
              <w:tc>
                <w:tcPr>
                  <w:tcW w:w="4132" w:type="dxa"/>
                </w:tcPr>
                <w:p w14:paraId="4226FDC9" w14:textId="41B98F11" w:rsidR="00195EA6" w:rsidRDefault="00E64ED6" w:rsidP="00D56E98">
                  <w:pPr>
                    <w:pStyle w:val="NoSpacing"/>
                  </w:pPr>
                  <w:r>
                    <w:t>Legal fees re cemetery extension</w:t>
                  </w:r>
                </w:p>
              </w:tc>
              <w:tc>
                <w:tcPr>
                  <w:tcW w:w="1476" w:type="dxa"/>
                </w:tcPr>
                <w:p w14:paraId="6CE2DE2F" w14:textId="48FB5793" w:rsidR="00195EA6" w:rsidRDefault="00E64ED6" w:rsidP="00D56E98">
                  <w:pPr>
                    <w:pStyle w:val="NoSpacing"/>
                    <w:jc w:val="right"/>
                  </w:pPr>
                  <w:r>
                    <w:t>892.80</w:t>
                  </w:r>
                </w:p>
              </w:tc>
            </w:tr>
            <w:tr w:rsidR="00E64ED6" w14:paraId="50953E37" w14:textId="77777777" w:rsidTr="009F14D5">
              <w:tc>
                <w:tcPr>
                  <w:tcW w:w="2670" w:type="dxa"/>
                </w:tcPr>
                <w:p w14:paraId="7EDFDBDF" w14:textId="42C65DA5" w:rsidR="00E64ED6" w:rsidRDefault="00E64ED6" w:rsidP="00D56E98">
                  <w:pPr>
                    <w:pStyle w:val="NoSpacing"/>
                  </w:pPr>
                  <w:r>
                    <w:t>Acle Recreation Centre</w:t>
                  </w:r>
                </w:p>
              </w:tc>
              <w:tc>
                <w:tcPr>
                  <w:tcW w:w="4132" w:type="dxa"/>
                </w:tcPr>
                <w:p w14:paraId="6D02EBAD" w14:textId="5C43FD4E" w:rsidR="00E64ED6" w:rsidRDefault="00E64ED6" w:rsidP="00D56E98">
                  <w:pPr>
                    <w:pStyle w:val="NoSpacing"/>
                  </w:pPr>
                  <w:r>
                    <w:t>Youth Club room hire – 2 months</w:t>
                  </w:r>
                </w:p>
              </w:tc>
              <w:tc>
                <w:tcPr>
                  <w:tcW w:w="1476" w:type="dxa"/>
                </w:tcPr>
                <w:p w14:paraId="24183AD2" w14:textId="6C41B70D" w:rsidR="00E64ED6" w:rsidRDefault="00E64ED6" w:rsidP="00D56E98">
                  <w:pPr>
                    <w:pStyle w:val="NoSpacing"/>
                    <w:jc w:val="right"/>
                  </w:pPr>
                  <w:r>
                    <w:t>165.00</w:t>
                  </w:r>
                </w:p>
              </w:tc>
            </w:tr>
            <w:tr w:rsidR="00E64ED6" w14:paraId="2CD2CE83" w14:textId="77777777" w:rsidTr="009F14D5">
              <w:tc>
                <w:tcPr>
                  <w:tcW w:w="2670" w:type="dxa"/>
                </w:tcPr>
                <w:p w14:paraId="2AEA3B16" w14:textId="2A73C6F4" w:rsidR="00E64ED6" w:rsidRDefault="00E64ED6" w:rsidP="00D56E98">
                  <w:pPr>
                    <w:pStyle w:val="NoSpacing"/>
                  </w:pPr>
                  <w:r>
                    <w:t>Elm Contracts</w:t>
                  </w:r>
                </w:p>
              </w:tc>
              <w:tc>
                <w:tcPr>
                  <w:tcW w:w="4132" w:type="dxa"/>
                </w:tcPr>
                <w:p w14:paraId="76E9913B" w14:textId="6D1A1A19" w:rsidR="00E64ED6" w:rsidRDefault="00E64ED6" w:rsidP="00D56E98">
                  <w:pPr>
                    <w:pStyle w:val="NoSpacing"/>
                  </w:pPr>
                  <w:r>
                    <w:t>Part of refurbishment grant</w:t>
                  </w:r>
                </w:p>
              </w:tc>
              <w:tc>
                <w:tcPr>
                  <w:tcW w:w="1476" w:type="dxa"/>
                </w:tcPr>
                <w:p w14:paraId="79758741" w14:textId="68751F3D" w:rsidR="00E64ED6" w:rsidRDefault="00E64ED6" w:rsidP="00D56E98">
                  <w:pPr>
                    <w:pStyle w:val="NoSpacing"/>
                    <w:jc w:val="right"/>
                  </w:pPr>
                  <w:r>
                    <w:t>613.20</w:t>
                  </w:r>
                </w:p>
              </w:tc>
            </w:tr>
            <w:tr w:rsidR="00E64ED6" w14:paraId="47E1B4E6" w14:textId="77777777" w:rsidTr="009F14D5">
              <w:tc>
                <w:tcPr>
                  <w:tcW w:w="2670" w:type="dxa"/>
                </w:tcPr>
                <w:p w14:paraId="1DD0AE3C" w14:textId="59111F2F" w:rsidR="00E64ED6" w:rsidRDefault="00E64ED6" w:rsidP="00D56E98">
                  <w:pPr>
                    <w:pStyle w:val="NoSpacing"/>
                  </w:pPr>
                  <w:r>
                    <w:t>Norfolk Ceilings</w:t>
                  </w:r>
                </w:p>
              </w:tc>
              <w:tc>
                <w:tcPr>
                  <w:tcW w:w="4132" w:type="dxa"/>
                </w:tcPr>
                <w:p w14:paraId="69B8E9F8" w14:textId="00502A39" w:rsidR="00E64ED6" w:rsidRDefault="00E64ED6" w:rsidP="00D56E98">
                  <w:pPr>
                    <w:pStyle w:val="NoSpacing"/>
                  </w:pPr>
                  <w:r>
                    <w:t>Part of refurbishment grant</w:t>
                  </w:r>
                </w:p>
              </w:tc>
              <w:tc>
                <w:tcPr>
                  <w:tcW w:w="1476" w:type="dxa"/>
                </w:tcPr>
                <w:p w14:paraId="75F4B571" w14:textId="08C40365" w:rsidR="00E64ED6" w:rsidRDefault="00E64ED6" w:rsidP="00D56E98">
                  <w:pPr>
                    <w:pStyle w:val="NoSpacing"/>
                    <w:jc w:val="right"/>
                  </w:pPr>
                  <w:r>
                    <w:t>144.00</w:t>
                  </w:r>
                </w:p>
              </w:tc>
            </w:tr>
            <w:tr w:rsidR="00E64ED6" w14:paraId="0FD1250A" w14:textId="77777777" w:rsidTr="009F14D5">
              <w:tc>
                <w:tcPr>
                  <w:tcW w:w="2670" w:type="dxa"/>
                </w:tcPr>
                <w:p w14:paraId="433044F5" w14:textId="4683C1E5" w:rsidR="00E64ED6" w:rsidRDefault="00E64ED6" w:rsidP="00D56E98">
                  <w:pPr>
                    <w:pStyle w:val="NoSpacing"/>
                  </w:pPr>
                  <w:r>
                    <w:t>SLCC</w:t>
                  </w:r>
                </w:p>
              </w:tc>
              <w:tc>
                <w:tcPr>
                  <w:tcW w:w="4132" w:type="dxa"/>
                </w:tcPr>
                <w:p w14:paraId="2DD25388" w14:textId="4006C542" w:rsidR="00E64ED6" w:rsidRDefault="00E64ED6" w:rsidP="00D56E98">
                  <w:pPr>
                    <w:pStyle w:val="NoSpacing"/>
                  </w:pPr>
                  <w:r>
                    <w:t>Conference fee</w:t>
                  </w:r>
                </w:p>
              </w:tc>
              <w:tc>
                <w:tcPr>
                  <w:tcW w:w="1476" w:type="dxa"/>
                </w:tcPr>
                <w:p w14:paraId="78DB4ACA" w14:textId="55BC4ECC" w:rsidR="00E64ED6" w:rsidRDefault="00E64ED6" w:rsidP="00D56E98">
                  <w:pPr>
                    <w:pStyle w:val="NoSpacing"/>
                    <w:jc w:val="right"/>
                  </w:pPr>
                  <w:r>
                    <w:t>272.20</w:t>
                  </w:r>
                </w:p>
              </w:tc>
            </w:tr>
            <w:tr w:rsidR="00D56E98" w14:paraId="2CDFF708" w14:textId="77777777" w:rsidTr="009F14D5">
              <w:tc>
                <w:tcPr>
                  <w:tcW w:w="2670" w:type="dxa"/>
                </w:tcPr>
                <w:p w14:paraId="1E2AC8AA" w14:textId="77777777" w:rsidR="00D56E98" w:rsidRDefault="00D56E98" w:rsidP="00D56E98">
                  <w:pPr>
                    <w:pStyle w:val="NoSpacing"/>
                    <w:rPr>
                      <w:b/>
                    </w:rPr>
                  </w:pPr>
                  <w:r>
                    <w:rPr>
                      <w:b/>
                    </w:rPr>
                    <w:t>Cheques for payment:</w:t>
                  </w:r>
                </w:p>
              </w:tc>
              <w:tc>
                <w:tcPr>
                  <w:tcW w:w="4132" w:type="dxa"/>
                </w:tcPr>
                <w:p w14:paraId="6A60D275" w14:textId="77777777" w:rsidR="00D56E98" w:rsidRDefault="00D56E98" w:rsidP="00D56E98">
                  <w:pPr>
                    <w:pStyle w:val="NoSpacing"/>
                    <w:rPr>
                      <w:b/>
                    </w:rPr>
                  </w:pPr>
                </w:p>
              </w:tc>
              <w:tc>
                <w:tcPr>
                  <w:tcW w:w="1476" w:type="dxa"/>
                </w:tcPr>
                <w:p w14:paraId="1F76D542" w14:textId="77777777" w:rsidR="00D56E98" w:rsidRDefault="00D56E98" w:rsidP="00D56E98">
                  <w:pPr>
                    <w:pStyle w:val="NoSpacing"/>
                    <w:jc w:val="right"/>
                    <w:rPr>
                      <w:b/>
                    </w:rPr>
                  </w:pPr>
                </w:p>
              </w:tc>
            </w:tr>
            <w:tr w:rsidR="00992207" w14:paraId="288B03AB" w14:textId="77777777" w:rsidTr="009F14D5">
              <w:tc>
                <w:tcPr>
                  <w:tcW w:w="2670" w:type="dxa"/>
                </w:tcPr>
                <w:p w14:paraId="00FB2A04" w14:textId="6E20EE8B" w:rsidR="00992207" w:rsidRDefault="00E64ED6" w:rsidP="00D56E98">
                  <w:pPr>
                    <w:pStyle w:val="NoSpacing"/>
                  </w:pPr>
                  <w:r>
                    <w:t>Nfk Association</w:t>
                  </w:r>
                </w:p>
              </w:tc>
              <w:tc>
                <w:tcPr>
                  <w:tcW w:w="4132" w:type="dxa"/>
                </w:tcPr>
                <w:p w14:paraId="3E879DB1" w14:textId="72D5B1BA" w:rsidR="00992207" w:rsidRDefault="00E64ED6" w:rsidP="00D56E98">
                  <w:pPr>
                    <w:pStyle w:val="NoSpacing"/>
                  </w:pPr>
                  <w:r>
                    <w:t xml:space="preserve">Training </w:t>
                  </w:r>
                </w:p>
              </w:tc>
              <w:tc>
                <w:tcPr>
                  <w:tcW w:w="1476" w:type="dxa"/>
                </w:tcPr>
                <w:p w14:paraId="73B958A7" w14:textId="0FCEB901" w:rsidR="00992207" w:rsidRDefault="00E64ED6" w:rsidP="00D56E98">
                  <w:pPr>
                    <w:pStyle w:val="NoSpacing"/>
                    <w:jc w:val="right"/>
                  </w:pPr>
                  <w:r>
                    <w:t>174.00</w:t>
                  </w:r>
                </w:p>
              </w:tc>
            </w:tr>
            <w:tr w:rsidR="00D56E98" w14:paraId="0AB4D565" w14:textId="77777777" w:rsidTr="009F14D5">
              <w:tc>
                <w:tcPr>
                  <w:tcW w:w="2670" w:type="dxa"/>
                </w:tcPr>
                <w:p w14:paraId="2714AE46" w14:textId="77777777" w:rsidR="00D56E98" w:rsidRPr="00DB762D" w:rsidRDefault="00D56E98" w:rsidP="00D56E98">
                  <w:pPr>
                    <w:pStyle w:val="NoSpacing"/>
                  </w:pPr>
                  <w:r>
                    <w:t>Wilkerson’s</w:t>
                  </w:r>
                </w:p>
              </w:tc>
              <w:tc>
                <w:tcPr>
                  <w:tcW w:w="4132" w:type="dxa"/>
                </w:tcPr>
                <w:p w14:paraId="5F6E6807" w14:textId="77777777" w:rsidR="00D56E98" w:rsidRPr="00DB762D" w:rsidRDefault="00D56E98" w:rsidP="00D56E98">
                  <w:pPr>
                    <w:pStyle w:val="NoSpacing"/>
                  </w:pPr>
                  <w:r>
                    <w:t>Consumables</w:t>
                  </w:r>
                </w:p>
              </w:tc>
              <w:tc>
                <w:tcPr>
                  <w:tcW w:w="1476" w:type="dxa"/>
                </w:tcPr>
                <w:p w14:paraId="2999C204" w14:textId="3D907530" w:rsidR="00D56E98" w:rsidRPr="00DB762D" w:rsidRDefault="00E64ED6" w:rsidP="00D56E98">
                  <w:pPr>
                    <w:pStyle w:val="NoSpacing"/>
                    <w:jc w:val="right"/>
                  </w:pPr>
                  <w:r>
                    <w:t>10.16</w:t>
                  </w:r>
                </w:p>
              </w:tc>
            </w:tr>
            <w:tr w:rsidR="00D56E98" w14:paraId="3747E42F" w14:textId="77777777" w:rsidTr="009F14D5">
              <w:tc>
                <w:tcPr>
                  <w:tcW w:w="2670" w:type="dxa"/>
                </w:tcPr>
                <w:p w14:paraId="03EFEEA5" w14:textId="77777777" w:rsidR="00D56E98" w:rsidRDefault="00D56E98" w:rsidP="00D56E98">
                  <w:pPr>
                    <w:pStyle w:val="NoSpacing"/>
                  </w:pPr>
                  <w:r>
                    <w:t>T T Jones Electrical</w:t>
                  </w:r>
                </w:p>
              </w:tc>
              <w:tc>
                <w:tcPr>
                  <w:tcW w:w="4132" w:type="dxa"/>
                </w:tcPr>
                <w:p w14:paraId="26A2E6A4" w14:textId="77777777" w:rsidR="00D56E98" w:rsidRDefault="00D56E98" w:rsidP="00D56E98">
                  <w:pPr>
                    <w:pStyle w:val="NoSpacing"/>
                  </w:pPr>
                  <w:r>
                    <w:t>Repairs of street lights</w:t>
                  </w:r>
                </w:p>
              </w:tc>
              <w:tc>
                <w:tcPr>
                  <w:tcW w:w="1476" w:type="dxa"/>
                </w:tcPr>
                <w:p w14:paraId="5276EBFB" w14:textId="762D235C" w:rsidR="00D56E98" w:rsidRDefault="00E64ED6" w:rsidP="00D56E98">
                  <w:pPr>
                    <w:pStyle w:val="NoSpacing"/>
                    <w:jc w:val="right"/>
                  </w:pPr>
                  <w:r>
                    <w:t>600.19</w:t>
                  </w:r>
                </w:p>
              </w:tc>
            </w:tr>
            <w:tr w:rsidR="00D56E98" w14:paraId="61957469" w14:textId="77777777" w:rsidTr="009F14D5">
              <w:tc>
                <w:tcPr>
                  <w:tcW w:w="2670" w:type="dxa"/>
                </w:tcPr>
                <w:p w14:paraId="5C09BD68" w14:textId="77777777" w:rsidR="00D56E98" w:rsidRDefault="00D56E98" w:rsidP="00D56E98">
                  <w:pPr>
                    <w:pStyle w:val="NoSpacing"/>
                  </w:pPr>
                  <w:r>
                    <w:t>Methodist Church</w:t>
                  </w:r>
                </w:p>
              </w:tc>
              <w:tc>
                <w:tcPr>
                  <w:tcW w:w="4132" w:type="dxa"/>
                </w:tcPr>
                <w:p w14:paraId="7CB432EB" w14:textId="77777777" w:rsidR="00D56E98" w:rsidRDefault="00D56E98" w:rsidP="00D56E98">
                  <w:pPr>
                    <w:pStyle w:val="NoSpacing"/>
                  </w:pPr>
                  <w:r>
                    <w:t>Meeting room hire</w:t>
                  </w:r>
                </w:p>
              </w:tc>
              <w:tc>
                <w:tcPr>
                  <w:tcW w:w="1476" w:type="dxa"/>
                </w:tcPr>
                <w:p w14:paraId="2812500B" w14:textId="29BB1479" w:rsidR="00D56E98" w:rsidRDefault="00E64ED6" w:rsidP="00D56E98">
                  <w:pPr>
                    <w:pStyle w:val="NoSpacing"/>
                    <w:jc w:val="right"/>
                  </w:pPr>
                  <w:r>
                    <w:t>25.50</w:t>
                  </w:r>
                </w:p>
              </w:tc>
            </w:tr>
            <w:tr w:rsidR="00D56E98" w14:paraId="7419ED5A" w14:textId="77777777" w:rsidTr="009F14D5">
              <w:tc>
                <w:tcPr>
                  <w:tcW w:w="2670" w:type="dxa"/>
                </w:tcPr>
                <w:p w14:paraId="3D9FC5BF" w14:textId="5A5A482A" w:rsidR="00D56E98" w:rsidRPr="00DB762D" w:rsidRDefault="00E64ED6" w:rsidP="00D56E98">
                  <w:pPr>
                    <w:pStyle w:val="NoSpacing"/>
                  </w:pPr>
                  <w:r>
                    <w:t>Bal c/f 27th Febr</w:t>
                  </w:r>
                  <w:r w:rsidR="00330295">
                    <w:t>uary 2017</w:t>
                  </w:r>
                </w:p>
              </w:tc>
              <w:tc>
                <w:tcPr>
                  <w:tcW w:w="4132" w:type="dxa"/>
                </w:tcPr>
                <w:p w14:paraId="357215EA" w14:textId="77777777" w:rsidR="00D56E98" w:rsidRPr="00DB762D" w:rsidRDefault="00D56E98" w:rsidP="00D56E98">
                  <w:pPr>
                    <w:pStyle w:val="NoSpacing"/>
                  </w:pPr>
                </w:p>
              </w:tc>
              <w:tc>
                <w:tcPr>
                  <w:tcW w:w="1476" w:type="dxa"/>
                  <w:tcBorders>
                    <w:top w:val="single" w:sz="4" w:space="0" w:color="auto"/>
                  </w:tcBorders>
                </w:tcPr>
                <w:p w14:paraId="74BF9090" w14:textId="6CD579DC" w:rsidR="00D56E98" w:rsidRPr="00DB762D" w:rsidRDefault="00E64ED6" w:rsidP="00D56E98">
                  <w:pPr>
                    <w:pStyle w:val="NoSpacing"/>
                    <w:jc w:val="right"/>
                  </w:pPr>
                  <w:r>
                    <w:t>214,425.83</w:t>
                  </w:r>
                </w:p>
              </w:tc>
            </w:tr>
            <w:tr w:rsidR="00D56E98" w14:paraId="069EFA1B" w14:textId="77777777" w:rsidTr="009F14D5">
              <w:tc>
                <w:tcPr>
                  <w:tcW w:w="2670" w:type="dxa"/>
                </w:tcPr>
                <w:p w14:paraId="21B39E71" w14:textId="77777777" w:rsidR="00D56E98" w:rsidRPr="00DB762D" w:rsidRDefault="00D56E98" w:rsidP="00D56E98">
                  <w:pPr>
                    <w:pStyle w:val="NoSpacing"/>
                  </w:pPr>
                  <w:r>
                    <w:t>Government Stocks</w:t>
                  </w:r>
                </w:p>
              </w:tc>
              <w:tc>
                <w:tcPr>
                  <w:tcW w:w="4132" w:type="dxa"/>
                </w:tcPr>
                <w:p w14:paraId="02D21B90" w14:textId="2B5E3978" w:rsidR="00D56E98" w:rsidRPr="00DB762D" w:rsidRDefault="00D56E98" w:rsidP="00D56E98">
                  <w:pPr>
                    <w:pStyle w:val="NoSpacing"/>
                  </w:pPr>
                </w:p>
              </w:tc>
              <w:tc>
                <w:tcPr>
                  <w:tcW w:w="1476" w:type="dxa"/>
                </w:tcPr>
                <w:p w14:paraId="517813DE" w14:textId="77777777" w:rsidR="00D56E98" w:rsidRPr="00DB762D" w:rsidRDefault="00D56E98" w:rsidP="00D56E98">
                  <w:pPr>
                    <w:pStyle w:val="NoSpacing"/>
                    <w:jc w:val="right"/>
                  </w:pPr>
                  <w:r>
                    <w:t>136,446.00</w:t>
                  </w:r>
                </w:p>
              </w:tc>
            </w:tr>
            <w:tr w:rsidR="00D56E98" w14:paraId="2E8162EA" w14:textId="77777777" w:rsidTr="009F14D5">
              <w:tc>
                <w:tcPr>
                  <w:tcW w:w="2670" w:type="dxa"/>
                </w:tcPr>
                <w:p w14:paraId="1BED88BF" w14:textId="77777777" w:rsidR="00D56E98" w:rsidRPr="00DB762D" w:rsidRDefault="00D56E98" w:rsidP="00D56E98">
                  <w:pPr>
                    <w:pStyle w:val="NoSpacing"/>
                  </w:pPr>
                  <w:r>
                    <w:t>Cambridge B/Soc</w:t>
                  </w:r>
                </w:p>
              </w:tc>
              <w:tc>
                <w:tcPr>
                  <w:tcW w:w="4132" w:type="dxa"/>
                </w:tcPr>
                <w:p w14:paraId="02A3BDF0" w14:textId="747A8387" w:rsidR="00D56E98" w:rsidRPr="005A7CBA" w:rsidRDefault="00D56E98" w:rsidP="00D56E98">
                  <w:pPr>
                    <w:pStyle w:val="NoSpacing"/>
                  </w:pPr>
                  <w:r w:rsidRPr="005A7CBA">
                    <w:t>Insta</w:t>
                  </w:r>
                  <w:r w:rsidR="005A7CBA" w:rsidRPr="005A7CBA">
                    <w:t>nt access</w:t>
                  </w:r>
                  <w:r w:rsidRPr="005A7CBA">
                    <w:t xml:space="preserve"> 0.15%</w:t>
                  </w:r>
                </w:p>
              </w:tc>
              <w:tc>
                <w:tcPr>
                  <w:tcW w:w="1476" w:type="dxa"/>
                </w:tcPr>
                <w:p w14:paraId="5EBA5CA7" w14:textId="1CEC716D" w:rsidR="00D56E98" w:rsidRPr="00DB762D" w:rsidRDefault="007342D2" w:rsidP="00D56E98">
                  <w:pPr>
                    <w:pStyle w:val="NoSpacing"/>
                    <w:jc w:val="right"/>
                  </w:pPr>
                  <w:r>
                    <w:t>75,245.18</w:t>
                  </w:r>
                </w:p>
              </w:tc>
            </w:tr>
            <w:tr w:rsidR="00D56E98" w14:paraId="514BCC69" w14:textId="77777777" w:rsidTr="009F14D5">
              <w:tc>
                <w:tcPr>
                  <w:tcW w:w="2670" w:type="dxa"/>
                </w:tcPr>
                <w:p w14:paraId="34BC793C" w14:textId="77777777" w:rsidR="00D56E98" w:rsidRPr="00DB762D" w:rsidRDefault="00D56E98" w:rsidP="00D56E98">
                  <w:pPr>
                    <w:pStyle w:val="NoSpacing"/>
                  </w:pPr>
                  <w:r>
                    <w:t>Lloyds Bank</w:t>
                  </w:r>
                </w:p>
              </w:tc>
              <w:tc>
                <w:tcPr>
                  <w:tcW w:w="4132" w:type="dxa"/>
                </w:tcPr>
                <w:p w14:paraId="3D83BE8D" w14:textId="16951E58" w:rsidR="00D56E98" w:rsidRPr="00DB762D" w:rsidRDefault="001F1E5E" w:rsidP="00D56E98">
                  <w:pPr>
                    <w:pStyle w:val="NoSpacing"/>
                  </w:pPr>
                  <w:r>
                    <w:t xml:space="preserve">32 day notice 0.45 </w:t>
                  </w:r>
                  <w:r w:rsidR="00D56E98">
                    <w:t>%</w:t>
                  </w:r>
                </w:p>
              </w:tc>
              <w:tc>
                <w:tcPr>
                  <w:tcW w:w="1476" w:type="dxa"/>
                </w:tcPr>
                <w:p w14:paraId="0231F334" w14:textId="77777777" w:rsidR="00D56E98" w:rsidRPr="00DB762D" w:rsidRDefault="00D56E98" w:rsidP="00D56E98">
                  <w:pPr>
                    <w:pStyle w:val="NoSpacing"/>
                    <w:jc w:val="right"/>
                  </w:pPr>
                  <w:r>
                    <w:t>175,000.00</w:t>
                  </w:r>
                </w:p>
              </w:tc>
            </w:tr>
            <w:tr w:rsidR="00D56E98" w14:paraId="53D9538F" w14:textId="77777777" w:rsidTr="009F14D5">
              <w:tc>
                <w:tcPr>
                  <w:tcW w:w="2670" w:type="dxa"/>
                </w:tcPr>
                <w:p w14:paraId="63EDACAA" w14:textId="77777777" w:rsidR="00D56E98" w:rsidRPr="00DB762D" w:rsidRDefault="00D56E98" w:rsidP="00D56E98">
                  <w:pPr>
                    <w:pStyle w:val="NoSpacing"/>
                  </w:pPr>
                  <w:r>
                    <w:t>Nationwide B/Soc</w:t>
                  </w:r>
                </w:p>
              </w:tc>
              <w:tc>
                <w:tcPr>
                  <w:tcW w:w="4132" w:type="dxa"/>
                </w:tcPr>
                <w:p w14:paraId="3005E268" w14:textId="77777777" w:rsidR="00D56E98" w:rsidRPr="00DB762D" w:rsidRDefault="00D56E98" w:rsidP="00D56E98">
                  <w:pPr>
                    <w:pStyle w:val="NoSpacing"/>
                  </w:pPr>
                  <w:r>
                    <w:t>12m to Feb 2017 1.2%</w:t>
                  </w:r>
                </w:p>
              </w:tc>
              <w:tc>
                <w:tcPr>
                  <w:tcW w:w="1476" w:type="dxa"/>
                  <w:tcBorders>
                    <w:bottom w:val="single" w:sz="4" w:space="0" w:color="auto"/>
                  </w:tcBorders>
                </w:tcPr>
                <w:p w14:paraId="6CCB71CA" w14:textId="77777777" w:rsidR="00D56E98" w:rsidRPr="00DB762D" w:rsidRDefault="00D56E98" w:rsidP="00D56E98">
                  <w:pPr>
                    <w:pStyle w:val="NoSpacing"/>
                    <w:jc w:val="right"/>
                  </w:pPr>
                  <w:r>
                    <w:t>75,000.00</w:t>
                  </w:r>
                </w:p>
              </w:tc>
            </w:tr>
            <w:tr w:rsidR="00D56E98" w14:paraId="08E604F6" w14:textId="77777777" w:rsidTr="009F14D5">
              <w:tc>
                <w:tcPr>
                  <w:tcW w:w="2670" w:type="dxa"/>
                </w:tcPr>
                <w:p w14:paraId="5367747B" w14:textId="77777777" w:rsidR="00D56E98" w:rsidRPr="00DB762D" w:rsidRDefault="00D56E98" w:rsidP="00D56E98">
                  <w:pPr>
                    <w:pStyle w:val="NoSpacing"/>
                  </w:pPr>
                  <w:r>
                    <w:t>Total monies</w:t>
                  </w:r>
                </w:p>
              </w:tc>
              <w:tc>
                <w:tcPr>
                  <w:tcW w:w="4132" w:type="dxa"/>
                </w:tcPr>
                <w:p w14:paraId="42EC833A" w14:textId="77777777" w:rsidR="00D56E98" w:rsidRPr="00DB762D" w:rsidRDefault="00D56E98" w:rsidP="00D56E98">
                  <w:pPr>
                    <w:pStyle w:val="NoSpacing"/>
                  </w:pPr>
                </w:p>
              </w:tc>
              <w:tc>
                <w:tcPr>
                  <w:tcW w:w="1476" w:type="dxa"/>
                  <w:tcBorders>
                    <w:top w:val="single" w:sz="4" w:space="0" w:color="auto"/>
                    <w:bottom w:val="single" w:sz="4" w:space="0" w:color="auto"/>
                  </w:tcBorders>
                </w:tcPr>
                <w:p w14:paraId="06731B2B" w14:textId="372E57DC" w:rsidR="00D56E98" w:rsidRPr="00DB762D" w:rsidRDefault="007342D2" w:rsidP="00D56E98">
                  <w:pPr>
                    <w:pStyle w:val="NoSpacing"/>
                    <w:jc w:val="right"/>
                  </w:pPr>
                  <w:r>
                    <w:t>676,117.01</w:t>
                  </w:r>
                </w:p>
              </w:tc>
            </w:tr>
          </w:tbl>
          <w:p w14:paraId="58E2E8B2" w14:textId="77777777" w:rsidR="00D56E98" w:rsidRDefault="00D56E98" w:rsidP="00344266">
            <w:pPr>
              <w:rPr>
                <w:b/>
              </w:rPr>
            </w:pPr>
          </w:p>
        </w:tc>
      </w:tr>
      <w:tr w:rsidR="00196875" w14:paraId="0CF8A765" w14:textId="77777777" w:rsidTr="00E21F6D">
        <w:trPr>
          <w:gridAfter w:val="1"/>
          <w:wAfter w:w="120" w:type="dxa"/>
        </w:trPr>
        <w:tc>
          <w:tcPr>
            <w:tcW w:w="516" w:type="dxa"/>
          </w:tcPr>
          <w:p w14:paraId="0CF8A762" w14:textId="77777777" w:rsidR="00196875" w:rsidRPr="00312350" w:rsidRDefault="00E21F6D" w:rsidP="00456ECC">
            <w:pPr>
              <w:rPr>
                <w:b/>
              </w:rPr>
            </w:pPr>
            <w:r>
              <w:br w:type="page"/>
            </w:r>
          </w:p>
        </w:tc>
        <w:tc>
          <w:tcPr>
            <w:tcW w:w="8595" w:type="dxa"/>
            <w:gridSpan w:val="2"/>
          </w:tcPr>
          <w:p w14:paraId="0CF8A763" w14:textId="5D0AF003" w:rsidR="00196875" w:rsidRDefault="00196875" w:rsidP="00456ECC">
            <w:r w:rsidRPr="00196875">
              <w:t>£93,791.32 is held by Mills &amp; Reeve to be used to pay for the crossing on A1064.</w:t>
            </w:r>
          </w:p>
          <w:p w14:paraId="0CF8A764" w14:textId="7933710A" w:rsidR="00CF1A98" w:rsidRPr="00196875" w:rsidRDefault="00E7051A" w:rsidP="008D193D">
            <w:r>
              <w:t>The clerk presented a schedule of actual income and expenditure compared with budget for the 11 months to 27</w:t>
            </w:r>
            <w:r w:rsidRPr="00E7051A">
              <w:rPr>
                <w:vertAlign w:val="superscript"/>
              </w:rPr>
              <w:t>th</w:t>
            </w:r>
            <w:r>
              <w:t xml:space="preserve"> February 2017.</w:t>
            </w:r>
            <w:r w:rsidR="00391729">
              <w:t xml:space="preserve"> This was noted.</w:t>
            </w:r>
          </w:p>
        </w:tc>
      </w:tr>
      <w:tr w:rsidR="00634F3D" w14:paraId="6D935658" w14:textId="77777777" w:rsidTr="00E21F6D">
        <w:trPr>
          <w:gridAfter w:val="1"/>
          <w:wAfter w:w="120" w:type="dxa"/>
        </w:trPr>
        <w:tc>
          <w:tcPr>
            <w:tcW w:w="516" w:type="dxa"/>
          </w:tcPr>
          <w:p w14:paraId="0096C126" w14:textId="77777777" w:rsidR="00634F3D" w:rsidRDefault="00634F3D" w:rsidP="00456ECC"/>
        </w:tc>
        <w:tc>
          <w:tcPr>
            <w:tcW w:w="8595" w:type="dxa"/>
            <w:gridSpan w:val="2"/>
          </w:tcPr>
          <w:p w14:paraId="327C81FB" w14:textId="5496978C" w:rsidR="00634F3D" w:rsidRPr="00196875" w:rsidRDefault="00634F3D" w:rsidP="00456ECC">
            <w:r>
              <w:t>The clerk reported on the recent Practitioners’ Conference</w:t>
            </w:r>
            <w:r w:rsidR="00391729">
              <w:t>.</w:t>
            </w:r>
          </w:p>
        </w:tc>
      </w:tr>
    </w:tbl>
    <w:p w14:paraId="63687384" w14:textId="77777777" w:rsidR="0014181F" w:rsidRDefault="0014181F">
      <w:r>
        <w:br w:type="page"/>
      </w:r>
    </w:p>
    <w:tbl>
      <w:tblPr>
        <w:tblStyle w:val="TableGrid"/>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8595"/>
      </w:tblGrid>
      <w:tr w:rsidR="00312350" w14:paraId="0CF8A76C" w14:textId="77777777" w:rsidTr="00E21F6D">
        <w:trPr>
          <w:trHeight w:val="218"/>
        </w:trPr>
        <w:tc>
          <w:tcPr>
            <w:tcW w:w="516" w:type="dxa"/>
          </w:tcPr>
          <w:p w14:paraId="0CF8A769" w14:textId="0837FCFA" w:rsidR="00312350" w:rsidRPr="00CB502E" w:rsidRDefault="00655F2C" w:rsidP="00456ECC">
            <w:r>
              <w:lastRenderedPageBreak/>
              <w:t>11</w:t>
            </w:r>
          </w:p>
        </w:tc>
        <w:tc>
          <w:tcPr>
            <w:tcW w:w="8595" w:type="dxa"/>
          </w:tcPr>
          <w:p w14:paraId="73BE293B" w14:textId="7C7F32BB" w:rsidR="00EC7A3F" w:rsidRDefault="00312350" w:rsidP="007E55C0">
            <w:pPr>
              <w:rPr>
                <w:b/>
              </w:rPr>
            </w:pPr>
            <w:r w:rsidRPr="00312350">
              <w:rPr>
                <w:b/>
              </w:rPr>
              <w:t>MATTERS FOR NEXT MEETING</w:t>
            </w:r>
          </w:p>
          <w:p w14:paraId="36CA3143" w14:textId="1202C8C7" w:rsidR="00391729" w:rsidRPr="00391729" w:rsidRDefault="00391729" w:rsidP="00391729">
            <w:pPr>
              <w:pStyle w:val="ListParagraph"/>
              <w:numPr>
                <w:ilvl w:val="0"/>
                <w:numId w:val="13"/>
              </w:numPr>
              <w:rPr>
                <w:b/>
              </w:rPr>
            </w:pPr>
            <w:r>
              <w:t>WW1 commemoration</w:t>
            </w:r>
          </w:p>
          <w:p w14:paraId="0FDD4440" w14:textId="38D3BBC2" w:rsidR="00391729" w:rsidRPr="00391729" w:rsidRDefault="00391729" w:rsidP="00391729">
            <w:pPr>
              <w:pStyle w:val="ListParagraph"/>
              <w:numPr>
                <w:ilvl w:val="0"/>
                <w:numId w:val="13"/>
              </w:numPr>
              <w:rPr>
                <w:b/>
              </w:rPr>
            </w:pPr>
            <w:r>
              <w:t>Allotments</w:t>
            </w:r>
          </w:p>
          <w:p w14:paraId="5071639C" w14:textId="31354320" w:rsidR="00391729" w:rsidRPr="00391729" w:rsidRDefault="00391729" w:rsidP="00391729">
            <w:pPr>
              <w:pStyle w:val="ListParagraph"/>
              <w:numPr>
                <w:ilvl w:val="0"/>
                <w:numId w:val="13"/>
              </w:numPr>
              <w:rPr>
                <w:b/>
              </w:rPr>
            </w:pPr>
            <w:r>
              <w:t>Refurbishment of the public toilets</w:t>
            </w:r>
          </w:p>
          <w:p w14:paraId="635CEEE6" w14:textId="2E6A02B1" w:rsidR="00391729" w:rsidRPr="00391729" w:rsidRDefault="00391729" w:rsidP="00391729">
            <w:pPr>
              <w:pStyle w:val="ListParagraph"/>
              <w:numPr>
                <w:ilvl w:val="0"/>
                <w:numId w:val="13"/>
              </w:numPr>
              <w:rPr>
                <w:b/>
              </w:rPr>
            </w:pPr>
            <w:r>
              <w:t>CCTV for the public toilets</w:t>
            </w:r>
          </w:p>
          <w:p w14:paraId="602D8601" w14:textId="77777777" w:rsidR="00C723D1" w:rsidRDefault="00391729" w:rsidP="00391729">
            <w:pPr>
              <w:pStyle w:val="ListParagraph"/>
              <w:numPr>
                <w:ilvl w:val="0"/>
                <w:numId w:val="13"/>
              </w:numPr>
              <w:ind w:left="420" w:hanging="39"/>
            </w:pPr>
            <w:r>
              <w:t>Acle in Bloom</w:t>
            </w:r>
          </w:p>
          <w:p w14:paraId="0CF8A76B" w14:textId="25521F6B" w:rsidR="00391729" w:rsidRPr="00CB502E" w:rsidRDefault="00391729" w:rsidP="00391729">
            <w:pPr>
              <w:pStyle w:val="ListParagraph"/>
              <w:numPr>
                <w:ilvl w:val="0"/>
                <w:numId w:val="13"/>
              </w:numPr>
              <w:ind w:left="420" w:hanging="39"/>
            </w:pPr>
            <w:r>
              <w:t>The Co-Op moving to Budgens site</w:t>
            </w:r>
          </w:p>
        </w:tc>
      </w:tr>
      <w:tr w:rsidR="00312350" w14:paraId="0CF8A76F" w14:textId="77777777" w:rsidTr="00E21F6D">
        <w:tc>
          <w:tcPr>
            <w:tcW w:w="516" w:type="dxa"/>
          </w:tcPr>
          <w:p w14:paraId="0CF8A76D" w14:textId="3345B6D9" w:rsidR="00312350" w:rsidRPr="00CB502E" w:rsidRDefault="00655F2C" w:rsidP="00456ECC">
            <w:r>
              <w:t>12</w:t>
            </w:r>
          </w:p>
        </w:tc>
        <w:tc>
          <w:tcPr>
            <w:tcW w:w="8595" w:type="dxa"/>
          </w:tcPr>
          <w:p w14:paraId="0CF8A76E" w14:textId="72574F68" w:rsidR="00312350" w:rsidRPr="00312350" w:rsidRDefault="00312350" w:rsidP="00456ECC">
            <w:pPr>
              <w:rPr>
                <w:b/>
              </w:rPr>
            </w:pPr>
            <w:r w:rsidRPr="00312350">
              <w:rPr>
                <w:b/>
              </w:rPr>
              <w:t xml:space="preserve">DATE OF NEXT MEETING </w:t>
            </w:r>
            <w:r w:rsidR="00841786">
              <w:rPr>
                <w:b/>
              </w:rPr>
              <w:t>–</w:t>
            </w:r>
            <w:r w:rsidR="00CB08BF">
              <w:rPr>
                <w:b/>
              </w:rPr>
              <w:t xml:space="preserve"> Monday 27</w:t>
            </w:r>
            <w:r w:rsidR="00D56E98" w:rsidRPr="00D56E98">
              <w:rPr>
                <w:b/>
                <w:vertAlign w:val="superscript"/>
              </w:rPr>
              <w:t>th</w:t>
            </w:r>
            <w:r w:rsidR="0014181F">
              <w:rPr>
                <w:b/>
              </w:rPr>
              <w:t xml:space="preserve"> March</w:t>
            </w:r>
            <w:r w:rsidR="00121221">
              <w:rPr>
                <w:b/>
              </w:rPr>
              <w:t xml:space="preserve"> 2017</w:t>
            </w:r>
          </w:p>
        </w:tc>
      </w:tr>
    </w:tbl>
    <w:p w14:paraId="4BBBA282" w14:textId="77777777" w:rsidR="00391729" w:rsidRDefault="00391729" w:rsidP="00E66E33">
      <w:pPr>
        <w:pStyle w:val="DefaultText"/>
        <w:rPr>
          <w:b/>
        </w:rPr>
      </w:pPr>
    </w:p>
    <w:p w14:paraId="1C85DF23" w14:textId="54ACBDE1" w:rsidR="00AF5A45" w:rsidRDefault="00AF5A45">
      <w:pPr>
        <w:spacing w:after="160" w:line="259" w:lineRule="auto"/>
        <w:rPr>
          <w:rFonts w:eastAsia="Times New Roman" w:cs="Times New Roman"/>
          <w:b/>
          <w:color w:val="000000"/>
          <w:szCs w:val="20"/>
          <w:lang w:eastAsia="en-GB"/>
        </w:rPr>
      </w:pPr>
    </w:p>
    <w:sectPr w:rsidR="00AF5A4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AEC2A" w14:textId="77777777" w:rsidR="001E243C" w:rsidRDefault="001E243C" w:rsidP="003A6EBD">
      <w:pPr>
        <w:spacing w:after="0" w:line="240" w:lineRule="auto"/>
      </w:pPr>
      <w:r>
        <w:separator/>
      </w:r>
    </w:p>
  </w:endnote>
  <w:endnote w:type="continuationSeparator" w:id="0">
    <w:p w14:paraId="6DFE5E6B" w14:textId="77777777" w:rsidR="001E243C" w:rsidRDefault="001E243C" w:rsidP="003A6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ush Script">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632997"/>
      <w:docPartObj>
        <w:docPartGallery w:val="Page Numbers (Bottom of Page)"/>
        <w:docPartUnique/>
      </w:docPartObj>
    </w:sdtPr>
    <w:sdtEndPr>
      <w:rPr>
        <w:noProof/>
      </w:rPr>
    </w:sdtEndPr>
    <w:sdtContent>
      <w:p w14:paraId="688A11FF" w14:textId="6E7A86A2" w:rsidR="0014181F" w:rsidRDefault="0014181F">
        <w:pPr>
          <w:pStyle w:val="Footer"/>
          <w:jc w:val="right"/>
        </w:pPr>
        <w:r>
          <w:t xml:space="preserve">27.02.2017    </w:t>
        </w:r>
        <w:r>
          <w:fldChar w:fldCharType="begin"/>
        </w:r>
        <w:r>
          <w:instrText xml:space="preserve"> PAGE   \* MERGEFORMAT </w:instrText>
        </w:r>
        <w:r>
          <w:fldChar w:fldCharType="separate"/>
        </w:r>
        <w:r w:rsidR="00C4739C">
          <w:rPr>
            <w:noProof/>
          </w:rPr>
          <w:t>1</w:t>
        </w:r>
        <w:r>
          <w:rPr>
            <w:noProof/>
          </w:rPr>
          <w:fldChar w:fldCharType="end"/>
        </w:r>
      </w:p>
    </w:sdtContent>
  </w:sdt>
  <w:p w14:paraId="0CF8A77B" w14:textId="77777777" w:rsidR="009F735E" w:rsidRDefault="009F7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2DCA7" w14:textId="77777777" w:rsidR="001E243C" w:rsidRDefault="001E243C" w:rsidP="003A6EBD">
      <w:pPr>
        <w:spacing w:after="0" w:line="240" w:lineRule="auto"/>
      </w:pPr>
      <w:r>
        <w:separator/>
      </w:r>
    </w:p>
  </w:footnote>
  <w:footnote w:type="continuationSeparator" w:id="0">
    <w:p w14:paraId="493A279B" w14:textId="77777777" w:rsidR="001E243C" w:rsidRDefault="001E243C" w:rsidP="003A6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3707"/>
    <w:multiLevelType w:val="hybridMultilevel"/>
    <w:tmpl w:val="F5A437CA"/>
    <w:lvl w:ilvl="0" w:tplc="714C0DA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34964"/>
    <w:multiLevelType w:val="hybridMultilevel"/>
    <w:tmpl w:val="9B324B52"/>
    <w:lvl w:ilvl="0" w:tplc="70FACA62">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 w15:restartNumberingAfterBreak="0">
    <w:nsid w:val="11506C02"/>
    <w:multiLevelType w:val="hybridMultilevel"/>
    <w:tmpl w:val="AB84715C"/>
    <w:lvl w:ilvl="0" w:tplc="C5BC737A">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 w15:restartNumberingAfterBreak="0">
    <w:nsid w:val="11744507"/>
    <w:multiLevelType w:val="hybridMultilevel"/>
    <w:tmpl w:val="45BE04E6"/>
    <w:lvl w:ilvl="0" w:tplc="54BC2B9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6E3D08"/>
    <w:multiLevelType w:val="hybridMultilevel"/>
    <w:tmpl w:val="E0F83FDE"/>
    <w:lvl w:ilvl="0" w:tplc="36688A2A">
      <w:start w:val="691"/>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252C2F74"/>
    <w:multiLevelType w:val="hybridMultilevel"/>
    <w:tmpl w:val="40FC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A21742"/>
    <w:multiLevelType w:val="multilevel"/>
    <w:tmpl w:val="1F3CBCE0"/>
    <w:lvl w:ilvl="0">
      <w:start w:val="1"/>
      <w:numFmt w:val="decimal"/>
      <w:lvlText w:val="%1."/>
      <w:lvlJc w:val="left"/>
      <w:pPr>
        <w:ind w:left="153" w:hanging="360"/>
      </w:pPr>
      <w:rPr>
        <w:rFonts w:hint="default"/>
        <w:b/>
      </w:rPr>
    </w:lvl>
    <w:lvl w:ilvl="1">
      <w:start w:val="1"/>
      <w:numFmt w:val="decimal"/>
      <w:lvlText w:val="%1.%2"/>
      <w:lvlJc w:val="left"/>
      <w:pPr>
        <w:ind w:left="142" w:firstLine="0"/>
      </w:pPr>
      <w:rPr>
        <w:rFonts w:ascii="Times New Roman" w:hAnsi="Times New Roman" w:cs="Times New Roman" w:hint="default"/>
        <w:b w:val="0"/>
        <w:sz w:val="24"/>
        <w:szCs w:val="24"/>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7" w15:restartNumberingAfterBreak="0">
    <w:nsid w:val="36953EEF"/>
    <w:multiLevelType w:val="hybridMultilevel"/>
    <w:tmpl w:val="9F5AD63C"/>
    <w:lvl w:ilvl="0" w:tplc="BC8A6E22">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E62697"/>
    <w:multiLevelType w:val="hybridMultilevel"/>
    <w:tmpl w:val="3D4A9AB2"/>
    <w:lvl w:ilvl="0" w:tplc="9A344012">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2B052F"/>
    <w:multiLevelType w:val="hybridMultilevel"/>
    <w:tmpl w:val="FBE422F6"/>
    <w:lvl w:ilvl="0" w:tplc="AD3EA23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385505"/>
    <w:multiLevelType w:val="hybridMultilevel"/>
    <w:tmpl w:val="A98A92C0"/>
    <w:lvl w:ilvl="0" w:tplc="3E66598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3D1768"/>
    <w:multiLevelType w:val="hybridMultilevel"/>
    <w:tmpl w:val="509A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B95EB2"/>
    <w:multiLevelType w:val="hybridMultilevel"/>
    <w:tmpl w:val="51522170"/>
    <w:lvl w:ilvl="0" w:tplc="66F07F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9"/>
  </w:num>
  <w:num w:numId="5">
    <w:abstractNumId w:val="3"/>
  </w:num>
  <w:num w:numId="6">
    <w:abstractNumId w:val="8"/>
  </w:num>
  <w:num w:numId="7">
    <w:abstractNumId w:val="10"/>
  </w:num>
  <w:num w:numId="8">
    <w:abstractNumId w:val="12"/>
  </w:num>
  <w:num w:numId="9">
    <w:abstractNumId w:val="2"/>
  </w:num>
  <w:num w:numId="10">
    <w:abstractNumId w:val="1"/>
  </w:num>
  <w:num w:numId="11">
    <w:abstractNumId w:val="7"/>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50"/>
    <w:rsid w:val="000048CA"/>
    <w:rsid w:val="0000654A"/>
    <w:rsid w:val="000113A4"/>
    <w:rsid w:val="000204FD"/>
    <w:rsid w:val="00027FCB"/>
    <w:rsid w:val="000344E6"/>
    <w:rsid w:val="00047ECD"/>
    <w:rsid w:val="0006378A"/>
    <w:rsid w:val="0007094B"/>
    <w:rsid w:val="00071810"/>
    <w:rsid w:val="00074A16"/>
    <w:rsid w:val="00077041"/>
    <w:rsid w:val="000771D3"/>
    <w:rsid w:val="0008413D"/>
    <w:rsid w:val="0008463C"/>
    <w:rsid w:val="0008530E"/>
    <w:rsid w:val="000A0CDC"/>
    <w:rsid w:val="000A51EF"/>
    <w:rsid w:val="000A75D5"/>
    <w:rsid w:val="000B2C3A"/>
    <w:rsid w:val="000B4814"/>
    <w:rsid w:val="000C3EDB"/>
    <w:rsid w:val="000C7CB4"/>
    <w:rsid w:val="000D15AD"/>
    <w:rsid w:val="000D4498"/>
    <w:rsid w:val="000E05AB"/>
    <w:rsid w:val="000E1653"/>
    <w:rsid w:val="000E33FD"/>
    <w:rsid w:val="000F5FF8"/>
    <w:rsid w:val="00103871"/>
    <w:rsid w:val="00121221"/>
    <w:rsid w:val="00122DE4"/>
    <w:rsid w:val="00123325"/>
    <w:rsid w:val="00123C95"/>
    <w:rsid w:val="00125523"/>
    <w:rsid w:val="0014181F"/>
    <w:rsid w:val="00144BD2"/>
    <w:rsid w:val="001463D7"/>
    <w:rsid w:val="00147971"/>
    <w:rsid w:val="0015031A"/>
    <w:rsid w:val="00152976"/>
    <w:rsid w:val="00152984"/>
    <w:rsid w:val="00160607"/>
    <w:rsid w:val="001617BD"/>
    <w:rsid w:val="00167E44"/>
    <w:rsid w:val="00185EBF"/>
    <w:rsid w:val="00187C8D"/>
    <w:rsid w:val="00191947"/>
    <w:rsid w:val="0019492A"/>
    <w:rsid w:val="001949CD"/>
    <w:rsid w:val="00195657"/>
    <w:rsid w:val="00195EA6"/>
    <w:rsid w:val="00196875"/>
    <w:rsid w:val="001A6E73"/>
    <w:rsid w:val="001B3662"/>
    <w:rsid w:val="001B3A76"/>
    <w:rsid w:val="001C311D"/>
    <w:rsid w:val="001D56D7"/>
    <w:rsid w:val="001E243C"/>
    <w:rsid w:val="001E56E4"/>
    <w:rsid w:val="001E72EC"/>
    <w:rsid w:val="001E738A"/>
    <w:rsid w:val="001F13CF"/>
    <w:rsid w:val="001F175D"/>
    <w:rsid w:val="001F1E5E"/>
    <w:rsid w:val="0020220E"/>
    <w:rsid w:val="00203FF4"/>
    <w:rsid w:val="00212427"/>
    <w:rsid w:val="002163AD"/>
    <w:rsid w:val="00222CE8"/>
    <w:rsid w:val="00234ACD"/>
    <w:rsid w:val="002361B0"/>
    <w:rsid w:val="002440E2"/>
    <w:rsid w:val="0025577D"/>
    <w:rsid w:val="00267D86"/>
    <w:rsid w:val="002703F3"/>
    <w:rsid w:val="002848FF"/>
    <w:rsid w:val="00292782"/>
    <w:rsid w:val="002A4F4F"/>
    <w:rsid w:val="002A74E8"/>
    <w:rsid w:val="002A7B4F"/>
    <w:rsid w:val="002C051A"/>
    <w:rsid w:val="002D0A50"/>
    <w:rsid w:val="002D6C99"/>
    <w:rsid w:val="002F3D63"/>
    <w:rsid w:val="002F5198"/>
    <w:rsid w:val="00306201"/>
    <w:rsid w:val="003104F5"/>
    <w:rsid w:val="00312350"/>
    <w:rsid w:val="00314ABF"/>
    <w:rsid w:val="00323553"/>
    <w:rsid w:val="003262D5"/>
    <w:rsid w:val="0032792F"/>
    <w:rsid w:val="00330295"/>
    <w:rsid w:val="0033177B"/>
    <w:rsid w:val="00333434"/>
    <w:rsid w:val="003334D8"/>
    <w:rsid w:val="00342005"/>
    <w:rsid w:val="0034361C"/>
    <w:rsid w:val="00344266"/>
    <w:rsid w:val="003454F6"/>
    <w:rsid w:val="00355E5C"/>
    <w:rsid w:val="003566FD"/>
    <w:rsid w:val="003744E5"/>
    <w:rsid w:val="00385322"/>
    <w:rsid w:val="00391729"/>
    <w:rsid w:val="00394338"/>
    <w:rsid w:val="00394B45"/>
    <w:rsid w:val="003A6EBD"/>
    <w:rsid w:val="003B1185"/>
    <w:rsid w:val="003C4D5D"/>
    <w:rsid w:val="003E38B2"/>
    <w:rsid w:val="003E6E8A"/>
    <w:rsid w:val="0041430A"/>
    <w:rsid w:val="004260F3"/>
    <w:rsid w:val="004349EF"/>
    <w:rsid w:val="00440AA0"/>
    <w:rsid w:val="004431DE"/>
    <w:rsid w:val="004509DA"/>
    <w:rsid w:val="00456ECC"/>
    <w:rsid w:val="00471E8C"/>
    <w:rsid w:val="00474271"/>
    <w:rsid w:val="00477F7C"/>
    <w:rsid w:val="00484443"/>
    <w:rsid w:val="004923F5"/>
    <w:rsid w:val="004A02A5"/>
    <w:rsid w:val="004A4A94"/>
    <w:rsid w:val="004A5999"/>
    <w:rsid w:val="004B7715"/>
    <w:rsid w:val="004D00E6"/>
    <w:rsid w:val="004D74F1"/>
    <w:rsid w:val="004E1CAC"/>
    <w:rsid w:val="004E3600"/>
    <w:rsid w:val="004E48F2"/>
    <w:rsid w:val="004F1FB2"/>
    <w:rsid w:val="004F4C34"/>
    <w:rsid w:val="004F72DC"/>
    <w:rsid w:val="00501B08"/>
    <w:rsid w:val="005072BC"/>
    <w:rsid w:val="00514F28"/>
    <w:rsid w:val="0052106D"/>
    <w:rsid w:val="005444D2"/>
    <w:rsid w:val="005523B9"/>
    <w:rsid w:val="00553E39"/>
    <w:rsid w:val="00556581"/>
    <w:rsid w:val="0055670D"/>
    <w:rsid w:val="00563D89"/>
    <w:rsid w:val="0058030B"/>
    <w:rsid w:val="00592217"/>
    <w:rsid w:val="00592264"/>
    <w:rsid w:val="00592A98"/>
    <w:rsid w:val="00593159"/>
    <w:rsid w:val="005A11D6"/>
    <w:rsid w:val="005A7CBA"/>
    <w:rsid w:val="005B599B"/>
    <w:rsid w:val="005B5B93"/>
    <w:rsid w:val="005D4877"/>
    <w:rsid w:val="005E5171"/>
    <w:rsid w:val="005E583B"/>
    <w:rsid w:val="006224BE"/>
    <w:rsid w:val="00630BC5"/>
    <w:rsid w:val="00634174"/>
    <w:rsid w:val="00634F3D"/>
    <w:rsid w:val="00642CAD"/>
    <w:rsid w:val="00643491"/>
    <w:rsid w:val="00655F2C"/>
    <w:rsid w:val="00660950"/>
    <w:rsid w:val="00666B08"/>
    <w:rsid w:val="00680ABD"/>
    <w:rsid w:val="0068457B"/>
    <w:rsid w:val="00684E64"/>
    <w:rsid w:val="00692D59"/>
    <w:rsid w:val="006A299E"/>
    <w:rsid w:val="006A3C9B"/>
    <w:rsid w:val="006B57AD"/>
    <w:rsid w:val="006B6DC0"/>
    <w:rsid w:val="006B6E8B"/>
    <w:rsid w:val="006C4A7C"/>
    <w:rsid w:val="006C76A5"/>
    <w:rsid w:val="006D3F51"/>
    <w:rsid w:val="006D6615"/>
    <w:rsid w:val="006E2376"/>
    <w:rsid w:val="006F1F6D"/>
    <w:rsid w:val="006F62DA"/>
    <w:rsid w:val="007026BF"/>
    <w:rsid w:val="00714F29"/>
    <w:rsid w:val="00720D01"/>
    <w:rsid w:val="007342D2"/>
    <w:rsid w:val="0073755A"/>
    <w:rsid w:val="00744C45"/>
    <w:rsid w:val="007603A6"/>
    <w:rsid w:val="00791215"/>
    <w:rsid w:val="00794A71"/>
    <w:rsid w:val="007966EC"/>
    <w:rsid w:val="007A6F54"/>
    <w:rsid w:val="007A76D3"/>
    <w:rsid w:val="007B1250"/>
    <w:rsid w:val="007B2FCA"/>
    <w:rsid w:val="007C424F"/>
    <w:rsid w:val="007C4B30"/>
    <w:rsid w:val="007D30E0"/>
    <w:rsid w:val="007D6603"/>
    <w:rsid w:val="007E2DF0"/>
    <w:rsid w:val="007E3448"/>
    <w:rsid w:val="007E55C0"/>
    <w:rsid w:val="007F0350"/>
    <w:rsid w:val="008002A9"/>
    <w:rsid w:val="00804356"/>
    <w:rsid w:val="00805A44"/>
    <w:rsid w:val="00811DD0"/>
    <w:rsid w:val="00812859"/>
    <w:rsid w:val="0081413C"/>
    <w:rsid w:val="00822B5F"/>
    <w:rsid w:val="00830824"/>
    <w:rsid w:val="008320BE"/>
    <w:rsid w:val="00833F0A"/>
    <w:rsid w:val="00841786"/>
    <w:rsid w:val="00841DC6"/>
    <w:rsid w:val="008509EC"/>
    <w:rsid w:val="00851D2C"/>
    <w:rsid w:val="00856ACD"/>
    <w:rsid w:val="0087741C"/>
    <w:rsid w:val="00882F55"/>
    <w:rsid w:val="0088362B"/>
    <w:rsid w:val="00884F82"/>
    <w:rsid w:val="008A0B4B"/>
    <w:rsid w:val="008A313B"/>
    <w:rsid w:val="008B0AF9"/>
    <w:rsid w:val="008B3C8C"/>
    <w:rsid w:val="008C1171"/>
    <w:rsid w:val="008D193D"/>
    <w:rsid w:val="008D3DBC"/>
    <w:rsid w:val="008D5CF8"/>
    <w:rsid w:val="008D639B"/>
    <w:rsid w:val="008F2E0B"/>
    <w:rsid w:val="008F5CE4"/>
    <w:rsid w:val="009020BB"/>
    <w:rsid w:val="0092300C"/>
    <w:rsid w:val="00942126"/>
    <w:rsid w:val="009476D1"/>
    <w:rsid w:val="00960E5F"/>
    <w:rsid w:val="009677B3"/>
    <w:rsid w:val="009748F2"/>
    <w:rsid w:val="00992207"/>
    <w:rsid w:val="009A037F"/>
    <w:rsid w:val="009A2AA4"/>
    <w:rsid w:val="009A5968"/>
    <w:rsid w:val="009A6FAC"/>
    <w:rsid w:val="009C16D6"/>
    <w:rsid w:val="009C24E5"/>
    <w:rsid w:val="009C5548"/>
    <w:rsid w:val="009E2824"/>
    <w:rsid w:val="009E30CF"/>
    <w:rsid w:val="009F14D5"/>
    <w:rsid w:val="009F14E3"/>
    <w:rsid w:val="009F6732"/>
    <w:rsid w:val="009F735E"/>
    <w:rsid w:val="00A01C84"/>
    <w:rsid w:val="00A07596"/>
    <w:rsid w:val="00A2523D"/>
    <w:rsid w:val="00A3580E"/>
    <w:rsid w:val="00A4105D"/>
    <w:rsid w:val="00A42176"/>
    <w:rsid w:val="00A47A28"/>
    <w:rsid w:val="00A7589E"/>
    <w:rsid w:val="00A843E3"/>
    <w:rsid w:val="00AA05C6"/>
    <w:rsid w:val="00AA6D2D"/>
    <w:rsid w:val="00AA7047"/>
    <w:rsid w:val="00AB1A07"/>
    <w:rsid w:val="00AC0422"/>
    <w:rsid w:val="00AC15A9"/>
    <w:rsid w:val="00AE3CA1"/>
    <w:rsid w:val="00AE4273"/>
    <w:rsid w:val="00AF5A45"/>
    <w:rsid w:val="00AF6AFA"/>
    <w:rsid w:val="00B12D19"/>
    <w:rsid w:val="00B246D2"/>
    <w:rsid w:val="00B27D88"/>
    <w:rsid w:val="00B30448"/>
    <w:rsid w:val="00B51D4D"/>
    <w:rsid w:val="00B54D11"/>
    <w:rsid w:val="00B615E1"/>
    <w:rsid w:val="00B726FB"/>
    <w:rsid w:val="00B74BB0"/>
    <w:rsid w:val="00B84143"/>
    <w:rsid w:val="00B84C9F"/>
    <w:rsid w:val="00B934AB"/>
    <w:rsid w:val="00BC2841"/>
    <w:rsid w:val="00BC2BC1"/>
    <w:rsid w:val="00BD068C"/>
    <w:rsid w:val="00BD2FC1"/>
    <w:rsid w:val="00BF21B1"/>
    <w:rsid w:val="00BF26BC"/>
    <w:rsid w:val="00BF4128"/>
    <w:rsid w:val="00BF678D"/>
    <w:rsid w:val="00BF7C77"/>
    <w:rsid w:val="00C04FC7"/>
    <w:rsid w:val="00C21576"/>
    <w:rsid w:val="00C4016A"/>
    <w:rsid w:val="00C4739C"/>
    <w:rsid w:val="00C5762B"/>
    <w:rsid w:val="00C661B1"/>
    <w:rsid w:val="00C716B7"/>
    <w:rsid w:val="00C723D1"/>
    <w:rsid w:val="00C72962"/>
    <w:rsid w:val="00C737C1"/>
    <w:rsid w:val="00C738F7"/>
    <w:rsid w:val="00C742E9"/>
    <w:rsid w:val="00C7758A"/>
    <w:rsid w:val="00C8049E"/>
    <w:rsid w:val="00C819B9"/>
    <w:rsid w:val="00C873D7"/>
    <w:rsid w:val="00C928A0"/>
    <w:rsid w:val="00C94DBC"/>
    <w:rsid w:val="00C96CA2"/>
    <w:rsid w:val="00C97D28"/>
    <w:rsid w:val="00CA09CD"/>
    <w:rsid w:val="00CA19A7"/>
    <w:rsid w:val="00CB08BF"/>
    <w:rsid w:val="00CB1A77"/>
    <w:rsid w:val="00CB2E38"/>
    <w:rsid w:val="00CB502E"/>
    <w:rsid w:val="00CC4A36"/>
    <w:rsid w:val="00CC7EBB"/>
    <w:rsid w:val="00CE5DA9"/>
    <w:rsid w:val="00CE6215"/>
    <w:rsid w:val="00CF1A98"/>
    <w:rsid w:val="00CF2701"/>
    <w:rsid w:val="00CF461F"/>
    <w:rsid w:val="00D03016"/>
    <w:rsid w:val="00D22FBA"/>
    <w:rsid w:val="00D255FF"/>
    <w:rsid w:val="00D2735D"/>
    <w:rsid w:val="00D27C40"/>
    <w:rsid w:val="00D319B0"/>
    <w:rsid w:val="00D32C48"/>
    <w:rsid w:val="00D37881"/>
    <w:rsid w:val="00D434FD"/>
    <w:rsid w:val="00D47B30"/>
    <w:rsid w:val="00D55A40"/>
    <w:rsid w:val="00D56E98"/>
    <w:rsid w:val="00D608A6"/>
    <w:rsid w:val="00D65B37"/>
    <w:rsid w:val="00D77AED"/>
    <w:rsid w:val="00D84879"/>
    <w:rsid w:val="00D95569"/>
    <w:rsid w:val="00DA04BC"/>
    <w:rsid w:val="00DA1E0A"/>
    <w:rsid w:val="00DA1EE1"/>
    <w:rsid w:val="00DA39CA"/>
    <w:rsid w:val="00DA3C4F"/>
    <w:rsid w:val="00DA63DA"/>
    <w:rsid w:val="00DB762D"/>
    <w:rsid w:val="00DC14DC"/>
    <w:rsid w:val="00DC3CC0"/>
    <w:rsid w:val="00DD04BB"/>
    <w:rsid w:val="00DD2EFC"/>
    <w:rsid w:val="00DE2F6B"/>
    <w:rsid w:val="00DF298A"/>
    <w:rsid w:val="00DF661F"/>
    <w:rsid w:val="00E00361"/>
    <w:rsid w:val="00E01171"/>
    <w:rsid w:val="00E023CC"/>
    <w:rsid w:val="00E07A19"/>
    <w:rsid w:val="00E144EB"/>
    <w:rsid w:val="00E21F6D"/>
    <w:rsid w:val="00E27DDC"/>
    <w:rsid w:val="00E27F1C"/>
    <w:rsid w:val="00E32F58"/>
    <w:rsid w:val="00E4325F"/>
    <w:rsid w:val="00E64CFF"/>
    <w:rsid w:val="00E64ED6"/>
    <w:rsid w:val="00E6697B"/>
    <w:rsid w:val="00E66E33"/>
    <w:rsid w:val="00E6776C"/>
    <w:rsid w:val="00E7051A"/>
    <w:rsid w:val="00E7104F"/>
    <w:rsid w:val="00E757F3"/>
    <w:rsid w:val="00E853BA"/>
    <w:rsid w:val="00EA2D20"/>
    <w:rsid w:val="00EB14B3"/>
    <w:rsid w:val="00EB618E"/>
    <w:rsid w:val="00EC30EC"/>
    <w:rsid w:val="00EC704A"/>
    <w:rsid w:val="00EC7A3F"/>
    <w:rsid w:val="00ED0514"/>
    <w:rsid w:val="00ED1341"/>
    <w:rsid w:val="00EE25B0"/>
    <w:rsid w:val="00EE4088"/>
    <w:rsid w:val="00F00041"/>
    <w:rsid w:val="00F056F5"/>
    <w:rsid w:val="00F12526"/>
    <w:rsid w:val="00F158E0"/>
    <w:rsid w:val="00F1686B"/>
    <w:rsid w:val="00F3721C"/>
    <w:rsid w:val="00F50B82"/>
    <w:rsid w:val="00F55F36"/>
    <w:rsid w:val="00F56846"/>
    <w:rsid w:val="00F57DFF"/>
    <w:rsid w:val="00F61571"/>
    <w:rsid w:val="00F61D7F"/>
    <w:rsid w:val="00F622D0"/>
    <w:rsid w:val="00F77C8F"/>
    <w:rsid w:val="00F911E6"/>
    <w:rsid w:val="00F94C8F"/>
    <w:rsid w:val="00F95C42"/>
    <w:rsid w:val="00FA23D4"/>
    <w:rsid w:val="00FA53A9"/>
    <w:rsid w:val="00FB08A1"/>
    <w:rsid w:val="00FC0D8C"/>
    <w:rsid w:val="00FC3585"/>
    <w:rsid w:val="00FD274E"/>
    <w:rsid w:val="00FD54B2"/>
    <w:rsid w:val="00FE19AE"/>
    <w:rsid w:val="00FE3159"/>
    <w:rsid w:val="00FF0ECC"/>
    <w:rsid w:val="00FF5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72BB8-81DB-454E-ABE8-72E9FFC8C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3</cp:revision>
  <cp:lastPrinted>2017-03-21T15:02:00Z</cp:lastPrinted>
  <dcterms:created xsi:type="dcterms:W3CDTF">2017-03-21T15:03:00Z</dcterms:created>
  <dcterms:modified xsi:type="dcterms:W3CDTF">2017-03-23T13:09:00Z</dcterms:modified>
</cp:coreProperties>
</file>