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rsidR="002D0A50" w:rsidRDefault="00B12D19" w:rsidP="00456ECC">
      <w:pPr>
        <w:ind w:left="-567" w:right="-330"/>
        <w:jc w:val="center"/>
        <w:rPr>
          <w:rFonts w:cs="Times New Roman"/>
          <w:szCs w:val="24"/>
        </w:rPr>
      </w:pPr>
      <w:r>
        <w:rPr>
          <w:rFonts w:cs="Times New Roman"/>
          <w:szCs w:val="24"/>
        </w:rPr>
        <w:t>Meeting Date: Monday, 27</w:t>
      </w:r>
      <w:r w:rsidRPr="00B12D19">
        <w:rPr>
          <w:rFonts w:cs="Times New Roman"/>
          <w:szCs w:val="24"/>
          <w:vertAlign w:val="superscript"/>
        </w:rPr>
        <w:t>th</w:t>
      </w:r>
      <w:r>
        <w:rPr>
          <w:rFonts w:cs="Times New Roman"/>
          <w:szCs w:val="24"/>
        </w:rPr>
        <w:t xml:space="preserve"> June </w:t>
      </w:r>
      <w:r w:rsidR="002D0A50">
        <w:rPr>
          <w:rFonts w:cs="Times New Roman"/>
          <w:szCs w:val="24"/>
        </w:rPr>
        <w:t>2016</w:t>
      </w:r>
      <w:r w:rsidR="002D0A50">
        <w:rPr>
          <w:rFonts w:cs="Times New Roman"/>
          <w:szCs w:val="24"/>
        </w:rPr>
        <w:br/>
        <w:t>Venue: Methodist Church, Bridewell Lane, Acle</w:t>
      </w:r>
      <w:r w:rsidR="002D0A50">
        <w:rPr>
          <w:rFonts w:cs="Times New Roman"/>
          <w:szCs w:val="24"/>
        </w:rPr>
        <w:br/>
        <w:t>Time: 7.30 p.m.</w:t>
      </w:r>
    </w:p>
    <w:p w:rsidR="002D0A50" w:rsidRDefault="002D0A50" w:rsidP="00456ECC">
      <w:pPr>
        <w:ind w:left="-567" w:right="-330"/>
        <w:rPr>
          <w:rFonts w:cs="Times New Roman"/>
          <w:szCs w:val="24"/>
        </w:rPr>
      </w:pPr>
      <w:r w:rsidRPr="00897E2D">
        <w:rPr>
          <w:rFonts w:cs="Times New Roman"/>
          <w:b/>
          <w:szCs w:val="24"/>
        </w:rPr>
        <w:t>PUBLIC FORUM:</w:t>
      </w:r>
    </w:p>
    <w:p w:rsidR="002D0A50" w:rsidRDefault="00DE2F6B" w:rsidP="00456ECC">
      <w:pPr>
        <w:ind w:left="-567" w:right="-330"/>
        <w:rPr>
          <w:rFonts w:cs="Times New Roman"/>
          <w:szCs w:val="24"/>
        </w:rPr>
      </w:pPr>
      <w:r>
        <w:rPr>
          <w:rFonts w:cs="Times New Roman"/>
          <w:szCs w:val="24"/>
        </w:rPr>
        <w:t xml:space="preserve">There were about 30 </w:t>
      </w:r>
      <w:r w:rsidR="002D0A50">
        <w:rPr>
          <w:rFonts w:cs="Times New Roman"/>
          <w:szCs w:val="24"/>
        </w:rPr>
        <w:t>members of the public p</w:t>
      </w:r>
      <w:r w:rsidR="00A42176">
        <w:rPr>
          <w:rFonts w:cs="Times New Roman"/>
          <w:szCs w:val="24"/>
        </w:rPr>
        <w:t>resent. Matters raised included:</w:t>
      </w:r>
    </w:p>
    <w:p w:rsidR="00A42176" w:rsidRDefault="00A42176" w:rsidP="00456ECC">
      <w:pPr>
        <w:ind w:left="-567" w:right="-330"/>
        <w:rPr>
          <w:rFonts w:cs="Times New Roman"/>
          <w:szCs w:val="24"/>
        </w:rPr>
      </w:pPr>
      <w:r w:rsidRPr="00A42176">
        <w:rPr>
          <w:rFonts w:cs="Times New Roman"/>
          <w:b/>
          <w:szCs w:val="24"/>
        </w:rPr>
        <w:t>Flooding in Beighton Road:</w:t>
      </w:r>
      <w:r>
        <w:rPr>
          <w:rFonts w:cs="Times New Roman"/>
          <w:szCs w:val="24"/>
        </w:rPr>
        <w:t xml:space="preserve"> complaints about lack of information from </w:t>
      </w:r>
      <w:r w:rsidR="009C5548">
        <w:rPr>
          <w:rFonts w:cs="Times New Roman"/>
          <w:szCs w:val="24"/>
        </w:rPr>
        <w:t xml:space="preserve">the landlords, </w:t>
      </w:r>
      <w:r>
        <w:rPr>
          <w:rFonts w:cs="Times New Roman"/>
          <w:szCs w:val="24"/>
        </w:rPr>
        <w:t>Circle Anglia, concerns about the state of th</w:t>
      </w:r>
      <w:r w:rsidR="009C5548">
        <w:rPr>
          <w:rFonts w:cs="Times New Roman"/>
          <w:szCs w:val="24"/>
        </w:rPr>
        <w:t xml:space="preserve">e homes following the flooding and the </w:t>
      </w:r>
      <w:r>
        <w:rPr>
          <w:rFonts w:cs="Times New Roman"/>
          <w:szCs w:val="24"/>
        </w:rPr>
        <w:t>risk of repeat flooding. The clerk was asked to send these concerns to Circle. Lana Hempsall had already spoken to the BDC housing department and offered to contact the planning department to find out why measures were not taken to protect the houses from a known flood risk.</w:t>
      </w:r>
    </w:p>
    <w:p w:rsidR="00A42176" w:rsidRDefault="00A42176" w:rsidP="00456ECC">
      <w:pPr>
        <w:ind w:left="-567" w:right="-330"/>
        <w:rPr>
          <w:rFonts w:cs="Times New Roman"/>
          <w:szCs w:val="24"/>
        </w:rPr>
      </w:pPr>
      <w:r w:rsidRPr="00A42176">
        <w:rPr>
          <w:rFonts w:cs="Times New Roman"/>
          <w:b/>
          <w:szCs w:val="24"/>
        </w:rPr>
        <w:t>Flooding in New Road:</w:t>
      </w:r>
      <w:r>
        <w:rPr>
          <w:rFonts w:cs="Times New Roman"/>
          <w:szCs w:val="24"/>
        </w:rPr>
        <w:t xml:space="preserve"> residents thanked the Parish Council and County Councillor Brian Iles for a swift response to recent flooding. It was noted that Norfolk County Council plans to carry out comprehensive drainage improvements in New Road in September.</w:t>
      </w:r>
    </w:p>
    <w:p w:rsidR="00A42176" w:rsidRDefault="00A42176" w:rsidP="00456ECC">
      <w:pPr>
        <w:ind w:left="-567" w:right="-330"/>
        <w:rPr>
          <w:rFonts w:cs="Times New Roman"/>
          <w:szCs w:val="24"/>
        </w:rPr>
      </w:pPr>
      <w:r w:rsidRPr="00A42176">
        <w:rPr>
          <w:rFonts w:cs="Times New Roman"/>
          <w:b/>
          <w:szCs w:val="24"/>
        </w:rPr>
        <w:t xml:space="preserve">Flooding in Hermitage Close: </w:t>
      </w:r>
      <w:r w:rsidR="00DE2F6B" w:rsidRPr="00DE2F6B">
        <w:rPr>
          <w:rFonts w:cs="Times New Roman"/>
          <w:szCs w:val="24"/>
        </w:rPr>
        <w:t>it was reported</w:t>
      </w:r>
      <w:r w:rsidR="00DE2F6B">
        <w:rPr>
          <w:rFonts w:cs="Times New Roman"/>
          <w:b/>
          <w:szCs w:val="24"/>
        </w:rPr>
        <w:t xml:space="preserve"> </w:t>
      </w:r>
      <w:r w:rsidR="00DE2F6B">
        <w:rPr>
          <w:rFonts w:cs="Times New Roman"/>
          <w:szCs w:val="24"/>
        </w:rPr>
        <w:t xml:space="preserve">that the ditch north of Hermitage Close has not be cleared out for many years. Although there are </w:t>
      </w:r>
      <w:r w:rsidR="00394B45">
        <w:rPr>
          <w:rFonts w:cs="Times New Roman"/>
          <w:szCs w:val="24"/>
        </w:rPr>
        <w:t>proposed drainage imp</w:t>
      </w:r>
      <w:r w:rsidR="00DE2F6B">
        <w:rPr>
          <w:rFonts w:cs="Times New Roman"/>
          <w:szCs w:val="24"/>
        </w:rPr>
        <w:t>r</w:t>
      </w:r>
      <w:r w:rsidR="00394B45">
        <w:rPr>
          <w:rFonts w:cs="Times New Roman"/>
          <w:szCs w:val="24"/>
        </w:rPr>
        <w:t>ovem</w:t>
      </w:r>
      <w:r w:rsidR="00DE2F6B">
        <w:rPr>
          <w:rFonts w:cs="Times New Roman"/>
          <w:szCs w:val="24"/>
        </w:rPr>
        <w:t>ents to A1064 due in October, residents expressed concerns that the new drainage would be linked to ditches which were blocked. The clerk will contact NCC.</w:t>
      </w:r>
    </w:p>
    <w:p w:rsidR="00DE2F6B" w:rsidRPr="00DE2F6B" w:rsidRDefault="00DE2F6B" w:rsidP="00456ECC">
      <w:pPr>
        <w:ind w:left="-567" w:right="-330"/>
        <w:rPr>
          <w:rFonts w:cs="Times New Roman"/>
          <w:szCs w:val="24"/>
        </w:rPr>
      </w:pPr>
      <w:r>
        <w:rPr>
          <w:rFonts w:cs="Times New Roman"/>
          <w:b/>
          <w:szCs w:val="24"/>
        </w:rPr>
        <w:t>Acle Pre-</w:t>
      </w:r>
      <w:r w:rsidRPr="00FC0D8C">
        <w:rPr>
          <w:rFonts w:cs="Times New Roman"/>
          <w:b/>
          <w:szCs w:val="24"/>
        </w:rPr>
        <w:t>School</w:t>
      </w:r>
      <w:r>
        <w:rPr>
          <w:rFonts w:cs="Times New Roman"/>
          <w:szCs w:val="24"/>
        </w:rPr>
        <w:t xml:space="preserve">: </w:t>
      </w:r>
      <w:r w:rsidR="00FC0D8C">
        <w:rPr>
          <w:rFonts w:cs="Times New Roman"/>
          <w:szCs w:val="24"/>
        </w:rPr>
        <w:t xml:space="preserve">there was an enquiry about progress with </w:t>
      </w:r>
      <w:r>
        <w:rPr>
          <w:rFonts w:cs="Times New Roman"/>
          <w:szCs w:val="24"/>
        </w:rPr>
        <w:t xml:space="preserve">additional </w:t>
      </w:r>
      <w:r w:rsidR="00FC0D8C">
        <w:rPr>
          <w:rFonts w:cs="Times New Roman"/>
          <w:szCs w:val="24"/>
        </w:rPr>
        <w:t>space for the Pre-School.</w:t>
      </w:r>
    </w:p>
    <w:p w:rsidR="00B12D19" w:rsidRDefault="00B12D19" w:rsidP="00456ECC">
      <w:pPr>
        <w:ind w:left="-567" w:right="-330"/>
        <w:rPr>
          <w:rFonts w:cs="Times New Roman"/>
          <w:szCs w:val="24"/>
        </w:rPr>
      </w:pPr>
      <w:r w:rsidRPr="00FE19AE">
        <w:rPr>
          <w:rFonts w:cs="Times New Roman"/>
          <w:b/>
          <w:szCs w:val="24"/>
        </w:rPr>
        <w:t xml:space="preserve">County Councillor Brian </w:t>
      </w:r>
      <w:r w:rsidR="00DE2F6B" w:rsidRPr="00FE19AE">
        <w:rPr>
          <w:rFonts w:cs="Times New Roman"/>
          <w:b/>
          <w:szCs w:val="24"/>
        </w:rPr>
        <w:t>Iles</w:t>
      </w:r>
      <w:r w:rsidR="00DE2F6B">
        <w:rPr>
          <w:rFonts w:cs="Times New Roman"/>
          <w:szCs w:val="24"/>
        </w:rPr>
        <w:t xml:space="preserve"> commented on the flooding issues and mentioned a review of the traffic flows at the Postwick Hub</w:t>
      </w:r>
      <w:r w:rsidR="00FC0D8C">
        <w:rPr>
          <w:rFonts w:cs="Times New Roman"/>
          <w:szCs w:val="24"/>
        </w:rPr>
        <w:t>. Devolution is being considered</w:t>
      </w:r>
      <w:r w:rsidR="002163AD">
        <w:rPr>
          <w:rFonts w:cs="Times New Roman"/>
          <w:szCs w:val="24"/>
        </w:rPr>
        <w:t xml:space="preserve"> by the County Council. The proposed housing-with-</w:t>
      </w:r>
      <w:r w:rsidR="00FC0D8C">
        <w:rPr>
          <w:rFonts w:cs="Times New Roman"/>
          <w:szCs w:val="24"/>
        </w:rPr>
        <w:t>care scheme for Herondale is being reviewed for financial viability.</w:t>
      </w:r>
    </w:p>
    <w:p w:rsidR="002D0A50" w:rsidRDefault="002163AD" w:rsidP="001E738A">
      <w:pPr>
        <w:ind w:left="-567" w:right="-330"/>
        <w:rPr>
          <w:rFonts w:eastAsia="Times New Roman" w:cs="Times New Roman"/>
          <w:color w:val="000000"/>
          <w:szCs w:val="24"/>
          <w:lang w:eastAsia="en-GB"/>
        </w:rPr>
      </w:pPr>
      <w:r>
        <w:rPr>
          <w:rFonts w:cs="Times New Roman"/>
          <w:b/>
          <w:szCs w:val="24"/>
        </w:rPr>
        <w:t>District C</w:t>
      </w:r>
      <w:r w:rsidR="003454F6" w:rsidRPr="00FE19AE">
        <w:rPr>
          <w:rFonts w:cs="Times New Roman"/>
          <w:b/>
          <w:szCs w:val="24"/>
        </w:rPr>
        <w:t xml:space="preserve">ouncillor Lana </w:t>
      </w:r>
      <w:r w:rsidR="00B12D19" w:rsidRPr="00FE19AE">
        <w:rPr>
          <w:rFonts w:cs="Times New Roman"/>
          <w:b/>
          <w:szCs w:val="24"/>
        </w:rPr>
        <w:t>Hempsall</w:t>
      </w:r>
      <w:r w:rsidR="00B12D19">
        <w:rPr>
          <w:rFonts w:cs="Times New Roman"/>
          <w:szCs w:val="24"/>
        </w:rPr>
        <w:t xml:space="preserve"> gave</w:t>
      </w:r>
      <w:r w:rsidR="00D47B30">
        <w:rPr>
          <w:rFonts w:cs="Times New Roman"/>
          <w:szCs w:val="24"/>
        </w:rPr>
        <w:t xml:space="preserve"> a report </w:t>
      </w:r>
      <w:r w:rsidR="00FC0D8C">
        <w:rPr>
          <w:rFonts w:cs="Times New Roman"/>
          <w:szCs w:val="24"/>
        </w:rPr>
        <w:t>on discussions with BDC about the recent flooding. BDC may have funding available to help with the Herondale project. Devolution is being discussed</w:t>
      </w:r>
      <w:r>
        <w:rPr>
          <w:rFonts w:cs="Times New Roman"/>
          <w:szCs w:val="24"/>
        </w:rPr>
        <w:t xml:space="preserve"> by the District Council</w:t>
      </w:r>
      <w:r w:rsidR="00FC0D8C">
        <w:rPr>
          <w:rFonts w:cs="Times New Roman"/>
          <w:szCs w:val="24"/>
        </w:rPr>
        <w:t>.</w:t>
      </w:r>
    </w:p>
    <w:p w:rsidR="002D0A50" w:rsidRPr="00427E7A" w:rsidRDefault="002D0A50" w:rsidP="00456ECC">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r>
      <w:r w:rsidRPr="00E81D99">
        <w:rPr>
          <w:rFonts w:cs="Times New Roman"/>
          <w:szCs w:val="24"/>
        </w:rPr>
        <w:t>Barry Coveley</w:t>
      </w:r>
      <w:r>
        <w:rPr>
          <w:rFonts w:cs="Times New Roman"/>
          <w:b/>
          <w:szCs w:val="24"/>
        </w:rPr>
        <w:t xml:space="preserve"> </w:t>
      </w:r>
      <w:r>
        <w:rPr>
          <w:rFonts w:cs="Times New Roman"/>
          <w:szCs w:val="24"/>
        </w:rPr>
        <w:t>– Vice-chairman</w:t>
      </w:r>
      <w:r>
        <w:rPr>
          <w:rFonts w:cs="Times New Roman"/>
          <w:szCs w:val="24"/>
        </w:rPr>
        <w:br/>
        <w:t xml:space="preserve">Sally Aldridge, Annie Bassham, Angela Bishop, </w:t>
      </w:r>
      <w:r w:rsidR="00634174">
        <w:rPr>
          <w:rFonts w:cs="Times New Roman"/>
          <w:szCs w:val="24"/>
        </w:rPr>
        <w:t xml:space="preserve">David Burnett, </w:t>
      </w:r>
      <w:r>
        <w:rPr>
          <w:rFonts w:cs="Times New Roman"/>
          <w:szCs w:val="24"/>
        </w:rPr>
        <w:t>Jackie Clover, Roger Jay, Julia Line, Jamie Pizey, Ellen Thompson and Parish Clerk Pauline James.</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2D0A50" w:rsidTr="00E21F6D">
        <w:tc>
          <w:tcPr>
            <w:tcW w:w="516" w:type="dxa"/>
          </w:tcPr>
          <w:p w:rsidR="002D0A50" w:rsidRDefault="002D0A50" w:rsidP="00456ECC">
            <w:r>
              <w:t>1</w:t>
            </w:r>
          </w:p>
        </w:tc>
        <w:tc>
          <w:tcPr>
            <w:tcW w:w="8595" w:type="dxa"/>
          </w:tcPr>
          <w:p w:rsidR="000771D3" w:rsidRPr="002D0A50" w:rsidRDefault="00B12D19" w:rsidP="009476D1">
            <w:pPr>
              <w:rPr>
                <w:b/>
              </w:rPr>
            </w:pPr>
            <w:r>
              <w:rPr>
                <w:b/>
              </w:rPr>
              <w:t>APOLOGIES</w:t>
            </w:r>
            <w:r w:rsidR="000771D3">
              <w:rPr>
                <w:b/>
              </w:rPr>
              <w:br/>
            </w:r>
            <w:r w:rsidR="002163AD">
              <w:rPr>
                <w:i/>
              </w:rPr>
              <w:t xml:space="preserve">The meeting proper started after an extensive public forum.  </w:t>
            </w:r>
            <w:r w:rsidR="000771D3" w:rsidRPr="0006378A">
              <w:rPr>
                <w:i/>
              </w:rPr>
              <w:t>Jamie Pizey and Annie Bassham left the meeting at this point.</w:t>
            </w:r>
          </w:p>
        </w:tc>
      </w:tr>
      <w:tr w:rsidR="002D0A50" w:rsidTr="00A2523D">
        <w:tc>
          <w:tcPr>
            <w:tcW w:w="516" w:type="dxa"/>
          </w:tcPr>
          <w:p w:rsidR="002D0A50" w:rsidRPr="00312350" w:rsidRDefault="00B12D19" w:rsidP="00456ECC">
            <w:pPr>
              <w:rPr>
                <w:b/>
              </w:rPr>
            </w:pPr>
            <w:r>
              <w:rPr>
                <w:b/>
              </w:rPr>
              <w:t>2</w:t>
            </w:r>
          </w:p>
        </w:tc>
        <w:tc>
          <w:tcPr>
            <w:tcW w:w="8595" w:type="dxa"/>
          </w:tcPr>
          <w:p w:rsidR="000771D3" w:rsidRDefault="00312350" w:rsidP="009476D1">
            <w:pPr>
              <w:rPr>
                <w:rFonts w:cs="Times New Roman"/>
                <w:szCs w:val="24"/>
              </w:rPr>
            </w:pPr>
            <w:r w:rsidRPr="00312350">
              <w:rPr>
                <w:b/>
              </w:rPr>
              <w:t>DECLARATIONS OF INTEREST</w:t>
            </w:r>
            <w:r w:rsidR="00553E39">
              <w:rPr>
                <w:b/>
              </w:rPr>
              <w:br/>
            </w:r>
            <w:r w:rsidR="000771D3">
              <w:rPr>
                <w:rFonts w:cs="Times New Roman"/>
                <w:szCs w:val="24"/>
              </w:rPr>
              <w:t xml:space="preserve">David Burnett, </w:t>
            </w:r>
            <w:r w:rsidR="00EC704A" w:rsidRPr="00553E39">
              <w:rPr>
                <w:rFonts w:cs="Times New Roman"/>
                <w:szCs w:val="24"/>
              </w:rPr>
              <w:t xml:space="preserve">Barry Coveley, Jackie Clover and Roger Jay declared a disclosable </w:t>
            </w:r>
            <w:r w:rsidR="00EC704A" w:rsidRPr="00553E39">
              <w:rPr>
                <w:rFonts w:cs="Times New Roman"/>
                <w:szCs w:val="24"/>
              </w:rPr>
              <w:lastRenderedPageBreak/>
              <w:t>pecuniary interest in any financial transactions with the Recreation Ce</w:t>
            </w:r>
            <w:r w:rsidR="00B12D19">
              <w:rPr>
                <w:rFonts w:cs="Times New Roman"/>
                <w:szCs w:val="24"/>
              </w:rPr>
              <w:t>ntre, as Trustees. Jackie Clover</w:t>
            </w:r>
            <w:r w:rsidR="00EC704A" w:rsidRPr="00553E39">
              <w:rPr>
                <w:rFonts w:cs="Times New Roman"/>
                <w:szCs w:val="24"/>
              </w:rPr>
              <w:t xml:space="preserve"> had an interest in a payment.</w:t>
            </w:r>
            <w:r w:rsidR="000771D3">
              <w:rPr>
                <w:rFonts w:cs="Times New Roman"/>
                <w:szCs w:val="24"/>
              </w:rPr>
              <w:t xml:space="preserve">  Roger Jay and </w:t>
            </w:r>
            <w:r w:rsidR="009476D1">
              <w:rPr>
                <w:rFonts w:cs="Times New Roman"/>
                <w:szCs w:val="24"/>
              </w:rPr>
              <w:t>Julia Line declared an interest as allotment holders.</w:t>
            </w:r>
          </w:p>
          <w:p w:rsidR="000771D3" w:rsidRPr="000771D3" w:rsidRDefault="00C716B7" w:rsidP="00C716B7">
            <w:pPr>
              <w:rPr>
                <w:rFonts w:cs="Times New Roman"/>
                <w:szCs w:val="24"/>
              </w:rPr>
            </w:pPr>
            <w:r>
              <w:rPr>
                <w:rFonts w:cs="Times New Roman"/>
                <w:szCs w:val="24"/>
              </w:rPr>
              <w:t>It was noted</w:t>
            </w:r>
            <w:r w:rsidR="000771D3">
              <w:rPr>
                <w:rFonts w:cs="Times New Roman"/>
                <w:szCs w:val="24"/>
              </w:rPr>
              <w:t xml:space="preserve"> that the issue of councillors </w:t>
            </w:r>
            <w:r w:rsidR="002163AD">
              <w:rPr>
                <w:rFonts w:cs="Times New Roman"/>
                <w:szCs w:val="24"/>
              </w:rPr>
              <w:t>being required to leave</w:t>
            </w:r>
            <w:r w:rsidR="000771D3">
              <w:rPr>
                <w:rFonts w:cs="Times New Roman"/>
                <w:szCs w:val="24"/>
              </w:rPr>
              <w:t xml:space="preserve"> a meeting during consideration of an agenda item</w:t>
            </w:r>
            <w:r w:rsidR="002163AD">
              <w:rPr>
                <w:rFonts w:cs="Times New Roman"/>
                <w:szCs w:val="24"/>
              </w:rPr>
              <w:t xml:space="preserve"> in which they have a pecuniary interest</w:t>
            </w:r>
            <w:r>
              <w:rPr>
                <w:rFonts w:cs="Times New Roman"/>
                <w:szCs w:val="24"/>
              </w:rPr>
              <w:t xml:space="preserve"> had been re-confirmed</w:t>
            </w:r>
            <w:r w:rsidR="000771D3">
              <w:rPr>
                <w:rFonts w:cs="Times New Roman"/>
                <w:szCs w:val="24"/>
              </w:rPr>
              <w:t xml:space="preserve"> at the May meeting.</w:t>
            </w:r>
          </w:p>
        </w:tc>
      </w:tr>
      <w:tr w:rsidR="002D0A50" w:rsidTr="00F55F36">
        <w:tc>
          <w:tcPr>
            <w:tcW w:w="516" w:type="dxa"/>
          </w:tcPr>
          <w:p w:rsidR="002D0A50" w:rsidRPr="00312350" w:rsidRDefault="00B12D19" w:rsidP="00456ECC">
            <w:pPr>
              <w:rPr>
                <w:b/>
              </w:rPr>
            </w:pPr>
            <w:r>
              <w:rPr>
                <w:b/>
              </w:rPr>
              <w:lastRenderedPageBreak/>
              <w:t>3</w:t>
            </w:r>
          </w:p>
        </w:tc>
        <w:tc>
          <w:tcPr>
            <w:tcW w:w="8595" w:type="dxa"/>
          </w:tcPr>
          <w:p w:rsidR="00DA63DA" w:rsidRPr="00553E39" w:rsidRDefault="00312350" w:rsidP="00B12D19">
            <w:pPr>
              <w:rPr>
                <w:b/>
              </w:rPr>
            </w:pPr>
            <w:r w:rsidRPr="00312350">
              <w:rPr>
                <w:b/>
              </w:rPr>
              <w:t>MINUTES</w:t>
            </w:r>
            <w:r w:rsidR="00553E39">
              <w:rPr>
                <w:b/>
              </w:rPr>
              <w:br/>
            </w:r>
            <w:r w:rsidR="00DA63DA">
              <w:t xml:space="preserve">The minutes of the meetings of </w:t>
            </w:r>
            <w:r w:rsidR="00B12D19">
              <w:t>23</w:t>
            </w:r>
            <w:r w:rsidR="00B12D19" w:rsidRPr="00B12D19">
              <w:rPr>
                <w:vertAlign w:val="superscript"/>
              </w:rPr>
              <w:t>rd</w:t>
            </w:r>
            <w:r w:rsidR="00B12D19">
              <w:t xml:space="preserve"> </w:t>
            </w:r>
            <w:r w:rsidR="00DA63DA">
              <w:t>May 2016 were agreed to be correct, and were signed by Tony Hemmingway as Chairman of the Parish Council.</w:t>
            </w:r>
          </w:p>
        </w:tc>
      </w:tr>
      <w:tr w:rsidR="002D0A50" w:rsidTr="00F55F36">
        <w:tc>
          <w:tcPr>
            <w:tcW w:w="516" w:type="dxa"/>
          </w:tcPr>
          <w:p w:rsidR="00D47B30" w:rsidRDefault="00B12D19" w:rsidP="001E738A">
            <w:pPr>
              <w:rPr>
                <w:b/>
              </w:rPr>
            </w:pPr>
            <w:r>
              <w:rPr>
                <w:b/>
              </w:rPr>
              <w:t>4</w:t>
            </w:r>
            <w:r w:rsidR="00553E39">
              <w:rPr>
                <w:b/>
              </w:rPr>
              <w:br/>
            </w:r>
            <w:r w:rsidR="00EC30EC">
              <w:t>4</w:t>
            </w:r>
            <w:r w:rsidR="00553E39" w:rsidRPr="00553E39">
              <w:t>.1</w:t>
            </w:r>
            <w:r w:rsidR="00553E39">
              <w:rPr>
                <w:b/>
              </w:rPr>
              <w:br/>
            </w:r>
            <w:r w:rsidR="00553E39">
              <w:rPr>
                <w:b/>
              </w:rPr>
              <w:br/>
            </w:r>
            <w:r w:rsidR="00553E39">
              <w:rPr>
                <w:b/>
              </w:rPr>
              <w:br/>
            </w:r>
            <w:r w:rsidR="00EC30EC" w:rsidRPr="00EC30EC">
              <w:t>4.2</w:t>
            </w:r>
            <w:r w:rsidR="00553E39">
              <w:rPr>
                <w:b/>
              </w:rPr>
              <w:br/>
            </w:r>
          </w:p>
          <w:p w:rsidR="00553E39" w:rsidRPr="00D47B30" w:rsidRDefault="00EC30EC" w:rsidP="001E738A">
            <w:r>
              <w:t>4</w:t>
            </w:r>
            <w:r w:rsidR="00553E39" w:rsidRPr="00553E39">
              <w:t>.2</w:t>
            </w:r>
          </w:p>
        </w:tc>
        <w:tc>
          <w:tcPr>
            <w:tcW w:w="8595" w:type="dxa"/>
          </w:tcPr>
          <w:p w:rsidR="00EC30EC" w:rsidRDefault="00312350" w:rsidP="00EC30EC">
            <w:r w:rsidRPr="00312350">
              <w:rPr>
                <w:b/>
              </w:rPr>
              <w:t>MATTERS ARISING</w:t>
            </w:r>
            <w:r w:rsidR="00553E39">
              <w:rPr>
                <w:b/>
              </w:rPr>
              <w:br/>
            </w:r>
            <w:r w:rsidR="009476D1">
              <w:t xml:space="preserve">The </w:t>
            </w:r>
            <w:r w:rsidR="00EC30EC">
              <w:t>purchase o</w:t>
            </w:r>
            <w:r w:rsidR="007F0350">
              <w:t>f the Barclays Bank building had</w:t>
            </w:r>
            <w:r w:rsidR="00EC30EC">
              <w:t xml:space="preserve"> been completed. There are some outstanding monies to collect from the tenant, Barclays.</w:t>
            </w:r>
            <w:r w:rsidR="00EC30EC">
              <w:br/>
            </w:r>
            <w:r w:rsidR="00EC30EC">
              <w:br/>
              <w:t>Confirmation was obtained that co-opted councillors have all the same powers and roles as elected councillors</w:t>
            </w:r>
          </w:p>
          <w:p w:rsidR="00960E5F" w:rsidRPr="00553E39" w:rsidRDefault="00960E5F" w:rsidP="00EC30EC">
            <w:r>
              <w:t>The YMCA is happy to meet with councillors to discuss assistance with the youth club.</w:t>
            </w:r>
            <w:r w:rsidR="007E2DF0">
              <w:t xml:space="preserve"> Annie Bassham, Angela Bishop and Julia Line will meet with them.</w:t>
            </w:r>
          </w:p>
        </w:tc>
      </w:tr>
      <w:tr w:rsidR="002D0A50" w:rsidTr="00F55F36">
        <w:tc>
          <w:tcPr>
            <w:tcW w:w="516" w:type="dxa"/>
          </w:tcPr>
          <w:p w:rsidR="002D6C99" w:rsidRDefault="00B12D19" w:rsidP="002D6C99">
            <w:r>
              <w:rPr>
                <w:b/>
              </w:rPr>
              <w:t>5</w:t>
            </w:r>
            <w:r w:rsidR="001E738A">
              <w:rPr>
                <w:b/>
              </w:rPr>
              <w:br/>
            </w:r>
            <w:r>
              <w:t>5</w:t>
            </w:r>
            <w:r w:rsidR="00553E39">
              <w:t>.1</w:t>
            </w:r>
          </w:p>
          <w:p w:rsidR="002D6C99" w:rsidRDefault="002D6C99" w:rsidP="002D6C99"/>
          <w:p w:rsidR="002D6C99" w:rsidRDefault="002D6C99" w:rsidP="002D6C99"/>
          <w:p w:rsidR="002D6C99" w:rsidRDefault="002D6C99" w:rsidP="002D6C99"/>
          <w:p w:rsidR="007E2DF0" w:rsidRDefault="002D6C99" w:rsidP="00B12D19">
            <w:r>
              <w:br/>
            </w:r>
          </w:p>
          <w:p w:rsidR="00960E5F" w:rsidRDefault="007E2DF0" w:rsidP="00B12D19">
            <w:r>
              <w:br/>
            </w:r>
            <w:r w:rsidR="00960E5F">
              <w:t>5</w:t>
            </w:r>
            <w:r w:rsidR="002D6C99">
              <w:t>.</w:t>
            </w:r>
            <w:r w:rsidR="008A313B">
              <w:t>2</w:t>
            </w:r>
          </w:p>
          <w:p w:rsidR="00960E5F" w:rsidRDefault="00960E5F" w:rsidP="00B12D19">
            <w:r>
              <w:t>5.3</w:t>
            </w:r>
          </w:p>
          <w:p w:rsidR="008A313B" w:rsidRDefault="007E2DF0" w:rsidP="00B12D19">
            <w:r>
              <w:br/>
            </w:r>
            <w:r w:rsidR="00960E5F">
              <w:t>5.4</w:t>
            </w:r>
            <w:r w:rsidR="008A313B">
              <w:br/>
            </w:r>
            <w:r w:rsidR="008A313B">
              <w:br/>
            </w:r>
            <w:r w:rsidR="008A313B">
              <w:br/>
            </w:r>
          </w:p>
          <w:p w:rsidR="00B74BB0" w:rsidRPr="002D6C99" w:rsidRDefault="00B74BB0" w:rsidP="00B12D19">
            <w:r>
              <w:t>5.5</w:t>
            </w:r>
          </w:p>
        </w:tc>
        <w:tc>
          <w:tcPr>
            <w:tcW w:w="8595" w:type="dxa"/>
          </w:tcPr>
          <w:p w:rsidR="00553E39" w:rsidRDefault="00312350" w:rsidP="00B12D19">
            <w:r w:rsidRPr="00312350">
              <w:rPr>
                <w:b/>
              </w:rPr>
              <w:t>CORRESPONDENCE</w:t>
            </w:r>
            <w:r w:rsidR="001E738A">
              <w:rPr>
                <w:b/>
              </w:rPr>
              <w:br/>
            </w:r>
            <w:r w:rsidR="001E738A">
              <w:t>Acle Allotment</w:t>
            </w:r>
            <w:r w:rsidR="008A313B">
              <w:t xml:space="preserve"> Association</w:t>
            </w:r>
            <w:r w:rsidR="009476D1">
              <w:t xml:space="preserve"> </w:t>
            </w:r>
            <w:r w:rsidR="007F0350">
              <w:t xml:space="preserve">had </w:t>
            </w:r>
            <w:r w:rsidR="008A313B">
              <w:t>request</w:t>
            </w:r>
            <w:r w:rsidR="007F0350">
              <w:t>ed</w:t>
            </w:r>
            <w:r w:rsidR="008A313B">
              <w:t xml:space="preserve"> assistance with the purchase of a powered wheelbarrow for the general use of all members, </w:t>
            </w:r>
            <w:r w:rsidR="009476D1">
              <w:t>at a c</w:t>
            </w:r>
            <w:r w:rsidR="008A313B">
              <w:t>ost £1</w:t>
            </w:r>
            <w:r w:rsidR="009476D1">
              <w:t>,</w:t>
            </w:r>
            <w:r w:rsidR="008A313B">
              <w:t xml:space="preserve">150 including VAT. The clerk </w:t>
            </w:r>
            <w:r w:rsidR="009476D1">
              <w:t xml:space="preserve">had </w:t>
            </w:r>
            <w:r w:rsidR="008A313B">
              <w:t>requeste</w:t>
            </w:r>
            <w:r w:rsidR="00D27C40">
              <w:t xml:space="preserve">d a copy of the latest accounts, which showed £2,838 for the 2015 Accounts, </w:t>
            </w:r>
            <w:r w:rsidR="008A313B">
              <w:t xml:space="preserve">the </w:t>
            </w:r>
            <w:r w:rsidR="00CE5DA9">
              <w:t>Association’s</w:t>
            </w:r>
            <w:r w:rsidR="008A313B">
              <w:t xml:space="preserve"> rules, and details of the current committee.</w:t>
            </w:r>
            <w:r w:rsidR="002D6C99">
              <w:t xml:space="preserve">  </w:t>
            </w:r>
            <w:r w:rsidR="007E2DF0">
              <w:t>It was reported that there are 32 plots, all held</w:t>
            </w:r>
            <w:r w:rsidR="007F0350">
              <w:t xml:space="preserve"> by Acle residents at present. Eight people</w:t>
            </w:r>
            <w:r w:rsidR="007E2DF0">
              <w:t xml:space="preserve"> have expressed an interest in a powered barrow. The Association’s reserves are for the replacement of the shed and </w:t>
            </w:r>
            <w:r w:rsidR="007F0350">
              <w:t xml:space="preserve">include </w:t>
            </w:r>
            <w:r w:rsidR="007E2DF0">
              <w:t xml:space="preserve">deposits refundable to allotment holders. </w:t>
            </w:r>
            <w:r w:rsidR="007E2DF0">
              <w:br/>
              <w:t>The councillors requested copies of recent committee minutes and asked the Association to pursue other grants before the Council made a decision on funding.</w:t>
            </w:r>
            <w:r w:rsidR="007E2DF0">
              <w:br/>
            </w:r>
            <w:r w:rsidR="007E2DF0">
              <w:br/>
            </w:r>
            <w:r w:rsidR="002D6C99">
              <w:t>The Police website listed</w:t>
            </w:r>
            <w:r w:rsidR="00960E5F">
              <w:t xml:space="preserve"> 16 reported crimes in April </w:t>
            </w:r>
            <w:r w:rsidR="00B84C9F">
              <w:t>2016.</w:t>
            </w:r>
          </w:p>
          <w:p w:rsidR="00960E5F" w:rsidRDefault="00960E5F" w:rsidP="00B12D19">
            <w:r w:rsidRPr="00960E5F">
              <w:t xml:space="preserve">Councillors </w:t>
            </w:r>
            <w:r>
              <w:t>were invited to attend a Youth Engagement Networking Event at BDC on 18</w:t>
            </w:r>
            <w:r w:rsidRPr="00960E5F">
              <w:rPr>
                <w:vertAlign w:val="superscript"/>
              </w:rPr>
              <w:t>th</w:t>
            </w:r>
            <w:r w:rsidR="007F0350">
              <w:t xml:space="preserve"> July.</w:t>
            </w:r>
            <w:r w:rsidR="007E2DF0">
              <w:t xml:space="preserve"> Julia Line, Annie Ba</w:t>
            </w:r>
            <w:r w:rsidR="007F0350">
              <w:t>ssham and the clerk will</w:t>
            </w:r>
            <w:r w:rsidR="007E2DF0">
              <w:t xml:space="preserve"> attend.</w:t>
            </w:r>
          </w:p>
          <w:p w:rsidR="00960E5F" w:rsidRDefault="00CC4A36" w:rsidP="00B12D19">
            <w:r>
              <w:t>Councillors</w:t>
            </w:r>
            <w:r w:rsidR="00960E5F">
              <w:t xml:space="preserve"> were invited to attend a workshop to explain the role of the BDC Overview &amp; Scrutiny Committee on 20</w:t>
            </w:r>
            <w:r w:rsidR="00960E5F" w:rsidRPr="00960E5F">
              <w:rPr>
                <w:vertAlign w:val="superscript"/>
              </w:rPr>
              <w:t>th</w:t>
            </w:r>
            <w:r w:rsidR="00C819B9">
              <w:t xml:space="preserve"> September. The cost is £10 per person. The councillors expressed their disappointment that there was a charge for attending a BDC training event.</w:t>
            </w:r>
          </w:p>
          <w:p w:rsidR="00B74BB0" w:rsidRPr="00960E5F" w:rsidRDefault="00B74BB0" w:rsidP="007F0350">
            <w:r>
              <w:t xml:space="preserve">Angela Bishop reported on the setting up of the new Acle Emergency Relief Fund, via the Norfolk Community Foundation. The recent Good Neighbours Quiz donated </w:t>
            </w:r>
            <w:r w:rsidR="001D56D7">
              <w:t xml:space="preserve">£190 to residents affected by the recent flooding. There was some discussion as to whether </w:t>
            </w:r>
            <w:r w:rsidR="001D56D7">
              <w:lastRenderedPageBreak/>
              <w:t>the Parish Council should make a grant but it was a</w:t>
            </w:r>
            <w:r w:rsidR="007F0350">
              <w:t xml:space="preserve">greed to consider this again </w:t>
            </w:r>
            <w:r w:rsidR="001D56D7">
              <w:t>once there is more information available</w:t>
            </w:r>
            <w:r w:rsidR="0006378A">
              <w:t xml:space="preserve"> as to how the fund would be run</w:t>
            </w:r>
            <w:r w:rsidR="001D56D7">
              <w:t>.</w:t>
            </w:r>
          </w:p>
        </w:tc>
      </w:tr>
      <w:tr w:rsidR="002D0A50" w:rsidTr="00F55F36">
        <w:tc>
          <w:tcPr>
            <w:tcW w:w="516" w:type="dxa"/>
          </w:tcPr>
          <w:p w:rsidR="006D3F51" w:rsidRDefault="00B12D19" w:rsidP="00456ECC">
            <w:r>
              <w:rPr>
                <w:b/>
              </w:rPr>
              <w:lastRenderedPageBreak/>
              <w:t>6</w:t>
            </w:r>
            <w:r w:rsidR="002D6C99">
              <w:rPr>
                <w:b/>
              </w:rPr>
              <w:br/>
            </w:r>
            <w:r>
              <w:t>6</w:t>
            </w:r>
            <w:r w:rsidR="00077041" w:rsidRPr="00077041">
              <w:t>.1</w:t>
            </w:r>
            <w:r w:rsidR="006D3F51">
              <w:br/>
            </w:r>
            <w:r w:rsidR="006D3F51">
              <w:br/>
            </w:r>
          </w:p>
          <w:p w:rsidR="00F55F36" w:rsidRPr="00F55F36" w:rsidRDefault="00F55F36" w:rsidP="00456ECC">
            <w:r>
              <w:t>6.2</w:t>
            </w:r>
          </w:p>
        </w:tc>
        <w:tc>
          <w:tcPr>
            <w:tcW w:w="8595" w:type="dxa"/>
          </w:tcPr>
          <w:p w:rsidR="00B84C9F" w:rsidRDefault="00312350" w:rsidP="00B12D19">
            <w:r w:rsidRPr="00312350">
              <w:rPr>
                <w:b/>
              </w:rPr>
              <w:t>PLANNING</w:t>
            </w:r>
            <w:r w:rsidR="002D6C99">
              <w:rPr>
                <w:b/>
              </w:rPr>
              <w:br/>
            </w:r>
            <w:r w:rsidR="00B12D19">
              <w:rPr>
                <w:b/>
              </w:rPr>
              <w:t xml:space="preserve">Planning </w:t>
            </w:r>
            <w:r w:rsidR="00CC4A36">
              <w:rPr>
                <w:b/>
              </w:rPr>
              <w:t>applications</w:t>
            </w:r>
            <w:r w:rsidR="00077041">
              <w:rPr>
                <w:b/>
              </w:rPr>
              <w:t>:</w:t>
            </w:r>
            <w:r w:rsidR="00077041">
              <w:rPr>
                <w:b/>
              </w:rPr>
              <w:br/>
            </w:r>
            <w:r w:rsidR="00077041" w:rsidRPr="00077041">
              <w:t>i)</w:t>
            </w:r>
            <w:r w:rsidR="00077041">
              <w:t xml:space="preserve"> </w:t>
            </w:r>
            <w:r w:rsidR="00B12D19" w:rsidRPr="006D3F51">
              <w:rPr>
                <w:b/>
              </w:rPr>
              <w:t xml:space="preserve">Mr Smith, The Acorns, 38 Old Road </w:t>
            </w:r>
            <w:r w:rsidR="00B12D19">
              <w:t>– attached garage with pitched roof (20160977)</w:t>
            </w:r>
            <w:r w:rsidR="006D3F51">
              <w:t>. There were no objections to the plans.</w:t>
            </w:r>
          </w:p>
          <w:p w:rsidR="00B12D19" w:rsidRDefault="00F55F36" w:rsidP="00B12D19">
            <w:r>
              <w:t>The planning committee met on 6</w:t>
            </w:r>
            <w:r w:rsidRPr="00F55F36">
              <w:rPr>
                <w:vertAlign w:val="superscript"/>
              </w:rPr>
              <w:t>th</w:t>
            </w:r>
            <w:r>
              <w:t xml:space="preserve"> June</w:t>
            </w:r>
            <w:r w:rsidR="006D3F51">
              <w:t>:</w:t>
            </w:r>
          </w:p>
          <w:p w:rsidR="00F55F36" w:rsidRDefault="00F55F36" w:rsidP="00B12D19">
            <w:r w:rsidRPr="006D3F51">
              <w:rPr>
                <w:b/>
              </w:rPr>
              <w:t>Mr McKay, 8 Englands Road</w:t>
            </w:r>
            <w:r>
              <w:t xml:space="preserve"> – erection of boundary fence to front and sides – objected because of highways safety concerns.</w:t>
            </w:r>
          </w:p>
          <w:p w:rsidR="00B12D19" w:rsidRPr="006D3F51" w:rsidRDefault="00F55F36" w:rsidP="00B12D19">
            <w:r w:rsidRPr="006D3F51">
              <w:rPr>
                <w:b/>
              </w:rPr>
              <w:t>NCC, Whites Farm</w:t>
            </w:r>
            <w:r>
              <w:t xml:space="preserve"> – erection of</w:t>
            </w:r>
            <w:r w:rsidR="00394B45">
              <w:t xml:space="preserve"> agricultural building – no objections.</w:t>
            </w:r>
          </w:p>
        </w:tc>
      </w:tr>
      <w:tr w:rsidR="002D0A50" w:rsidTr="00F55F36">
        <w:tc>
          <w:tcPr>
            <w:tcW w:w="516" w:type="dxa"/>
          </w:tcPr>
          <w:p w:rsidR="00B12D19" w:rsidRDefault="00B12D19" w:rsidP="00456ECC">
            <w:r>
              <w:rPr>
                <w:b/>
              </w:rPr>
              <w:t>7</w:t>
            </w:r>
            <w:r w:rsidR="00077041">
              <w:rPr>
                <w:b/>
              </w:rPr>
              <w:br/>
            </w:r>
            <w:r>
              <w:t>7</w:t>
            </w:r>
            <w:r w:rsidR="00077041" w:rsidRPr="00077041">
              <w:t>.1</w:t>
            </w:r>
            <w:r w:rsidR="00077041">
              <w:br/>
            </w:r>
            <w:r w:rsidR="00077041">
              <w:br/>
            </w:r>
            <w:r>
              <w:t>7.2</w:t>
            </w:r>
            <w:r>
              <w:br/>
            </w:r>
          </w:p>
          <w:p w:rsidR="00B12D19" w:rsidRDefault="00B12D19" w:rsidP="00456ECC"/>
          <w:p w:rsidR="00B12D19" w:rsidRDefault="00B12D19" w:rsidP="00456ECC"/>
          <w:p w:rsidR="00B12D19" w:rsidRDefault="00B12D19" w:rsidP="00456ECC"/>
          <w:p w:rsidR="00B12D19" w:rsidRDefault="00B12D19" w:rsidP="00456ECC"/>
          <w:p w:rsidR="00B12D19" w:rsidRDefault="00B12D19" w:rsidP="00456ECC"/>
          <w:p w:rsidR="00B12D19" w:rsidRDefault="00B12D19" w:rsidP="00456ECC"/>
          <w:p w:rsidR="00B12D19" w:rsidRDefault="00B12D19" w:rsidP="00456ECC"/>
          <w:p w:rsidR="00B12D19" w:rsidRPr="00312350" w:rsidRDefault="00203FF4" w:rsidP="00B12D19">
            <w:pPr>
              <w:rPr>
                <w:b/>
              </w:rPr>
            </w:pPr>
            <w:r>
              <w:br/>
            </w:r>
            <w:r>
              <w:br/>
            </w:r>
            <w:r w:rsidR="00B12D19">
              <w:t>7.3</w:t>
            </w:r>
            <w:r w:rsidR="00077041">
              <w:br/>
            </w:r>
            <w:r w:rsidR="00077041">
              <w:br/>
            </w:r>
            <w:r w:rsidR="00077041">
              <w:br/>
            </w:r>
            <w:r>
              <w:t>7.4</w:t>
            </w:r>
            <w:r w:rsidR="00077041">
              <w:br/>
            </w:r>
            <w:r w:rsidR="008D5CF8">
              <w:br/>
            </w:r>
            <w:r w:rsidR="008D5CF8">
              <w:br/>
            </w:r>
            <w:r w:rsidR="008D5CF8">
              <w:br/>
            </w:r>
          </w:p>
          <w:p w:rsidR="008D5CF8" w:rsidRPr="00312350" w:rsidRDefault="008D5CF8" w:rsidP="00456ECC">
            <w:pPr>
              <w:rPr>
                <w:b/>
              </w:rPr>
            </w:pPr>
          </w:p>
        </w:tc>
        <w:tc>
          <w:tcPr>
            <w:tcW w:w="8595" w:type="dxa"/>
          </w:tcPr>
          <w:p w:rsidR="0006378A" w:rsidRDefault="00312350" w:rsidP="0006378A">
            <w:r w:rsidRPr="00312350">
              <w:rPr>
                <w:b/>
              </w:rPr>
              <w:t>HIGHWAYS MATTERS</w:t>
            </w:r>
            <w:r w:rsidR="00077041">
              <w:rPr>
                <w:b/>
              </w:rPr>
              <w:br/>
            </w:r>
            <w:r w:rsidR="00077041" w:rsidRPr="00077041">
              <w:t>Street lights</w:t>
            </w:r>
            <w:r w:rsidR="00B12D19">
              <w:t xml:space="preserve"> </w:t>
            </w:r>
            <w:r w:rsidR="006D3F51">
              <w:t>– nothing to report.</w:t>
            </w:r>
            <w:r w:rsidR="008D5CF8">
              <w:br/>
            </w:r>
            <w:r w:rsidR="006D3F51">
              <w:br/>
            </w:r>
            <w:r w:rsidR="00B12D19">
              <w:t>Flooding and Resilience</w:t>
            </w:r>
            <w:r w:rsidR="0006378A">
              <w:t>:</w:t>
            </w:r>
            <w:r w:rsidR="0006378A">
              <w:br/>
              <w:t>i)</w:t>
            </w:r>
            <w:r w:rsidR="00F55F36">
              <w:t>Beighton Road</w:t>
            </w:r>
            <w:r w:rsidR="0006378A">
              <w:t>: the matter had been raised and discussed under Public Forum. The clerk was asked to report all the residents’ complaints to Circle Anglia and to ask Norfolk County Council for reassurance that the relevant ditches had been cleared out in case of further heavy rain.</w:t>
            </w:r>
          </w:p>
          <w:p w:rsidR="0006378A" w:rsidRDefault="0006378A" w:rsidP="0006378A">
            <w:r>
              <w:t>ii) Boat Dyke Lane: flooding h</w:t>
            </w:r>
            <w:r w:rsidR="007F0350">
              <w:t>ad</w:t>
            </w:r>
            <w:r>
              <w:t xml:space="preserve"> occurred in a garden in Boat Dyke Lane since the ditch was cleared out alongside the allotments. Tony Hemmingway had installed some sand bags on the boundary with the garden but these had been washed away by the water during heavy rainfall. It was noted that the planned improvements to the drainage on A1064 should reduce the amount of water down Boat Dyke Lane. It was also noted that the resident had planted trees in the ditch some years ago, which has reduced the movement of flood water. It was agreed that up to £500 could be spent in work to reduce the flooding in this area.</w:t>
            </w:r>
          </w:p>
          <w:p w:rsidR="0006378A" w:rsidRPr="0006378A" w:rsidRDefault="0006378A" w:rsidP="0006378A">
            <w:pPr>
              <w:rPr>
                <w:i/>
              </w:rPr>
            </w:pPr>
            <w:r w:rsidRPr="0006378A">
              <w:rPr>
                <w:i/>
              </w:rPr>
              <w:t>(Barry Coveley left the meeting at this point)</w:t>
            </w:r>
          </w:p>
          <w:p w:rsidR="00EC30EC" w:rsidRPr="00312350" w:rsidRDefault="00203FF4" w:rsidP="00203FF4">
            <w:pPr>
              <w:rPr>
                <w:b/>
              </w:rPr>
            </w:pPr>
            <w:r>
              <w:t xml:space="preserve">It was agreed to defer discussion of </w:t>
            </w:r>
            <w:r w:rsidRPr="00203FF4">
              <w:rPr>
                <w:b/>
              </w:rPr>
              <w:t>Christmas lighting</w:t>
            </w:r>
            <w:r>
              <w:t xml:space="preserve"> because of the late running of the meeting.</w:t>
            </w:r>
            <w:r>
              <w:rPr>
                <w:b/>
              </w:rPr>
              <w:br/>
            </w:r>
            <w:r>
              <w:rPr>
                <w:b/>
              </w:rPr>
              <w:br/>
              <w:t xml:space="preserve">Hanging baskets – </w:t>
            </w:r>
            <w:r>
              <w:t xml:space="preserve">it was noted that the </w:t>
            </w:r>
            <w:r w:rsidR="00EC30EC" w:rsidRPr="00203FF4">
              <w:t xml:space="preserve">watering started </w:t>
            </w:r>
            <w:r w:rsidR="00960E5F" w:rsidRPr="00203FF4">
              <w:t>17</w:t>
            </w:r>
            <w:r w:rsidR="00960E5F" w:rsidRPr="00203FF4">
              <w:rPr>
                <w:vertAlign w:val="superscript"/>
              </w:rPr>
              <w:t>th</w:t>
            </w:r>
            <w:r w:rsidR="00960E5F" w:rsidRPr="00203FF4">
              <w:t xml:space="preserve"> June</w:t>
            </w:r>
            <w:r>
              <w:t>.</w:t>
            </w:r>
          </w:p>
        </w:tc>
      </w:tr>
      <w:tr w:rsidR="00312350" w:rsidTr="00F55F36">
        <w:tc>
          <w:tcPr>
            <w:tcW w:w="516" w:type="dxa"/>
          </w:tcPr>
          <w:p w:rsidR="00312350" w:rsidRPr="00312350" w:rsidRDefault="00B12D19" w:rsidP="00456ECC">
            <w:pPr>
              <w:rPr>
                <w:b/>
              </w:rPr>
            </w:pPr>
            <w:r>
              <w:rPr>
                <w:b/>
              </w:rPr>
              <w:lastRenderedPageBreak/>
              <w:t>8</w:t>
            </w:r>
          </w:p>
        </w:tc>
        <w:tc>
          <w:tcPr>
            <w:tcW w:w="8595" w:type="dxa"/>
          </w:tcPr>
          <w:p w:rsidR="00203FF4" w:rsidRDefault="00312350" w:rsidP="009E30CF">
            <w:r w:rsidRPr="00312350">
              <w:rPr>
                <w:b/>
              </w:rPr>
              <w:t>RECREATION CENTRE</w:t>
            </w:r>
            <w:r w:rsidR="007F0350">
              <w:br/>
            </w:r>
            <w:r w:rsidR="00203FF4">
              <w:t>Barry Brooks gave a report: income for the Centre comes from hiring out the pitches and the rooms. Expected income for the year is £155,000 and expected expenditure i</w:t>
            </w:r>
            <w:r w:rsidR="007F0350">
              <w:t xml:space="preserve">s £150,000, including repairs to </w:t>
            </w:r>
            <w:r w:rsidR="00203FF4">
              <w:t>the car park. Additional income is needed to run the Centre. The refurbishment of the main hall would bring in different hirers, such as functi</w:t>
            </w:r>
            <w:r w:rsidR="00680ABD">
              <w:t xml:space="preserve">ons and conferences. It is </w:t>
            </w:r>
            <w:r w:rsidR="00203FF4">
              <w:t xml:space="preserve">currently </w:t>
            </w:r>
            <w:r w:rsidR="00680ABD">
              <w:t xml:space="preserve">only </w:t>
            </w:r>
            <w:r w:rsidR="00203FF4">
              <w:t>used about 40% of the available hours.</w:t>
            </w:r>
          </w:p>
          <w:p w:rsidR="009E30CF" w:rsidRPr="00312350" w:rsidRDefault="00203FF4" w:rsidP="00203FF4">
            <w:pPr>
              <w:rPr>
                <w:b/>
              </w:rPr>
            </w:pPr>
            <w:r>
              <w:t>It was agreed to reconsider the amount of the grant at the next meeting.</w:t>
            </w:r>
          </w:p>
        </w:tc>
      </w:tr>
      <w:tr w:rsidR="00312350" w:rsidTr="00F55F36">
        <w:tc>
          <w:tcPr>
            <w:tcW w:w="516" w:type="dxa"/>
          </w:tcPr>
          <w:p w:rsidR="00312350" w:rsidRPr="00312350" w:rsidRDefault="009E30CF" w:rsidP="00456ECC">
            <w:pPr>
              <w:rPr>
                <w:b/>
              </w:rPr>
            </w:pPr>
            <w:r>
              <w:rPr>
                <w:b/>
              </w:rPr>
              <w:t>9</w:t>
            </w:r>
          </w:p>
        </w:tc>
        <w:tc>
          <w:tcPr>
            <w:tcW w:w="8595" w:type="dxa"/>
          </w:tcPr>
          <w:p w:rsidR="00312350" w:rsidRDefault="009E30CF" w:rsidP="00E27DDC">
            <w:pPr>
              <w:rPr>
                <w:b/>
              </w:rPr>
            </w:pPr>
            <w:r>
              <w:rPr>
                <w:b/>
              </w:rPr>
              <w:t>SPRINGFIELD LAND</w:t>
            </w:r>
          </w:p>
          <w:p w:rsidR="009E30CF" w:rsidRDefault="009E30CF" w:rsidP="00E27DDC">
            <w:pPr>
              <w:rPr>
                <w:b/>
              </w:rPr>
            </w:pPr>
            <w:r>
              <w:rPr>
                <w:b/>
              </w:rPr>
              <w:t>Opening event</w:t>
            </w:r>
            <w:r w:rsidR="00203FF4">
              <w:rPr>
                <w:b/>
              </w:rPr>
              <w:t xml:space="preserve"> – </w:t>
            </w:r>
            <w:r w:rsidR="00203FF4">
              <w:t>the councillors reported that the event on 20</w:t>
            </w:r>
            <w:r w:rsidR="00203FF4" w:rsidRPr="00203FF4">
              <w:rPr>
                <w:vertAlign w:val="superscript"/>
              </w:rPr>
              <w:t>th</w:t>
            </w:r>
            <w:r w:rsidR="00203FF4">
              <w:t xml:space="preserve"> June had been very successful, despite the heavy rain.</w:t>
            </w:r>
          </w:p>
          <w:p w:rsidR="009E30CF" w:rsidRPr="00203FF4" w:rsidRDefault="009E30CF" w:rsidP="00E27DDC">
            <w:r>
              <w:rPr>
                <w:b/>
              </w:rPr>
              <w:t>Legal issue</w:t>
            </w:r>
            <w:r w:rsidR="00203FF4">
              <w:rPr>
                <w:b/>
              </w:rPr>
              <w:t xml:space="preserve"> – </w:t>
            </w:r>
            <w:r w:rsidR="00203FF4">
              <w:t>the clerk reported on correspondence from Mills &amp; Reeve about minor changes to the legal documentation.</w:t>
            </w:r>
          </w:p>
          <w:p w:rsidR="009E30CF" w:rsidRDefault="009E30CF" w:rsidP="00E27DDC">
            <w:pPr>
              <w:rPr>
                <w:b/>
              </w:rPr>
            </w:pPr>
            <w:r>
              <w:rPr>
                <w:b/>
              </w:rPr>
              <w:t>SUDS</w:t>
            </w:r>
            <w:r w:rsidR="00203FF4">
              <w:rPr>
                <w:b/>
              </w:rPr>
              <w:t xml:space="preserve"> – </w:t>
            </w:r>
            <w:r w:rsidR="00203FF4">
              <w:t>a scheme for the maintenance of the attenuation lagoon had been prepared. Councillors felt that more information was required as to the Council’s role, including a map of the various pipes.</w:t>
            </w:r>
            <w:r w:rsidR="00680ABD">
              <w:t xml:space="preserve"> The working party will meet to find out more.</w:t>
            </w:r>
          </w:p>
          <w:p w:rsidR="009E30CF" w:rsidRPr="00312350" w:rsidRDefault="009E30CF" w:rsidP="00203FF4">
            <w:pPr>
              <w:rPr>
                <w:b/>
              </w:rPr>
            </w:pPr>
            <w:r>
              <w:rPr>
                <w:b/>
              </w:rPr>
              <w:t>Road name</w:t>
            </w:r>
            <w:r w:rsidR="00203FF4">
              <w:rPr>
                <w:b/>
              </w:rPr>
              <w:t xml:space="preserve"> – </w:t>
            </w:r>
            <w:r w:rsidR="00203FF4">
              <w:t>no further information had been received from Saffron/Crocus. It was agreed that the working party should ma</w:t>
            </w:r>
            <w:r w:rsidR="00680ABD">
              <w:t xml:space="preserve">ke a decision on this at their </w:t>
            </w:r>
            <w:r w:rsidR="00203FF4">
              <w:t>next meeting.</w:t>
            </w:r>
          </w:p>
        </w:tc>
      </w:tr>
      <w:tr w:rsidR="00312350" w:rsidTr="00F55F36">
        <w:tc>
          <w:tcPr>
            <w:tcW w:w="516" w:type="dxa"/>
          </w:tcPr>
          <w:p w:rsidR="00312350" w:rsidRPr="00312350" w:rsidRDefault="009E30CF" w:rsidP="00456ECC">
            <w:pPr>
              <w:rPr>
                <w:b/>
              </w:rPr>
            </w:pPr>
            <w:r>
              <w:rPr>
                <w:b/>
              </w:rPr>
              <w:t>10</w:t>
            </w:r>
          </w:p>
        </w:tc>
        <w:tc>
          <w:tcPr>
            <w:tcW w:w="8595" w:type="dxa"/>
          </w:tcPr>
          <w:p w:rsidR="00D77AED" w:rsidRPr="00203FF4" w:rsidRDefault="009E30CF" w:rsidP="00152984">
            <w:pPr>
              <w:rPr>
                <w:b/>
              </w:rPr>
            </w:pPr>
            <w:r w:rsidRPr="00203FF4">
              <w:rPr>
                <w:b/>
              </w:rPr>
              <w:t>FLETCHER ROOM</w:t>
            </w:r>
          </w:p>
          <w:p w:rsidR="009E30CF" w:rsidRPr="00203FF4" w:rsidRDefault="00C742E9" w:rsidP="00680ABD">
            <w:pPr>
              <w:shd w:val="clear" w:color="auto" w:fill="FFFFFF"/>
            </w:pPr>
            <w:r>
              <w:rPr>
                <w:rFonts w:cs="Times New Roman"/>
                <w:color w:val="000000"/>
                <w:shd w:val="clear" w:color="auto" w:fill="FFFFFF"/>
              </w:rPr>
              <w:t>NPS wrote to say that Norfolk County Council</w:t>
            </w:r>
            <w:r w:rsidR="00680ABD">
              <w:rPr>
                <w:rFonts w:cs="Times New Roman"/>
                <w:color w:val="000000"/>
                <w:shd w:val="clear" w:color="auto" w:fill="FFFFFF"/>
              </w:rPr>
              <w:t>, as landlord,</w:t>
            </w:r>
            <w:r>
              <w:rPr>
                <w:rFonts w:cs="Times New Roman"/>
                <w:color w:val="000000"/>
                <w:shd w:val="clear" w:color="auto" w:fill="FFFFFF"/>
              </w:rPr>
              <w:t xml:space="preserve"> </w:t>
            </w:r>
            <w:r w:rsidR="00EC30EC" w:rsidRPr="00203FF4">
              <w:rPr>
                <w:rFonts w:cs="Times New Roman"/>
                <w:color w:val="000000"/>
                <w:shd w:val="clear" w:color="auto" w:fill="FFFFFF"/>
              </w:rPr>
              <w:t xml:space="preserve">would be prepared to consider an extension to the lease term to up to 25 years. </w:t>
            </w:r>
            <w:r>
              <w:rPr>
                <w:rFonts w:eastAsia="Times New Roman" w:cs="Times New Roman"/>
                <w:color w:val="000000"/>
                <w:szCs w:val="24"/>
                <w:lang w:eastAsia="en-GB"/>
              </w:rPr>
              <w:t> They asked</w:t>
            </w:r>
            <w:r w:rsidR="00EC30EC" w:rsidRPr="00203FF4">
              <w:rPr>
                <w:rFonts w:eastAsia="Times New Roman" w:cs="Times New Roman"/>
                <w:color w:val="000000"/>
                <w:szCs w:val="24"/>
                <w:lang w:eastAsia="en-GB"/>
              </w:rPr>
              <w:t xml:space="preserve"> to see plans and </w:t>
            </w:r>
            <w:r>
              <w:rPr>
                <w:rFonts w:eastAsia="Times New Roman" w:cs="Times New Roman"/>
                <w:color w:val="000000"/>
                <w:szCs w:val="24"/>
                <w:lang w:eastAsia="en-GB"/>
              </w:rPr>
              <w:t xml:space="preserve">a </w:t>
            </w:r>
            <w:r w:rsidR="00EC30EC" w:rsidRPr="00203FF4">
              <w:rPr>
                <w:rFonts w:eastAsia="Times New Roman" w:cs="Times New Roman"/>
                <w:color w:val="000000"/>
                <w:szCs w:val="24"/>
                <w:lang w:eastAsia="en-GB"/>
              </w:rPr>
              <w:t xml:space="preserve">specification of the proposed extension and whether this involved taking any additional land. </w:t>
            </w:r>
            <w:r>
              <w:rPr>
                <w:rFonts w:eastAsia="Times New Roman" w:cs="Times New Roman"/>
                <w:color w:val="000000"/>
                <w:szCs w:val="24"/>
                <w:lang w:eastAsia="en-GB"/>
              </w:rPr>
              <w:t xml:space="preserve">They would then </w:t>
            </w:r>
            <w:r w:rsidR="00EC30EC" w:rsidRPr="00203FF4">
              <w:rPr>
                <w:rFonts w:eastAsia="Times New Roman" w:cs="Times New Roman"/>
                <w:color w:val="000000"/>
                <w:szCs w:val="24"/>
                <w:lang w:eastAsia="en-GB"/>
              </w:rPr>
              <w:t>undertake a consultation process, which would inclu</w:t>
            </w:r>
            <w:r>
              <w:rPr>
                <w:rFonts w:eastAsia="Times New Roman" w:cs="Times New Roman"/>
                <w:color w:val="000000"/>
                <w:szCs w:val="24"/>
                <w:lang w:eastAsia="en-GB"/>
              </w:rPr>
              <w:t>de the School’s Governing Body.</w:t>
            </w:r>
            <w:r>
              <w:rPr>
                <w:rFonts w:eastAsia="Times New Roman" w:cs="Times New Roman"/>
                <w:color w:val="000000"/>
                <w:szCs w:val="24"/>
                <w:lang w:eastAsia="en-GB"/>
              </w:rPr>
              <w:br/>
            </w:r>
            <w:r>
              <w:rPr>
                <w:rFonts w:eastAsia="Times New Roman" w:cs="Times New Roman"/>
                <w:color w:val="000000"/>
                <w:sz w:val="22"/>
                <w:lang w:eastAsia="en-GB"/>
              </w:rPr>
              <w:br/>
              <w:t>NPS said that NCC</w:t>
            </w:r>
            <w:r w:rsidR="00EC30EC" w:rsidRPr="00203FF4">
              <w:rPr>
                <w:rFonts w:eastAsia="Times New Roman" w:cs="Times New Roman"/>
                <w:color w:val="000000"/>
                <w:szCs w:val="24"/>
                <w:lang w:eastAsia="en-GB"/>
              </w:rPr>
              <w:t xml:space="preserve"> would n</w:t>
            </w:r>
            <w:r>
              <w:rPr>
                <w:rFonts w:eastAsia="Times New Roman" w:cs="Times New Roman"/>
                <w:color w:val="000000"/>
                <w:szCs w:val="24"/>
                <w:lang w:eastAsia="en-GB"/>
              </w:rPr>
              <w:t>ot be prepared to sell the site.</w:t>
            </w:r>
            <w:r>
              <w:rPr>
                <w:rFonts w:eastAsia="Times New Roman" w:cs="Times New Roman"/>
                <w:color w:val="000000"/>
                <w:szCs w:val="24"/>
                <w:lang w:eastAsia="en-GB"/>
              </w:rPr>
              <w:br/>
            </w:r>
            <w:r>
              <w:rPr>
                <w:rFonts w:eastAsia="Times New Roman" w:cs="Times New Roman"/>
                <w:color w:val="000000"/>
                <w:szCs w:val="24"/>
                <w:lang w:eastAsia="en-GB"/>
              </w:rPr>
              <w:br/>
              <w:t>It was also stated that i</w:t>
            </w:r>
            <w:r w:rsidR="00EC30EC" w:rsidRPr="00203FF4">
              <w:rPr>
                <w:rFonts w:eastAsia="Times New Roman" w:cs="Times New Roman"/>
                <w:color w:val="000000"/>
                <w:szCs w:val="24"/>
                <w:lang w:eastAsia="en-GB"/>
              </w:rPr>
              <w:t>n circumstances where the school decided to become an academy, NCC would seek to exclude t</w:t>
            </w:r>
            <w:r>
              <w:rPr>
                <w:rFonts w:eastAsia="Times New Roman" w:cs="Times New Roman"/>
                <w:color w:val="000000"/>
                <w:szCs w:val="24"/>
                <w:lang w:eastAsia="en-GB"/>
              </w:rPr>
              <w:t>he area leased to the Borderland</w:t>
            </w:r>
            <w:r w:rsidR="00EC30EC" w:rsidRPr="00203FF4">
              <w:rPr>
                <w:rFonts w:eastAsia="Times New Roman" w:cs="Times New Roman"/>
                <w:color w:val="000000"/>
                <w:szCs w:val="24"/>
                <w:lang w:eastAsia="en-GB"/>
              </w:rPr>
              <w:t xml:space="preserve"> Trust out of the area leased t</w:t>
            </w:r>
            <w:r>
              <w:rPr>
                <w:rFonts w:eastAsia="Times New Roman" w:cs="Times New Roman"/>
                <w:color w:val="000000"/>
                <w:szCs w:val="24"/>
                <w:lang w:eastAsia="en-GB"/>
              </w:rPr>
              <w:t>o the Academy Trust. However, they</w:t>
            </w:r>
            <w:r w:rsidR="00EC30EC" w:rsidRPr="00203FF4">
              <w:rPr>
                <w:rFonts w:eastAsia="Times New Roman" w:cs="Times New Roman"/>
                <w:color w:val="000000"/>
                <w:szCs w:val="24"/>
                <w:lang w:eastAsia="en-GB"/>
              </w:rPr>
              <w:t xml:space="preserve"> are unable to confirm this until / unless the school goes down the academy route as the detail of the discussion would only take place at that time with the academy trust, and these are site</w:t>
            </w:r>
            <w:r w:rsidR="00680ABD">
              <w:rPr>
                <w:rFonts w:eastAsia="Times New Roman" w:cs="Times New Roman"/>
                <w:color w:val="000000"/>
                <w:szCs w:val="24"/>
                <w:lang w:eastAsia="en-GB"/>
              </w:rPr>
              <w:t xml:space="preserve"> specif</w:t>
            </w:r>
          </w:p>
        </w:tc>
      </w:tr>
      <w:tr w:rsidR="009E30CF" w:rsidTr="00F55F36">
        <w:tc>
          <w:tcPr>
            <w:tcW w:w="516" w:type="dxa"/>
          </w:tcPr>
          <w:p w:rsidR="009E30CF" w:rsidRDefault="009E30CF" w:rsidP="00456ECC">
            <w:pPr>
              <w:rPr>
                <w:b/>
              </w:rPr>
            </w:pPr>
            <w:r>
              <w:rPr>
                <w:b/>
              </w:rPr>
              <w:t>11</w:t>
            </w:r>
          </w:p>
        </w:tc>
        <w:tc>
          <w:tcPr>
            <w:tcW w:w="8595" w:type="dxa"/>
          </w:tcPr>
          <w:p w:rsidR="009E30CF" w:rsidRDefault="009E30CF" w:rsidP="00680ABD">
            <w:r w:rsidRPr="00680ABD">
              <w:rPr>
                <w:b/>
              </w:rPr>
              <w:t>REGATTA AND VILLAGE WALK</w:t>
            </w:r>
            <w:r w:rsidR="00680ABD">
              <w:rPr>
                <w:b/>
              </w:rPr>
              <w:br/>
            </w:r>
            <w:r w:rsidR="00680ABD">
              <w:t>Nothing to report.</w:t>
            </w:r>
          </w:p>
        </w:tc>
      </w:tr>
      <w:tr w:rsidR="009E30CF" w:rsidTr="00F55F36">
        <w:tc>
          <w:tcPr>
            <w:tcW w:w="516" w:type="dxa"/>
          </w:tcPr>
          <w:p w:rsidR="009E30CF" w:rsidRDefault="009E30CF" w:rsidP="00456ECC">
            <w:pPr>
              <w:rPr>
                <w:b/>
              </w:rPr>
            </w:pPr>
            <w:r>
              <w:rPr>
                <w:b/>
              </w:rPr>
              <w:t>12</w:t>
            </w:r>
          </w:p>
        </w:tc>
        <w:tc>
          <w:tcPr>
            <w:tcW w:w="8595" w:type="dxa"/>
          </w:tcPr>
          <w:p w:rsidR="009E30CF" w:rsidRDefault="009E30CF" w:rsidP="00152984">
            <w:r w:rsidRPr="00680ABD">
              <w:rPr>
                <w:b/>
              </w:rPr>
              <w:t>GARDEN</w:t>
            </w:r>
            <w:r w:rsidR="00805A44">
              <w:rPr>
                <w:b/>
              </w:rPr>
              <w:t xml:space="preserve"> AT</w:t>
            </w:r>
            <w:r w:rsidR="00680ABD">
              <w:rPr>
                <w:b/>
              </w:rPr>
              <w:t xml:space="preserve"> METHODIST CHURCH</w:t>
            </w:r>
            <w:r w:rsidR="00680ABD">
              <w:rPr>
                <w:b/>
              </w:rPr>
              <w:br/>
            </w:r>
            <w:r w:rsidR="00680ABD">
              <w:t>Angela Bishop reported that the first phase of the dementia-friendly garden had been completed, with three benches and some planting. It had been used for a Tea &amp; Talk afternoon.</w:t>
            </w:r>
          </w:p>
        </w:tc>
      </w:tr>
    </w:tbl>
    <w:p w:rsidR="00F55F36" w:rsidRDefault="00F55F36"/>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312350" w:rsidTr="00E21F6D">
        <w:tc>
          <w:tcPr>
            <w:tcW w:w="516" w:type="dxa"/>
          </w:tcPr>
          <w:p w:rsidR="00312350" w:rsidRPr="00312350" w:rsidRDefault="00312350" w:rsidP="00456ECC">
            <w:pPr>
              <w:rPr>
                <w:b/>
              </w:rPr>
            </w:pPr>
            <w:r w:rsidRPr="00312350">
              <w:rPr>
                <w:b/>
              </w:rPr>
              <w:t>13</w:t>
            </w:r>
          </w:p>
        </w:tc>
        <w:tc>
          <w:tcPr>
            <w:tcW w:w="8595" w:type="dxa"/>
          </w:tcPr>
          <w:p w:rsidR="00312350" w:rsidRDefault="00312350" w:rsidP="00456ECC">
            <w:pPr>
              <w:rPr>
                <w:b/>
              </w:rPr>
            </w:pPr>
            <w:r w:rsidRPr="00312350">
              <w:rPr>
                <w:b/>
              </w:rPr>
              <w:t>FINANCE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52"/>
              <w:gridCol w:w="1476"/>
            </w:tblGrid>
            <w:tr w:rsidR="00312350" w:rsidTr="009E2824">
              <w:tc>
                <w:tcPr>
                  <w:tcW w:w="2550" w:type="dxa"/>
                </w:tcPr>
                <w:p w:rsidR="00312350" w:rsidRPr="00456ECC" w:rsidRDefault="00312350" w:rsidP="00456ECC">
                  <w:pPr>
                    <w:pStyle w:val="NoSpacing"/>
                    <w:rPr>
                      <w:b/>
                    </w:rPr>
                  </w:pPr>
                  <w:r w:rsidRPr="00456ECC">
                    <w:rPr>
                      <w:b/>
                    </w:rPr>
                    <w:t>Receipts:</w:t>
                  </w:r>
                </w:p>
              </w:tc>
              <w:tc>
                <w:tcPr>
                  <w:tcW w:w="4252" w:type="dxa"/>
                </w:tcPr>
                <w:p w:rsidR="00312350" w:rsidRDefault="00312350" w:rsidP="00456ECC">
                  <w:pPr>
                    <w:pStyle w:val="NoSpacing"/>
                  </w:pPr>
                </w:p>
              </w:tc>
              <w:tc>
                <w:tcPr>
                  <w:tcW w:w="1476" w:type="dxa"/>
                </w:tcPr>
                <w:p w:rsidR="00312350" w:rsidRDefault="00593159" w:rsidP="00593159">
                  <w:pPr>
                    <w:pStyle w:val="NoSpacing"/>
                    <w:jc w:val="center"/>
                  </w:pPr>
                  <w:r>
                    <w:t xml:space="preserve">         </w:t>
                  </w:r>
                  <w:r w:rsidR="00DB762D">
                    <w:t>£</w:t>
                  </w:r>
                </w:p>
              </w:tc>
            </w:tr>
            <w:tr w:rsidR="00047ECD" w:rsidTr="009E2824">
              <w:tc>
                <w:tcPr>
                  <w:tcW w:w="2550" w:type="dxa"/>
                </w:tcPr>
                <w:p w:rsidR="00047ECD" w:rsidRPr="00DB762D" w:rsidRDefault="00047ECD" w:rsidP="00456ECC">
                  <w:pPr>
                    <w:pStyle w:val="NoSpacing"/>
                  </w:pPr>
                  <w:r>
                    <w:t>Gilts</w:t>
                  </w:r>
                </w:p>
              </w:tc>
              <w:tc>
                <w:tcPr>
                  <w:tcW w:w="4252" w:type="dxa"/>
                </w:tcPr>
                <w:p w:rsidR="00047ECD" w:rsidRPr="00DB762D" w:rsidRDefault="00047ECD" w:rsidP="00456ECC">
                  <w:pPr>
                    <w:pStyle w:val="NoSpacing"/>
                  </w:pPr>
                  <w:r>
                    <w:t>Interest</w:t>
                  </w:r>
                </w:p>
              </w:tc>
              <w:tc>
                <w:tcPr>
                  <w:tcW w:w="1476" w:type="dxa"/>
                </w:tcPr>
                <w:p w:rsidR="00047ECD" w:rsidRPr="00DB762D" w:rsidRDefault="0068457B" w:rsidP="00456ECC">
                  <w:pPr>
                    <w:pStyle w:val="NoSpacing"/>
                    <w:jc w:val="right"/>
                  </w:pPr>
                  <w:r>
                    <w:t>825.42</w:t>
                  </w:r>
                </w:p>
              </w:tc>
            </w:tr>
            <w:tr w:rsidR="0068457B" w:rsidTr="009E2824">
              <w:tc>
                <w:tcPr>
                  <w:tcW w:w="2550" w:type="dxa"/>
                </w:tcPr>
                <w:p w:rsidR="0068457B" w:rsidRDefault="0068457B" w:rsidP="00456ECC">
                  <w:pPr>
                    <w:pStyle w:val="NoSpacing"/>
                  </w:pPr>
                  <w:r>
                    <w:t>Lloyds</w:t>
                  </w:r>
                </w:p>
              </w:tc>
              <w:tc>
                <w:tcPr>
                  <w:tcW w:w="4252" w:type="dxa"/>
                </w:tcPr>
                <w:p w:rsidR="0068457B" w:rsidRDefault="0068457B" w:rsidP="00456ECC">
                  <w:pPr>
                    <w:pStyle w:val="NoSpacing"/>
                  </w:pPr>
                  <w:r>
                    <w:t>Bank interest</w:t>
                  </w:r>
                </w:p>
              </w:tc>
              <w:tc>
                <w:tcPr>
                  <w:tcW w:w="1476" w:type="dxa"/>
                </w:tcPr>
                <w:p w:rsidR="0068457B" w:rsidRDefault="0068457B" w:rsidP="00456ECC">
                  <w:pPr>
                    <w:pStyle w:val="NoSpacing"/>
                    <w:jc w:val="right"/>
                  </w:pPr>
                  <w:r>
                    <w:t>22.24</w:t>
                  </w:r>
                </w:p>
              </w:tc>
            </w:tr>
            <w:tr w:rsidR="00047ECD" w:rsidTr="009E2824">
              <w:tc>
                <w:tcPr>
                  <w:tcW w:w="2550" w:type="dxa"/>
                </w:tcPr>
                <w:p w:rsidR="00047ECD" w:rsidRPr="00DB762D" w:rsidRDefault="00047ECD" w:rsidP="00456ECC">
                  <w:pPr>
                    <w:pStyle w:val="NoSpacing"/>
                  </w:pPr>
                  <w:r>
                    <w:t>Strumpshaw PC</w:t>
                  </w:r>
                </w:p>
              </w:tc>
              <w:tc>
                <w:tcPr>
                  <w:tcW w:w="4252" w:type="dxa"/>
                </w:tcPr>
                <w:p w:rsidR="00047ECD" w:rsidRPr="00DB762D" w:rsidRDefault="00047ECD" w:rsidP="00456ECC">
                  <w:pPr>
                    <w:pStyle w:val="NoSpacing"/>
                  </w:pPr>
                  <w:r>
                    <w:t>Share of exps</w:t>
                  </w:r>
                </w:p>
              </w:tc>
              <w:tc>
                <w:tcPr>
                  <w:tcW w:w="1476" w:type="dxa"/>
                </w:tcPr>
                <w:p w:rsidR="00047ECD" w:rsidRPr="00DB762D" w:rsidRDefault="00047ECD" w:rsidP="00456ECC">
                  <w:pPr>
                    <w:pStyle w:val="NoSpacing"/>
                    <w:jc w:val="right"/>
                  </w:pPr>
                  <w:r>
                    <w:t>52.50</w:t>
                  </w:r>
                </w:p>
              </w:tc>
            </w:tr>
            <w:tr w:rsidR="00047ECD" w:rsidTr="009E2824">
              <w:tc>
                <w:tcPr>
                  <w:tcW w:w="2550" w:type="dxa"/>
                </w:tcPr>
                <w:p w:rsidR="00047ECD" w:rsidRPr="00DB762D" w:rsidRDefault="00047ECD" w:rsidP="00456ECC">
                  <w:pPr>
                    <w:pStyle w:val="NoSpacing"/>
                  </w:pPr>
                  <w:r>
                    <w:t>Upton PC</w:t>
                  </w:r>
                </w:p>
              </w:tc>
              <w:tc>
                <w:tcPr>
                  <w:tcW w:w="4252" w:type="dxa"/>
                </w:tcPr>
                <w:p w:rsidR="00047ECD" w:rsidRPr="00DB762D" w:rsidRDefault="00047ECD" w:rsidP="00456ECC">
                  <w:pPr>
                    <w:pStyle w:val="NoSpacing"/>
                  </w:pPr>
                  <w:r>
                    <w:t>Share of exps</w:t>
                  </w:r>
                </w:p>
              </w:tc>
              <w:tc>
                <w:tcPr>
                  <w:tcW w:w="1476" w:type="dxa"/>
                </w:tcPr>
                <w:p w:rsidR="00047ECD" w:rsidRPr="00DB762D" w:rsidRDefault="00047ECD" w:rsidP="00456ECC">
                  <w:pPr>
                    <w:pStyle w:val="NoSpacing"/>
                    <w:jc w:val="right"/>
                  </w:pPr>
                  <w:r>
                    <w:t>61.88</w:t>
                  </w:r>
                </w:p>
              </w:tc>
            </w:tr>
            <w:tr w:rsidR="00047ECD" w:rsidTr="009E2824">
              <w:tc>
                <w:tcPr>
                  <w:tcW w:w="2550" w:type="dxa"/>
                </w:tcPr>
                <w:p w:rsidR="00047ECD" w:rsidRPr="00DB762D" w:rsidRDefault="00047ECD" w:rsidP="00456ECC">
                  <w:pPr>
                    <w:pStyle w:val="NoSpacing"/>
                  </w:pPr>
                  <w:r>
                    <w:t>Allotment Association</w:t>
                  </w:r>
                </w:p>
              </w:tc>
              <w:tc>
                <w:tcPr>
                  <w:tcW w:w="4252" w:type="dxa"/>
                </w:tcPr>
                <w:p w:rsidR="00047ECD" w:rsidRPr="00DB762D" w:rsidRDefault="00047ECD" w:rsidP="00456ECC">
                  <w:pPr>
                    <w:pStyle w:val="NoSpacing"/>
                  </w:pPr>
                  <w:r>
                    <w:t>Reimbursement of water</w:t>
                  </w:r>
                </w:p>
              </w:tc>
              <w:tc>
                <w:tcPr>
                  <w:tcW w:w="1476" w:type="dxa"/>
                </w:tcPr>
                <w:p w:rsidR="00047ECD" w:rsidRPr="00DB762D" w:rsidRDefault="00047ECD" w:rsidP="00456ECC">
                  <w:pPr>
                    <w:pStyle w:val="NoSpacing"/>
                    <w:jc w:val="right"/>
                  </w:pPr>
                  <w:r>
                    <w:t>150.99</w:t>
                  </w:r>
                </w:p>
              </w:tc>
            </w:tr>
            <w:tr w:rsidR="00047ECD" w:rsidTr="009E2824">
              <w:tc>
                <w:tcPr>
                  <w:tcW w:w="2550" w:type="dxa"/>
                </w:tcPr>
                <w:p w:rsidR="00047ECD" w:rsidRPr="00DB762D" w:rsidRDefault="00047ECD" w:rsidP="00456ECC">
                  <w:pPr>
                    <w:pStyle w:val="NoSpacing"/>
                  </w:pPr>
                  <w:r>
                    <w:t>Cemetery</w:t>
                  </w:r>
                </w:p>
              </w:tc>
              <w:tc>
                <w:tcPr>
                  <w:tcW w:w="4252" w:type="dxa"/>
                </w:tcPr>
                <w:p w:rsidR="00047ECD" w:rsidRPr="00DB762D" w:rsidRDefault="00047ECD" w:rsidP="00456ECC">
                  <w:pPr>
                    <w:pStyle w:val="NoSpacing"/>
                  </w:pPr>
                  <w:r>
                    <w:t>Memorial and burial fees</w:t>
                  </w:r>
                </w:p>
              </w:tc>
              <w:tc>
                <w:tcPr>
                  <w:tcW w:w="1476" w:type="dxa"/>
                </w:tcPr>
                <w:p w:rsidR="00047ECD" w:rsidRPr="00DB762D" w:rsidRDefault="00047ECD" w:rsidP="00456ECC">
                  <w:pPr>
                    <w:pStyle w:val="NoSpacing"/>
                    <w:jc w:val="right"/>
                  </w:pPr>
                  <w:r>
                    <w:t>2,050.00</w:t>
                  </w:r>
                </w:p>
              </w:tc>
            </w:tr>
            <w:tr w:rsidR="00312350" w:rsidTr="009E2824">
              <w:tc>
                <w:tcPr>
                  <w:tcW w:w="2550" w:type="dxa"/>
                </w:tcPr>
                <w:p w:rsidR="00312350" w:rsidRPr="00456ECC" w:rsidRDefault="00312350" w:rsidP="00456ECC">
                  <w:pPr>
                    <w:pStyle w:val="NoSpacing"/>
                    <w:rPr>
                      <w:b/>
                    </w:rPr>
                  </w:pPr>
                  <w:r w:rsidRPr="00456ECC">
                    <w:rPr>
                      <w:b/>
                    </w:rPr>
                    <w:t>Direct debits:</w:t>
                  </w:r>
                </w:p>
              </w:tc>
              <w:tc>
                <w:tcPr>
                  <w:tcW w:w="4252" w:type="dxa"/>
                </w:tcPr>
                <w:p w:rsidR="00312350" w:rsidRDefault="00312350" w:rsidP="00456ECC">
                  <w:pPr>
                    <w:pStyle w:val="NoSpacing"/>
                  </w:pPr>
                </w:p>
              </w:tc>
              <w:tc>
                <w:tcPr>
                  <w:tcW w:w="1476" w:type="dxa"/>
                </w:tcPr>
                <w:p w:rsidR="00312350" w:rsidRDefault="00312350" w:rsidP="00456ECC">
                  <w:pPr>
                    <w:pStyle w:val="NoSpacing"/>
                    <w:jc w:val="right"/>
                  </w:pPr>
                </w:p>
              </w:tc>
            </w:tr>
            <w:tr w:rsidR="00312350" w:rsidTr="009E2824">
              <w:tc>
                <w:tcPr>
                  <w:tcW w:w="2550" w:type="dxa"/>
                </w:tcPr>
                <w:p w:rsidR="00312350" w:rsidRPr="00312350" w:rsidRDefault="00312350" w:rsidP="00456ECC">
                  <w:pPr>
                    <w:pStyle w:val="NoSpacing"/>
                  </w:pPr>
                  <w:r w:rsidRPr="00312350">
                    <w:t>Veolia</w:t>
                  </w:r>
                </w:p>
              </w:tc>
              <w:tc>
                <w:tcPr>
                  <w:tcW w:w="4252" w:type="dxa"/>
                </w:tcPr>
                <w:p w:rsidR="00312350" w:rsidRPr="00312350" w:rsidRDefault="00312350" w:rsidP="00456ECC">
                  <w:pPr>
                    <w:pStyle w:val="NoSpacing"/>
                  </w:pPr>
                  <w:r w:rsidRPr="00312350">
                    <w:t>Skip hire</w:t>
                  </w:r>
                </w:p>
              </w:tc>
              <w:tc>
                <w:tcPr>
                  <w:tcW w:w="1476" w:type="dxa"/>
                </w:tcPr>
                <w:p w:rsidR="00312350" w:rsidRPr="00312350" w:rsidRDefault="00312350" w:rsidP="00456ECC">
                  <w:pPr>
                    <w:pStyle w:val="NoSpacing"/>
                    <w:jc w:val="right"/>
                  </w:pPr>
                  <w:r w:rsidRPr="00312350">
                    <w:t>173.10</w:t>
                  </w:r>
                </w:p>
              </w:tc>
            </w:tr>
            <w:tr w:rsidR="00312350" w:rsidTr="009E2824">
              <w:tc>
                <w:tcPr>
                  <w:tcW w:w="2550" w:type="dxa"/>
                </w:tcPr>
                <w:p w:rsidR="00312350" w:rsidRPr="00312350" w:rsidRDefault="00312350" w:rsidP="00456ECC">
                  <w:pPr>
                    <w:pStyle w:val="NoSpacing"/>
                  </w:pPr>
                  <w:r w:rsidRPr="00312350">
                    <w:t>SWALEC</w:t>
                  </w:r>
                </w:p>
              </w:tc>
              <w:tc>
                <w:tcPr>
                  <w:tcW w:w="4252" w:type="dxa"/>
                </w:tcPr>
                <w:p w:rsidR="00312350" w:rsidRPr="00312350" w:rsidRDefault="00312350" w:rsidP="00456ECC">
                  <w:pPr>
                    <w:pStyle w:val="NoSpacing"/>
                  </w:pPr>
                  <w:r>
                    <w:t>Electricity for street lights</w:t>
                  </w:r>
                  <w:r w:rsidR="005E583B">
                    <w:t xml:space="preserve"> – 2 months</w:t>
                  </w:r>
                </w:p>
              </w:tc>
              <w:tc>
                <w:tcPr>
                  <w:tcW w:w="1476" w:type="dxa"/>
                </w:tcPr>
                <w:p w:rsidR="00312350" w:rsidRPr="00312350" w:rsidRDefault="005E583B" w:rsidP="00456ECC">
                  <w:pPr>
                    <w:pStyle w:val="NoSpacing"/>
                    <w:jc w:val="right"/>
                  </w:pPr>
                  <w:r>
                    <w:t>1,454.04</w:t>
                  </w:r>
                </w:p>
              </w:tc>
            </w:tr>
            <w:tr w:rsidR="009E2824" w:rsidTr="009E2824">
              <w:tc>
                <w:tcPr>
                  <w:tcW w:w="2550" w:type="dxa"/>
                </w:tcPr>
                <w:p w:rsidR="009E2824" w:rsidRPr="00312350" w:rsidRDefault="009E2824" w:rsidP="00456ECC">
                  <w:pPr>
                    <w:pStyle w:val="NoSpacing"/>
                  </w:pPr>
                  <w:r>
                    <w:t>Anglian Water</w:t>
                  </w:r>
                </w:p>
              </w:tc>
              <w:tc>
                <w:tcPr>
                  <w:tcW w:w="4252" w:type="dxa"/>
                </w:tcPr>
                <w:p w:rsidR="009E2824" w:rsidRDefault="009E2824" w:rsidP="00456ECC">
                  <w:pPr>
                    <w:pStyle w:val="NoSpacing"/>
                  </w:pPr>
                  <w:r>
                    <w:t>Water at public toilets</w:t>
                  </w:r>
                </w:p>
              </w:tc>
              <w:tc>
                <w:tcPr>
                  <w:tcW w:w="1476" w:type="dxa"/>
                </w:tcPr>
                <w:p w:rsidR="009E2824" w:rsidRPr="00312350" w:rsidRDefault="009E2824" w:rsidP="00456ECC">
                  <w:pPr>
                    <w:pStyle w:val="NoSpacing"/>
                    <w:jc w:val="right"/>
                  </w:pPr>
                  <w:r>
                    <w:t>572.96</w:t>
                  </w:r>
                </w:p>
              </w:tc>
            </w:tr>
            <w:tr w:rsidR="009E2824" w:rsidTr="009E2824">
              <w:tc>
                <w:tcPr>
                  <w:tcW w:w="2550" w:type="dxa"/>
                </w:tcPr>
                <w:p w:rsidR="009E2824" w:rsidRPr="00312350" w:rsidRDefault="009E2824" w:rsidP="00456ECC">
                  <w:pPr>
                    <w:pStyle w:val="NoSpacing"/>
                  </w:pPr>
                  <w:r>
                    <w:t>Anglian Water</w:t>
                  </w:r>
                </w:p>
              </w:tc>
              <w:tc>
                <w:tcPr>
                  <w:tcW w:w="4252" w:type="dxa"/>
                </w:tcPr>
                <w:p w:rsidR="009E2824" w:rsidRDefault="009E2824" w:rsidP="00456ECC">
                  <w:pPr>
                    <w:pStyle w:val="NoSpacing"/>
                  </w:pPr>
                  <w:r>
                    <w:t>Water at allotments</w:t>
                  </w:r>
                </w:p>
              </w:tc>
              <w:tc>
                <w:tcPr>
                  <w:tcW w:w="1476" w:type="dxa"/>
                </w:tcPr>
                <w:p w:rsidR="009E2824" w:rsidRPr="00312350" w:rsidRDefault="009E2824" w:rsidP="00456ECC">
                  <w:pPr>
                    <w:pStyle w:val="NoSpacing"/>
                    <w:jc w:val="right"/>
                  </w:pPr>
                  <w:r>
                    <w:t>18.21</w:t>
                  </w:r>
                </w:p>
              </w:tc>
            </w:tr>
            <w:tr w:rsidR="009E2824" w:rsidTr="009E2824">
              <w:tc>
                <w:tcPr>
                  <w:tcW w:w="2550" w:type="dxa"/>
                </w:tcPr>
                <w:p w:rsidR="009E2824" w:rsidRPr="00312350" w:rsidRDefault="009E2824" w:rsidP="00456ECC">
                  <w:pPr>
                    <w:pStyle w:val="NoSpacing"/>
                  </w:pPr>
                  <w:r>
                    <w:t>Anglian Water</w:t>
                  </w:r>
                </w:p>
              </w:tc>
              <w:tc>
                <w:tcPr>
                  <w:tcW w:w="4252" w:type="dxa"/>
                </w:tcPr>
                <w:p w:rsidR="009E2824" w:rsidRDefault="009E2824" w:rsidP="00456ECC">
                  <w:pPr>
                    <w:pStyle w:val="NoSpacing"/>
                  </w:pPr>
                  <w:r>
                    <w:t>Water at cemetery</w:t>
                  </w:r>
                </w:p>
              </w:tc>
              <w:tc>
                <w:tcPr>
                  <w:tcW w:w="1476" w:type="dxa"/>
                </w:tcPr>
                <w:p w:rsidR="009E2824" w:rsidRPr="00312350" w:rsidRDefault="009E2824" w:rsidP="00456ECC">
                  <w:pPr>
                    <w:pStyle w:val="NoSpacing"/>
                    <w:jc w:val="right"/>
                  </w:pPr>
                  <w:r>
                    <w:t>15.70</w:t>
                  </w:r>
                </w:p>
              </w:tc>
            </w:tr>
            <w:tr w:rsidR="0068457B" w:rsidTr="009E2824">
              <w:tc>
                <w:tcPr>
                  <w:tcW w:w="2550" w:type="dxa"/>
                </w:tcPr>
                <w:p w:rsidR="0068457B" w:rsidRDefault="0068457B" w:rsidP="00456ECC">
                  <w:pPr>
                    <w:pStyle w:val="NoSpacing"/>
                  </w:pPr>
                  <w:r>
                    <w:t>Siemens</w:t>
                  </w:r>
                </w:p>
              </w:tc>
              <w:tc>
                <w:tcPr>
                  <w:tcW w:w="4252" w:type="dxa"/>
                </w:tcPr>
                <w:p w:rsidR="0068457B" w:rsidRDefault="0068457B" w:rsidP="00456ECC">
                  <w:pPr>
                    <w:pStyle w:val="NoSpacing"/>
                  </w:pPr>
                  <w:r>
                    <w:t>Copier rental</w:t>
                  </w:r>
                </w:p>
              </w:tc>
              <w:tc>
                <w:tcPr>
                  <w:tcW w:w="1476" w:type="dxa"/>
                </w:tcPr>
                <w:p w:rsidR="0068457B" w:rsidRDefault="0068457B" w:rsidP="00456ECC">
                  <w:pPr>
                    <w:pStyle w:val="NoSpacing"/>
                    <w:jc w:val="right"/>
                  </w:pPr>
                  <w:r>
                    <w:t>213.57</w:t>
                  </w:r>
                </w:p>
              </w:tc>
            </w:tr>
            <w:tr w:rsidR="00312350" w:rsidTr="009E2824">
              <w:tc>
                <w:tcPr>
                  <w:tcW w:w="2550" w:type="dxa"/>
                </w:tcPr>
                <w:p w:rsidR="00312350" w:rsidRDefault="00312350" w:rsidP="00456ECC">
                  <w:pPr>
                    <w:pStyle w:val="NoSpacing"/>
                    <w:rPr>
                      <w:b/>
                    </w:rPr>
                  </w:pPr>
                  <w:r>
                    <w:rPr>
                      <w:b/>
                    </w:rPr>
                    <w:t>Payments made:</w:t>
                  </w:r>
                </w:p>
              </w:tc>
              <w:tc>
                <w:tcPr>
                  <w:tcW w:w="4252" w:type="dxa"/>
                </w:tcPr>
                <w:p w:rsidR="00312350" w:rsidRDefault="00312350" w:rsidP="00456ECC">
                  <w:pPr>
                    <w:pStyle w:val="NoSpacing"/>
                    <w:rPr>
                      <w:b/>
                    </w:rPr>
                  </w:pPr>
                </w:p>
              </w:tc>
              <w:tc>
                <w:tcPr>
                  <w:tcW w:w="1476" w:type="dxa"/>
                </w:tcPr>
                <w:p w:rsidR="00312350" w:rsidRDefault="00312350" w:rsidP="00456ECC">
                  <w:pPr>
                    <w:pStyle w:val="NoSpacing"/>
                    <w:jc w:val="right"/>
                    <w:rPr>
                      <w:b/>
                    </w:rPr>
                  </w:pPr>
                </w:p>
              </w:tc>
            </w:tr>
            <w:tr w:rsidR="00312350" w:rsidTr="009E2824">
              <w:tc>
                <w:tcPr>
                  <w:tcW w:w="2550" w:type="dxa"/>
                </w:tcPr>
                <w:p w:rsidR="00312350" w:rsidRPr="00312350" w:rsidRDefault="009E2824" w:rsidP="00456ECC">
                  <w:pPr>
                    <w:pStyle w:val="NoSpacing"/>
                  </w:pPr>
                  <w:r>
                    <w:t xml:space="preserve">Mills &amp; Reeve </w:t>
                  </w:r>
                </w:p>
              </w:tc>
              <w:tc>
                <w:tcPr>
                  <w:tcW w:w="4252" w:type="dxa"/>
                </w:tcPr>
                <w:p w:rsidR="00312350" w:rsidRPr="00312350" w:rsidRDefault="009E2824" w:rsidP="00456ECC">
                  <w:pPr>
                    <w:pStyle w:val="NoSpacing"/>
                  </w:pPr>
                  <w:r>
                    <w:t>Purchase of bank building (balance)</w:t>
                  </w:r>
                </w:p>
              </w:tc>
              <w:tc>
                <w:tcPr>
                  <w:tcW w:w="1476" w:type="dxa"/>
                </w:tcPr>
                <w:p w:rsidR="00312350" w:rsidRPr="00312350" w:rsidRDefault="009E2824" w:rsidP="00456ECC">
                  <w:pPr>
                    <w:pStyle w:val="NoSpacing"/>
                    <w:jc w:val="right"/>
                  </w:pPr>
                  <w:r>
                    <w:t>337,500.00</w:t>
                  </w:r>
                </w:p>
              </w:tc>
            </w:tr>
            <w:tr w:rsidR="00312350" w:rsidTr="009E2824">
              <w:tc>
                <w:tcPr>
                  <w:tcW w:w="2550" w:type="dxa"/>
                </w:tcPr>
                <w:p w:rsidR="00312350" w:rsidRPr="00312350" w:rsidRDefault="009E2824" w:rsidP="00456ECC">
                  <w:pPr>
                    <w:pStyle w:val="NoSpacing"/>
                  </w:pPr>
                  <w:r>
                    <w:t>Mills &amp; Reeve</w:t>
                  </w:r>
                </w:p>
              </w:tc>
              <w:tc>
                <w:tcPr>
                  <w:tcW w:w="4252" w:type="dxa"/>
                </w:tcPr>
                <w:p w:rsidR="00312350" w:rsidRPr="00312350" w:rsidRDefault="009E2824" w:rsidP="00456ECC">
                  <w:pPr>
                    <w:pStyle w:val="NoSpacing"/>
                  </w:pPr>
                  <w:r>
                    <w:t>Buyer’s fees</w:t>
                  </w:r>
                </w:p>
              </w:tc>
              <w:tc>
                <w:tcPr>
                  <w:tcW w:w="1476" w:type="dxa"/>
                </w:tcPr>
                <w:p w:rsidR="009E2824" w:rsidRPr="00312350" w:rsidRDefault="009E2824" w:rsidP="009E2824">
                  <w:pPr>
                    <w:pStyle w:val="NoSpacing"/>
                    <w:jc w:val="right"/>
                  </w:pPr>
                  <w:r>
                    <w:t>5,147.00</w:t>
                  </w:r>
                </w:p>
              </w:tc>
            </w:tr>
            <w:tr w:rsidR="009E2824" w:rsidTr="009E2824">
              <w:tc>
                <w:tcPr>
                  <w:tcW w:w="2550" w:type="dxa"/>
                </w:tcPr>
                <w:p w:rsidR="009E2824" w:rsidRDefault="009E2824" w:rsidP="00456ECC">
                  <w:pPr>
                    <w:pStyle w:val="NoSpacing"/>
                  </w:pPr>
                  <w:r>
                    <w:t>Mills &amp; Reeve</w:t>
                  </w:r>
                </w:p>
              </w:tc>
              <w:tc>
                <w:tcPr>
                  <w:tcW w:w="4252" w:type="dxa"/>
                </w:tcPr>
                <w:p w:rsidR="009E2824" w:rsidRDefault="009E2824" w:rsidP="00456ECC">
                  <w:pPr>
                    <w:pStyle w:val="NoSpacing"/>
                  </w:pPr>
                  <w:r>
                    <w:t>Share of maintenance re building</w:t>
                  </w:r>
                </w:p>
              </w:tc>
              <w:tc>
                <w:tcPr>
                  <w:tcW w:w="1476" w:type="dxa"/>
                </w:tcPr>
                <w:p w:rsidR="009E2824" w:rsidRDefault="009E2824" w:rsidP="009E2824">
                  <w:pPr>
                    <w:pStyle w:val="NoSpacing"/>
                    <w:jc w:val="right"/>
                  </w:pPr>
                  <w:r>
                    <w:t>1,758.39</w:t>
                  </w:r>
                </w:p>
              </w:tc>
            </w:tr>
            <w:tr w:rsidR="009E2824" w:rsidTr="009E2824">
              <w:tc>
                <w:tcPr>
                  <w:tcW w:w="2550" w:type="dxa"/>
                </w:tcPr>
                <w:p w:rsidR="009E2824" w:rsidRDefault="009E2824" w:rsidP="00456ECC">
                  <w:pPr>
                    <w:pStyle w:val="NoSpacing"/>
                  </w:pPr>
                  <w:r>
                    <w:t>Mills &amp; Reeve</w:t>
                  </w:r>
                </w:p>
              </w:tc>
              <w:tc>
                <w:tcPr>
                  <w:tcW w:w="4252" w:type="dxa"/>
                </w:tcPr>
                <w:p w:rsidR="009E2824" w:rsidRDefault="009E2824" w:rsidP="00456ECC">
                  <w:pPr>
                    <w:pStyle w:val="NoSpacing"/>
                  </w:pPr>
                  <w:r>
                    <w:t>Legal work re bank</w:t>
                  </w:r>
                </w:p>
              </w:tc>
              <w:tc>
                <w:tcPr>
                  <w:tcW w:w="1476" w:type="dxa"/>
                </w:tcPr>
                <w:p w:rsidR="009E2824" w:rsidRDefault="009E2824" w:rsidP="009E2824">
                  <w:pPr>
                    <w:pStyle w:val="NoSpacing"/>
                    <w:jc w:val="right"/>
                  </w:pPr>
                  <w:r>
                    <w:t>2,463.00</w:t>
                  </w:r>
                </w:p>
              </w:tc>
            </w:tr>
            <w:tr w:rsidR="00312350" w:rsidTr="009E2824">
              <w:tc>
                <w:tcPr>
                  <w:tcW w:w="2550" w:type="dxa"/>
                </w:tcPr>
                <w:p w:rsidR="00312350" w:rsidRPr="00312350" w:rsidRDefault="009E2824" w:rsidP="00456ECC">
                  <w:pPr>
                    <w:pStyle w:val="NoSpacing"/>
                  </w:pPr>
                  <w:r>
                    <w:t>Came &amp; Co</w:t>
                  </w:r>
                </w:p>
              </w:tc>
              <w:tc>
                <w:tcPr>
                  <w:tcW w:w="4252" w:type="dxa"/>
                </w:tcPr>
                <w:p w:rsidR="00312350" w:rsidRPr="00312350" w:rsidRDefault="009E2824" w:rsidP="00456ECC">
                  <w:pPr>
                    <w:pStyle w:val="NoSpacing"/>
                  </w:pPr>
                  <w:r>
                    <w:t>Additional insurance for building</w:t>
                  </w:r>
                </w:p>
              </w:tc>
              <w:tc>
                <w:tcPr>
                  <w:tcW w:w="1476" w:type="dxa"/>
                </w:tcPr>
                <w:p w:rsidR="009E2824" w:rsidRPr="00312350" w:rsidRDefault="009E2824" w:rsidP="009E2824">
                  <w:pPr>
                    <w:pStyle w:val="NoSpacing"/>
                    <w:jc w:val="right"/>
                  </w:pPr>
                  <w:r>
                    <w:t>54.56</w:t>
                  </w:r>
                </w:p>
              </w:tc>
            </w:tr>
            <w:tr w:rsidR="009E2824" w:rsidTr="009E2824">
              <w:tc>
                <w:tcPr>
                  <w:tcW w:w="2550" w:type="dxa"/>
                </w:tcPr>
                <w:p w:rsidR="009E2824" w:rsidRDefault="009E2824" w:rsidP="00456ECC">
                  <w:pPr>
                    <w:pStyle w:val="NoSpacing"/>
                  </w:pPr>
                  <w:r>
                    <w:t>Rhino</w:t>
                  </w:r>
                </w:p>
              </w:tc>
              <w:tc>
                <w:tcPr>
                  <w:tcW w:w="4252" w:type="dxa"/>
                </w:tcPr>
                <w:p w:rsidR="009E2824" w:rsidRDefault="0068457B" w:rsidP="00456ECC">
                  <w:pPr>
                    <w:pStyle w:val="NoSpacing"/>
                  </w:pPr>
                  <w:r>
                    <w:t>Materials for benches</w:t>
                  </w:r>
                </w:p>
              </w:tc>
              <w:tc>
                <w:tcPr>
                  <w:tcW w:w="1476" w:type="dxa"/>
                </w:tcPr>
                <w:p w:rsidR="009E2824" w:rsidRDefault="0068457B" w:rsidP="009E2824">
                  <w:pPr>
                    <w:pStyle w:val="NoSpacing"/>
                    <w:jc w:val="right"/>
                  </w:pPr>
                  <w:r>
                    <w:t>44.40</w:t>
                  </w:r>
                </w:p>
              </w:tc>
            </w:tr>
            <w:tr w:rsidR="00312350" w:rsidTr="009E2824">
              <w:tc>
                <w:tcPr>
                  <w:tcW w:w="2550" w:type="dxa"/>
                </w:tcPr>
                <w:p w:rsidR="00312350" w:rsidRPr="00312350" w:rsidRDefault="00312350" w:rsidP="00456ECC">
                  <w:pPr>
                    <w:pStyle w:val="NoSpacing"/>
                    <w:rPr>
                      <w:b/>
                    </w:rPr>
                  </w:pPr>
                  <w:r w:rsidRPr="00312350">
                    <w:rPr>
                      <w:b/>
                    </w:rPr>
                    <w:t>Online Payments:</w:t>
                  </w:r>
                </w:p>
              </w:tc>
              <w:tc>
                <w:tcPr>
                  <w:tcW w:w="4252" w:type="dxa"/>
                </w:tcPr>
                <w:p w:rsidR="00312350" w:rsidRPr="00312350" w:rsidRDefault="00312350" w:rsidP="00456ECC">
                  <w:pPr>
                    <w:pStyle w:val="NoSpacing"/>
                  </w:pPr>
                </w:p>
              </w:tc>
              <w:tc>
                <w:tcPr>
                  <w:tcW w:w="1476" w:type="dxa"/>
                </w:tcPr>
                <w:p w:rsidR="00312350" w:rsidRPr="00312350" w:rsidRDefault="00312350" w:rsidP="009E2824">
                  <w:pPr>
                    <w:pStyle w:val="NoSpacing"/>
                    <w:jc w:val="center"/>
                  </w:pPr>
                </w:p>
              </w:tc>
            </w:tr>
            <w:tr w:rsidR="00FE3159" w:rsidTr="009E2824">
              <w:tc>
                <w:tcPr>
                  <w:tcW w:w="2550" w:type="dxa"/>
                </w:tcPr>
                <w:p w:rsidR="00FE3159" w:rsidRDefault="00FE3159" w:rsidP="00456ECC">
                  <w:pPr>
                    <w:pStyle w:val="NoSpacing"/>
                  </w:pPr>
                  <w:r>
                    <w:t>Employment costs</w:t>
                  </w:r>
                  <w:r w:rsidR="002A74E8">
                    <w:t>:</w:t>
                  </w:r>
                </w:p>
              </w:tc>
              <w:tc>
                <w:tcPr>
                  <w:tcW w:w="4252" w:type="dxa"/>
                </w:tcPr>
                <w:p w:rsidR="00FE3159" w:rsidRDefault="00FE3159" w:rsidP="00456ECC">
                  <w:pPr>
                    <w:pStyle w:val="NoSpacing"/>
                  </w:pPr>
                </w:p>
              </w:tc>
              <w:tc>
                <w:tcPr>
                  <w:tcW w:w="1476" w:type="dxa"/>
                  <w:tcBorders>
                    <w:bottom w:val="single" w:sz="4" w:space="0" w:color="auto"/>
                  </w:tcBorders>
                </w:tcPr>
                <w:p w:rsidR="00FE3159" w:rsidRDefault="002A3C02" w:rsidP="00456ECC">
                  <w:pPr>
                    <w:pStyle w:val="NoSpacing"/>
                    <w:jc w:val="right"/>
                  </w:pPr>
                  <w:r>
                    <w:t>3,158.36</w:t>
                  </w:r>
                </w:p>
              </w:tc>
            </w:tr>
            <w:tr w:rsidR="00312350" w:rsidTr="009E2824">
              <w:tc>
                <w:tcPr>
                  <w:tcW w:w="2550" w:type="dxa"/>
                </w:tcPr>
                <w:p w:rsidR="00312350" w:rsidRPr="00312350" w:rsidRDefault="00312350" w:rsidP="00456ECC">
                  <w:pPr>
                    <w:pStyle w:val="NoSpacing"/>
                  </w:pPr>
                  <w:r>
                    <w:t>Pauline James</w:t>
                  </w:r>
                </w:p>
              </w:tc>
              <w:tc>
                <w:tcPr>
                  <w:tcW w:w="4252" w:type="dxa"/>
                  <w:tcBorders>
                    <w:right w:val="single" w:sz="4" w:space="0" w:color="auto"/>
                  </w:tcBorders>
                </w:tcPr>
                <w:p w:rsidR="00312350" w:rsidRPr="00312350" w:rsidRDefault="00312350" w:rsidP="00456ECC">
                  <w:pPr>
                    <w:pStyle w:val="NoSpacing"/>
                  </w:pPr>
                  <w:r>
                    <w:t>Clerk’s fee and expenses</w:t>
                  </w:r>
                  <w:r w:rsidR="00F00041">
                    <w:t xml:space="preserve"> - SO</w:t>
                  </w:r>
                </w:p>
              </w:tc>
              <w:tc>
                <w:tcPr>
                  <w:tcW w:w="1476" w:type="dxa"/>
                  <w:tcBorders>
                    <w:top w:val="single" w:sz="4" w:space="0" w:color="auto"/>
                    <w:left w:val="single" w:sz="4" w:space="0" w:color="auto"/>
                    <w:right w:val="single" w:sz="4" w:space="0" w:color="auto"/>
                  </w:tcBorders>
                </w:tcPr>
                <w:p w:rsidR="00312350" w:rsidRPr="00312350" w:rsidRDefault="00312350" w:rsidP="00456ECC">
                  <w:pPr>
                    <w:pStyle w:val="NoSpacing"/>
                    <w:jc w:val="right"/>
                  </w:pPr>
                </w:p>
              </w:tc>
            </w:tr>
            <w:tr w:rsidR="00F00041" w:rsidTr="009E2824">
              <w:tc>
                <w:tcPr>
                  <w:tcW w:w="2550" w:type="dxa"/>
                </w:tcPr>
                <w:p w:rsidR="00F00041" w:rsidRDefault="00F00041" w:rsidP="00456ECC">
                  <w:pPr>
                    <w:pStyle w:val="NoSpacing"/>
                  </w:pPr>
                </w:p>
              </w:tc>
              <w:tc>
                <w:tcPr>
                  <w:tcW w:w="4252" w:type="dxa"/>
                  <w:tcBorders>
                    <w:right w:val="single" w:sz="4" w:space="0" w:color="auto"/>
                  </w:tcBorders>
                </w:tcPr>
                <w:p w:rsidR="00F00041" w:rsidRDefault="00F00041" w:rsidP="00F00041">
                  <w:pPr>
                    <w:pStyle w:val="NoSpacing"/>
                    <w:numPr>
                      <w:ilvl w:val="0"/>
                      <w:numId w:val="2"/>
                    </w:numPr>
                  </w:pPr>
                  <w:r>
                    <w:t>Balance of exps</w:t>
                  </w:r>
                </w:p>
              </w:tc>
              <w:tc>
                <w:tcPr>
                  <w:tcW w:w="1476" w:type="dxa"/>
                  <w:tcBorders>
                    <w:left w:val="single" w:sz="4" w:space="0" w:color="auto"/>
                    <w:right w:val="single" w:sz="4" w:space="0" w:color="auto"/>
                  </w:tcBorders>
                </w:tcPr>
                <w:p w:rsidR="00F00041" w:rsidRDefault="00F00041" w:rsidP="00456ECC">
                  <w:pPr>
                    <w:pStyle w:val="NoSpacing"/>
                    <w:jc w:val="right"/>
                  </w:pPr>
                </w:p>
              </w:tc>
            </w:tr>
            <w:tr w:rsidR="00312350" w:rsidTr="009E2824">
              <w:tc>
                <w:tcPr>
                  <w:tcW w:w="2550" w:type="dxa"/>
                </w:tcPr>
                <w:p w:rsidR="00312350" w:rsidRPr="00312350" w:rsidRDefault="00312350" w:rsidP="00456ECC">
                  <w:pPr>
                    <w:pStyle w:val="NoSpacing"/>
                  </w:pPr>
                  <w:r>
                    <w:t>Norfolk Pension Fund</w:t>
                  </w:r>
                </w:p>
              </w:tc>
              <w:tc>
                <w:tcPr>
                  <w:tcW w:w="4252" w:type="dxa"/>
                  <w:tcBorders>
                    <w:right w:val="single" w:sz="4" w:space="0" w:color="auto"/>
                  </w:tcBorders>
                </w:tcPr>
                <w:p w:rsidR="00312350" w:rsidRPr="00312350" w:rsidRDefault="00312350" w:rsidP="00456ECC">
                  <w:pPr>
                    <w:pStyle w:val="NoSpacing"/>
                  </w:pPr>
                  <w:r>
                    <w:t>Clerk’s pension</w:t>
                  </w:r>
                </w:p>
              </w:tc>
              <w:tc>
                <w:tcPr>
                  <w:tcW w:w="1476" w:type="dxa"/>
                  <w:tcBorders>
                    <w:left w:val="single" w:sz="4" w:space="0" w:color="auto"/>
                    <w:right w:val="single" w:sz="4" w:space="0" w:color="auto"/>
                  </w:tcBorders>
                </w:tcPr>
                <w:p w:rsidR="00312350" w:rsidRPr="00312350" w:rsidRDefault="00312350" w:rsidP="00456ECC">
                  <w:pPr>
                    <w:pStyle w:val="NoSpacing"/>
                    <w:jc w:val="right"/>
                  </w:pPr>
                </w:p>
              </w:tc>
            </w:tr>
            <w:tr w:rsidR="00312350" w:rsidTr="009E2824">
              <w:tc>
                <w:tcPr>
                  <w:tcW w:w="2550" w:type="dxa"/>
                </w:tcPr>
                <w:p w:rsidR="00312350" w:rsidRPr="00312350" w:rsidRDefault="00312350" w:rsidP="00456ECC">
                  <w:pPr>
                    <w:pStyle w:val="NoSpacing"/>
                  </w:pPr>
                  <w:r>
                    <w:t xml:space="preserve">Mick Ward </w:t>
                  </w:r>
                </w:p>
              </w:tc>
              <w:tc>
                <w:tcPr>
                  <w:tcW w:w="4252" w:type="dxa"/>
                  <w:tcBorders>
                    <w:right w:val="single" w:sz="4" w:space="0" w:color="auto"/>
                  </w:tcBorders>
                </w:tcPr>
                <w:p w:rsidR="00312350" w:rsidRPr="00312350" w:rsidRDefault="00312350" w:rsidP="00456ECC">
                  <w:pPr>
                    <w:pStyle w:val="NoSpacing"/>
                  </w:pPr>
                  <w:r>
                    <w:t>Cleaning</w:t>
                  </w:r>
                  <w:r w:rsidR="00F00041">
                    <w:t xml:space="preserve"> - SO</w:t>
                  </w:r>
                </w:p>
              </w:tc>
              <w:tc>
                <w:tcPr>
                  <w:tcW w:w="1476" w:type="dxa"/>
                  <w:tcBorders>
                    <w:left w:val="single" w:sz="4" w:space="0" w:color="auto"/>
                    <w:right w:val="single" w:sz="4" w:space="0" w:color="auto"/>
                  </w:tcBorders>
                </w:tcPr>
                <w:p w:rsidR="00312350" w:rsidRPr="00312350" w:rsidRDefault="00312350" w:rsidP="00456ECC">
                  <w:pPr>
                    <w:pStyle w:val="NoSpacing"/>
                    <w:jc w:val="right"/>
                  </w:pPr>
                </w:p>
              </w:tc>
            </w:tr>
            <w:tr w:rsidR="00F00041" w:rsidTr="009E2824">
              <w:tc>
                <w:tcPr>
                  <w:tcW w:w="2550" w:type="dxa"/>
                </w:tcPr>
                <w:p w:rsidR="00F00041" w:rsidRDefault="00F00041" w:rsidP="00456ECC">
                  <w:pPr>
                    <w:pStyle w:val="NoSpacing"/>
                  </w:pPr>
                </w:p>
              </w:tc>
              <w:tc>
                <w:tcPr>
                  <w:tcW w:w="4252" w:type="dxa"/>
                  <w:tcBorders>
                    <w:right w:val="single" w:sz="4" w:space="0" w:color="auto"/>
                  </w:tcBorders>
                </w:tcPr>
                <w:p w:rsidR="00F00041" w:rsidRDefault="00F00041" w:rsidP="00456ECC">
                  <w:pPr>
                    <w:pStyle w:val="NoSpacing"/>
                  </w:pPr>
                  <w:r>
                    <w:t xml:space="preserve"> -     Balance</w:t>
                  </w:r>
                </w:p>
              </w:tc>
              <w:tc>
                <w:tcPr>
                  <w:tcW w:w="1476" w:type="dxa"/>
                  <w:tcBorders>
                    <w:left w:val="single" w:sz="4" w:space="0" w:color="auto"/>
                    <w:right w:val="single" w:sz="4" w:space="0" w:color="auto"/>
                  </w:tcBorders>
                </w:tcPr>
                <w:p w:rsidR="00F00041" w:rsidRDefault="00F00041" w:rsidP="00456ECC">
                  <w:pPr>
                    <w:pStyle w:val="NoSpacing"/>
                    <w:jc w:val="right"/>
                  </w:pPr>
                </w:p>
              </w:tc>
            </w:tr>
            <w:tr w:rsidR="00312350" w:rsidTr="009E2824">
              <w:tc>
                <w:tcPr>
                  <w:tcW w:w="2550" w:type="dxa"/>
                </w:tcPr>
                <w:p w:rsidR="00312350" w:rsidRPr="00312350" w:rsidRDefault="00FE3159" w:rsidP="00456ECC">
                  <w:pPr>
                    <w:pStyle w:val="NoSpacing"/>
                  </w:pPr>
                  <w:r>
                    <w:t>HMRC</w:t>
                  </w:r>
                </w:p>
              </w:tc>
              <w:tc>
                <w:tcPr>
                  <w:tcW w:w="4252" w:type="dxa"/>
                  <w:tcBorders>
                    <w:right w:val="single" w:sz="4" w:space="0" w:color="auto"/>
                  </w:tcBorders>
                </w:tcPr>
                <w:p w:rsidR="00312350" w:rsidRPr="00312350" w:rsidRDefault="00FE3159" w:rsidP="00456ECC">
                  <w:pPr>
                    <w:pStyle w:val="NoSpacing"/>
                  </w:pPr>
                  <w:r>
                    <w:t>PAYE &amp; NIC</w:t>
                  </w:r>
                </w:p>
              </w:tc>
              <w:tc>
                <w:tcPr>
                  <w:tcW w:w="1476" w:type="dxa"/>
                  <w:tcBorders>
                    <w:left w:val="single" w:sz="4" w:space="0" w:color="auto"/>
                    <w:bottom w:val="single" w:sz="4" w:space="0" w:color="auto"/>
                    <w:right w:val="single" w:sz="4" w:space="0" w:color="auto"/>
                  </w:tcBorders>
                </w:tcPr>
                <w:p w:rsidR="00312350" w:rsidRPr="00312350" w:rsidRDefault="00312350" w:rsidP="00456ECC">
                  <w:pPr>
                    <w:pStyle w:val="NoSpacing"/>
                    <w:jc w:val="right"/>
                  </w:pPr>
                </w:p>
              </w:tc>
            </w:tr>
            <w:tr w:rsidR="00312350" w:rsidTr="009E2824">
              <w:tc>
                <w:tcPr>
                  <w:tcW w:w="2550" w:type="dxa"/>
                </w:tcPr>
                <w:p w:rsidR="00312350" w:rsidRPr="00DB762D" w:rsidRDefault="00DB762D" w:rsidP="00456ECC">
                  <w:pPr>
                    <w:pStyle w:val="NoSpacing"/>
                  </w:pPr>
                  <w:r w:rsidRPr="00DB762D">
                    <w:t>Garden Guardian</w:t>
                  </w:r>
                </w:p>
              </w:tc>
              <w:tc>
                <w:tcPr>
                  <w:tcW w:w="4252" w:type="dxa"/>
                </w:tcPr>
                <w:p w:rsidR="00312350" w:rsidRPr="00DB762D" w:rsidRDefault="00DB762D" w:rsidP="00456ECC">
                  <w:pPr>
                    <w:pStyle w:val="NoSpacing"/>
                  </w:pPr>
                  <w:r>
                    <w:t>Grasscutting</w:t>
                  </w:r>
                </w:p>
              </w:tc>
              <w:tc>
                <w:tcPr>
                  <w:tcW w:w="1476" w:type="dxa"/>
                  <w:tcBorders>
                    <w:top w:val="single" w:sz="4" w:space="0" w:color="auto"/>
                  </w:tcBorders>
                </w:tcPr>
                <w:p w:rsidR="00312350" w:rsidRPr="00DB762D" w:rsidRDefault="00DB762D" w:rsidP="00456ECC">
                  <w:pPr>
                    <w:pStyle w:val="NoSpacing"/>
                    <w:jc w:val="right"/>
                  </w:pPr>
                  <w:r>
                    <w:t>1,158.59</w:t>
                  </w:r>
                </w:p>
              </w:tc>
            </w:tr>
            <w:tr w:rsidR="00312350" w:rsidTr="009E2824">
              <w:tc>
                <w:tcPr>
                  <w:tcW w:w="2550" w:type="dxa"/>
                </w:tcPr>
                <w:p w:rsidR="00312350" w:rsidRPr="00DB762D" w:rsidRDefault="00DB762D" w:rsidP="00456ECC">
                  <w:pPr>
                    <w:pStyle w:val="NoSpacing"/>
                  </w:pPr>
                  <w:r>
                    <w:t>Hugh Crane Ltd</w:t>
                  </w:r>
                </w:p>
              </w:tc>
              <w:tc>
                <w:tcPr>
                  <w:tcW w:w="4252" w:type="dxa"/>
                </w:tcPr>
                <w:p w:rsidR="00312350" w:rsidRPr="00DB762D" w:rsidRDefault="00DB762D" w:rsidP="00456ECC">
                  <w:pPr>
                    <w:pStyle w:val="NoSpacing"/>
                  </w:pPr>
                  <w:r>
                    <w:t>Fletcher Room consumables</w:t>
                  </w:r>
                </w:p>
              </w:tc>
              <w:tc>
                <w:tcPr>
                  <w:tcW w:w="1476" w:type="dxa"/>
                </w:tcPr>
                <w:p w:rsidR="00312350" w:rsidRPr="00DB762D" w:rsidRDefault="00F00041" w:rsidP="00456ECC">
                  <w:pPr>
                    <w:pStyle w:val="NoSpacing"/>
                    <w:jc w:val="right"/>
                  </w:pPr>
                  <w:r>
                    <w:t>120.77</w:t>
                  </w:r>
                </w:p>
              </w:tc>
            </w:tr>
            <w:tr w:rsidR="00312350" w:rsidTr="009E2824">
              <w:tc>
                <w:tcPr>
                  <w:tcW w:w="2550" w:type="dxa"/>
                </w:tcPr>
                <w:p w:rsidR="00312350" w:rsidRPr="00DB762D" w:rsidRDefault="00F00041" w:rsidP="00456ECC">
                  <w:pPr>
                    <w:pStyle w:val="NoSpacing"/>
                  </w:pPr>
                  <w:r>
                    <w:t xml:space="preserve">Mills &amp; Reeve </w:t>
                  </w:r>
                </w:p>
              </w:tc>
              <w:tc>
                <w:tcPr>
                  <w:tcW w:w="4252" w:type="dxa"/>
                </w:tcPr>
                <w:p w:rsidR="00312350" w:rsidRPr="00DB762D" w:rsidRDefault="00F00041" w:rsidP="00456ECC">
                  <w:pPr>
                    <w:pStyle w:val="NoSpacing"/>
                  </w:pPr>
                  <w:r>
                    <w:t>Legal fees re sale of Springfield</w:t>
                  </w:r>
                </w:p>
              </w:tc>
              <w:tc>
                <w:tcPr>
                  <w:tcW w:w="1476" w:type="dxa"/>
                </w:tcPr>
                <w:p w:rsidR="00312350" w:rsidRPr="00DB762D" w:rsidRDefault="00F00041" w:rsidP="00456ECC">
                  <w:pPr>
                    <w:pStyle w:val="NoSpacing"/>
                    <w:jc w:val="right"/>
                  </w:pPr>
                  <w:r>
                    <w:t>603.40</w:t>
                  </w:r>
                </w:p>
              </w:tc>
            </w:tr>
            <w:tr w:rsidR="00FC3585" w:rsidTr="009E2824">
              <w:tc>
                <w:tcPr>
                  <w:tcW w:w="2550" w:type="dxa"/>
                </w:tcPr>
                <w:p w:rsidR="00FC3585" w:rsidRDefault="00FC3585" w:rsidP="00456ECC">
                  <w:pPr>
                    <w:pStyle w:val="NoSpacing"/>
                  </w:pPr>
                  <w:r>
                    <w:t>Mills &amp; Reeve</w:t>
                  </w:r>
                </w:p>
              </w:tc>
              <w:tc>
                <w:tcPr>
                  <w:tcW w:w="4252" w:type="dxa"/>
                </w:tcPr>
                <w:p w:rsidR="00FC3585" w:rsidRDefault="00FC3585" w:rsidP="00456ECC">
                  <w:pPr>
                    <w:pStyle w:val="NoSpacing"/>
                  </w:pPr>
                  <w:r>
                    <w:t>Stamp Duty re building</w:t>
                  </w:r>
                </w:p>
              </w:tc>
              <w:tc>
                <w:tcPr>
                  <w:tcW w:w="1476" w:type="dxa"/>
                </w:tcPr>
                <w:p w:rsidR="00FC3585" w:rsidRDefault="00FC3585" w:rsidP="00456ECC">
                  <w:pPr>
                    <w:pStyle w:val="NoSpacing"/>
                    <w:jc w:val="right"/>
                  </w:pPr>
                  <w:r>
                    <w:t>8,250.00</w:t>
                  </w:r>
                </w:p>
              </w:tc>
            </w:tr>
            <w:tr w:rsidR="0058030B" w:rsidTr="009E2824">
              <w:tc>
                <w:tcPr>
                  <w:tcW w:w="2550" w:type="dxa"/>
                </w:tcPr>
                <w:p w:rsidR="0058030B" w:rsidRDefault="00F00041" w:rsidP="00456ECC">
                  <w:pPr>
                    <w:pStyle w:val="NoSpacing"/>
                  </w:pPr>
                  <w:r>
                    <w:t>George Taylor</w:t>
                  </w:r>
                </w:p>
              </w:tc>
              <w:tc>
                <w:tcPr>
                  <w:tcW w:w="4252" w:type="dxa"/>
                </w:tcPr>
                <w:p w:rsidR="0058030B" w:rsidRDefault="00F00041" w:rsidP="00456ECC">
                  <w:pPr>
                    <w:pStyle w:val="NoSpacing"/>
                  </w:pPr>
                  <w:r>
                    <w:t>Construction of boxes at garden</w:t>
                  </w:r>
                </w:p>
              </w:tc>
              <w:tc>
                <w:tcPr>
                  <w:tcW w:w="1476" w:type="dxa"/>
                </w:tcPr>
                <w:p w:rsidR="0058030B" w:rsidRDefault="00F00041" w:rsidP="00456ECC">
                  <w:pPr>
                    <w:pStyle w:val="NoSpacing"/>
                    <w:jc w:val="right"/>
                  </w:pPr>
                  <w:r>
                    <w:t>140.00</w:t>
                  </w:r>
                </w:p>
              </w:tc>
            </w:tr>
            <w:tr w:rsidR="00F00041" w:rsidTr="009E2824">
              <w:tc>
                <w:tcPr>
                  <w:tcW w:w="2550" w:type="dxa"/>
                </w:tcPr>
                <w:p w:rsidR="00F00041" w:rsidRDefault="00F00041" w:rsidP="00456ECC">
                  <w:pPr>
                    <w:pStyle w:val="NoSpacing"/>
                  </w:pPr>
                  <w:r>
                    <w:t>Jackie Clover</w:t>
                  </w:r>
                </w:p>
              </w:tc>
              <w:tc>
                <w:tcPr>
                  <w:tcW w:w="4252" w:type="dxa"/>
                </w:tcPr>
                <w:p w:rsidR="00F00041" w:rsidRDefault="00F00041" w:rsidP="00456ECC">
                  <w:pPr>
                    <w:pStyle w:val="NoSpacing"/>
                  </w:pPr>
                  <w:r>
                    <w:t>Soil for hanging baskets</w:t>
                  </w:r>
                </w:p>
              </w:tc>
              <w:tc>
                <w:tcPr>
                  <w:tcW w:w="1476" w:type="dxa"/>
                </w:tcPr>
                <w:p w:rsidR="00F00041" w:rsidRDefault="00F00041" w:rsidP="00456ECC">
                  <w:pPr>
                    <w:pStyle w:val="NoSpacing"/>
                    <w:jc w:val="right"/>
                  </w:pPr>
                  <w:r>
                    <w:t>23.20</w:t>
                  </w:r>
                </w:p>
              </w:tc>
            </w:tr>
            <w:tr w:rsidR="00F00041" w:rsidTr="009E2824">
              <w:tc>
                <w:tcPr>
                  <w:tcW w:w="2550" w:type="dxa"/>
                </w:tcPr>
                <w:p w:rsidR="00F00041" w:rsidRDefault="00F00041" w:rsidP="00456ECC">
                  <w:pPr>
                    <w:pStyle w:val="NoSpacing"/>
                  </w:pPr>
                  <w:r>
                    <w:t>Alice Auton-Warby</w:t>
                  </w:r>
                </w:p>
              </w:tc>
              <w:tc>
                <w:tcPr>
                  <w:tcW w:w="4252" w:type="dxa"/>
                </w:tcPr>
                <w:p w:rsidR="00F00041" w:rsidRDefault="00F00041" w:rsidP="00456ECC">
                  <w:pPr>
                    <w:pStyle w:val="NoSpacing"/>
                  </w:pPr>
                  <w:r>
                    <w:t>Watering baskets</w:t>
                  </w:r>
                </w:p>
              </w:tc>
              <w:tc>
                <w:tcPr>
                  <w:tcW w:w="1476" w:type="dxa"/>
                </w:tcPr>
                <w:p w:rsidR="00F00041" w:rsidRDefault="00F00041" w:rsidP="00456ECC">
                  <w:pPr>
                    <w:pStyle w:val="NoSpacing"/>
                    <w:jc w:val="right"/>
                  </w:pPr>
                  <w:r>
                    <w:t>75.60</w:t>
                  </w:r>
                </w:p>
              </w:tc>
            </w:tr>
            <w:tr w:rsidR="00F00041" w:rsidTr="009E2824">
              <w:tc>
                <w:tcPr>
                  <w:tcW w:w="2550" w:type="dxa"/>
                </w:tcPr>
                <w:p w:rsidR="00F00041" w:rsidRDefault="00F00041" w:rsidP="00456ECC">
                  <w:pPr>
                    <w:pStyle w:val="NoSpacing"/>
                  </w:pPr>
                  <w:r>
                    <w:t>James Auton-Warby</w:t>
                  </w:r>
                </w:p>
              </w:tc>
              <w:tc>
                <w:tcPr>
                  <w:tcW w:w="4252" w:type="dxa"/>
                </w:tcPr>
                <w:p w:rsidR="00F00041" w:rsidRDefault="00F00041" w:rsidP="00456ECC">
                  <w:pPr>
                    <w:pStyle w:val="NoSpacing"/>
                  </w:pPr>
                  <w:r>
                    <w:t>Watering baskets</w:t>
                  </w:r>
                </w:p>
              </w:tc>
              <w:tc>
                <w:tcPr>
                  <w:tcW w:w="1476" w:type="dxa"/>
                </w:tcPr>
                <w:p w:rsidR="00F00041" w:rsidRDefault="00F00041" w:rsidP="00456ECC">
                  <w:pPr>
                    <w:pStyle w:val="NoSpacing"/>
                    <w:jc w:val="right"/>
                  </w:pPr>
                  <w:r>
                    <w:t>75.60</w:t>
                  </w:r>
                </w:p>
              </w:tc>
            </w:tr>
            <w:tr w:rsidR="00F00041" w:rsidTr="009E2824">
              <w:tc>
                <w:tcPr>
                  <w:tcW w:w="2550" w:type="dxa"/>
                </w:tcPr>
                <w:p w:rsidR="00F00041" w:rsidRDefault="00F00041" w:rsidP="00456ECC">
                  <w:pPr>
                    <w:pStyle w:val="NoSpacing"/>
                  </w:pPr>
                  <w:r>
                    <w:t>Brown &amp; Co</w:t>
                  </w:r>
                </w:p>
              </w:tc>
              <w:tc>
                <w:tcPr>
                  <w:tcW w:w="4252" w:type="dxa"/>
                </w:tcPr>
                <w:p w:rsidR="00F00041" w:rsidRDefault="00F00041" w:rsidP="00456ECC">
                  <w:pPr>
                    <w:pStyle w:val="NoSpacing"/>
                  </w:pPr>
                  <w:r>
                    <w:t>Work re purchase of building</w:t>
                  </w:r>
                </w:p>
              </w:tc>
              <w:tc>
                <w:tcPr>
                  <w:tcW w:w="1476" w:type="dxa"/>
                </w:tcPr>
                <w:p w:rsidR="00F00041" w:rsidRDefault="00F00041" w:rsidP="00456ECC">
                  <w:pPr>
                    <w:pStyle w:val="NoSpacing"/>
                    <w:jc w:val="right"/>
                  </w:pPr>
                  <w:r>
                    <w:t>3</w:t>
                  </w:r>
                  <w:r w:rsidR="005E583B">
                    <w:t>,</w:t>
                  </w:r>
                  <w:r>
                    <w:t>666.18</w:t>
                  </w:r>
                </w:p>
              </w:tc>
            </w:tr>
            <w:tr w:rsidR="00F00041" w:rsidTr="009E2824">
              <w:tc>
                <w:tcPr>
                  <w:tcW w:w="2550" w:type="dxa"/>
                </w:tcPr>
                <w:p w:rsidR="00F00041" w:rsidRDefault="00F00041" w:rsidP="00456ECC">
                  <w:pPr>
                    <w:pStyle w:val="NoSpacing"/>
                  </w:pPr>
                  <w:r>
                    <w:t>Brown &amp; Co</w:t>
                  </w:r>
                </w:p>
              </w:tc>
              <w:tc>
                <w:tcPr>
                  <w:tcW w:w="4252" w:type="dxa"/>
                </w:tcPr>
                <w:p w:rsidR="00F00041" w:rsidRDefault="00F00041" w:rsidP="00456ECC">
                  <w:pPr>
                    <w:pStyle w:val="NoSpacing"/>
                  </w:pPr>
                  <w:r>
                    <w:t>Survey</w:t>
                  </w:r>
                </w:p>
              </w:tc>
              <w:tc>
                <w:tcPr>
                  <w:tcW w:w="1476" w:type="dxa"/>
                </w:tcPr>
                <w:p w:rsidR="00F00041" w:rsidRDefault="00F00041" w:rsidP="00456ECC">
                  <w:pPr>
                    <w:pStyle w:val="NoSpacing"/>
                    <w:jc w:val="right"/>
                  </w:pPr>
                  <w:r>
                    <w:t>1,800.00</w:t>
                  </w:r>
                </w:p>
              </w:tc>
            </w:tr>
            <w:tr w:rsidR="00F00041" w:rsidTr="009E2824">
              <w:tc>
                <w:tcPr>
                  <w:tcW w:w="2550" w:type="dxa"/>
                </w:tcPr>
                <w:p w:rsidR="00F00041" w:rsidRDefault="00F00041" w:rsidP="00456ECC">
                  <w:pPr>
                    <w:pStyle w:val="NoSpacing"/>
                  </w:pPr>
                  <w:r>
                    <w:t xml:space="preserve">Bure Valley Cons. </w:t>
                  </w:r>
                </w:p>
              </w:tc>
              <w:tc>
                <w:tcPr>
                  <w:tcW w:w="4252" w:type="dxa"/>
                </w:tcPr>
                <w:p w:rsidR="00F00041" w:rsidRDefault="00F00041" w:rsidP="00456ECC">
                  <w:pPr>
                    <w:pStyle w:val="NoSpacing"/>
                  </w:pPr>
                  <w:r>
                    <w:t>Work at allotments</w:t>
                  </w:r>
                </w:p>
              </w:tc>
              <w:tc>
                <w:tcPr>
                  <w:tcW w:w="1476" w:type="dxa"/>
                </w:tcPr>
                <w:p w:rsidR="00F00041" w:rsidRDefault="00F00041" w:rsidP="00456ECC">
                  <w:pPr>
                    <w:pStyle w:val="NoSpacing"/>
                    <w:jc w:val="right"/>
                  </w:pPr>
                  <w:r>
                    <w:t>175.00</w:t>
                  </w:r>
                </w:p>
              </w:tc>
            </w:tr>
            <w:tr w:rsidR="00F00041" w:rsidTr="009E2824">
              <w:tc>
                <w:tcPr>
                  <w:tcW w:w="2550" w:type="dxa"/>
                </w:tcPr>
                <w:p w:rsidR="00F00041" w:rsidRDefault="00F00041" w:rsidP="00456ECC">
                  <w:pPr>
                    <w:pStyle w:val="NoSpacing"/>
                  </w:pPr>
                  <w:r>
                    <w:t>Acle Rec Centre</w:t>
                  </w:r>
                </w:p>
              </w:tc>
              <w:tc>
                <w:tcPr>
                  <w:tcW w:w="4252" w:type="dxa"/>
                </w:tcPr>
                <w:p w:rsidR="00F00041" w:rsidRDefault="00F00041" w:rsidP="00456ECC">
                  <w:pPr>
                    <w:pStyle w:val="NoSpacing"/>
                  </w:pPr>
                  <w:r>
                    <w:t>Youth Club room hire</w:t>
                  </w:r>
                </w:p>
              </w:tc>
              <w:tc>
                <w:tcPr>
                  <w:tcW w:w="1476" w:type="dxa"/>
                </w:tcPr>
                <w:p w:rsidR="00F00041" w:rsidRDefault="00F00041" w:rsidP="00456ECC">
                  <w:pPr>
                    <w:pStyle w:val="NoSpacing"/>
                    <w:jc w:val="right"/>
                  </w:pPr>
                  <w:r>
                    <w:t>47.00</w:t>
                  </w:r>
                </w:p>
              </w:tc>
            </w:tr>
            <w:tr w:rsidR="00FC3585" w:rsidTr="009E2824">
              <w:tc>
                <w:tcPr>
                  <w:tcW w:w="2550" w:type="dxa"/>
                </w:tcPr>
                <w:p w:rsidR="00FC3585" w:rsidRDefault="00FC3585" w:rsidP="00456ECC">
                  <w:pPr>
                    <w:pStyle w:val="NoSpacing"/>
                  </w:pPr>
                  <w:r>
                    <w:t>Total Gas &amp; Power</w:t>
                  </w:r>
                </w:p>
              </w:tc>
              <w:tc>
                <w:tcPr>
                  <w:tcW w:w="4252" w:type="dxa"/>
                </w:tcPr>
                <w:p w:rsidR="00FC3585" w:rsidRDefault="00FC3585" w:rsidP="00456ECC">
                  <w:pPr>
                    <w:pStyle w:val="NoSpacing"/>
                  </w:pPr>
                  <w:r>
                    <w:t>Electricity at toilets</w:t>
                  </w:r>
                </w:p>
              </w:tc>
              <w:tc>
                <w:tcPr>
                  <w:tcW w:w="1476" w:type="dxa"/>
                </w:tcPr>
                <w:p w:rsidR="00FC3585" w:rsidRDefault="00FC3585" w:rsidP="00456ECC">
                  <w:pPr>
                    <w:pStyle w:val="NoSpacing"/>
                    <w:jc w:val="right"/>
                  </w:pPr>
                  <w:r>
                    <w:t>127.22</w:t>
                  </w:r>
                </w:p>
              </w:tc>
            </w:tr>
            <w:tr w:rsidR="00FC3585" w:rsidTr="009E2824">
              <w:tc>
                <w:tcPr>
                  <w:tcW w:w="2550" w:type="dxa"/>
                </w:tcPr>
                <w:p w:rsidR="00FC3585" w:rsidRDefault="00FC3585" w:rsidP="00456ECC">
                  <w:pPr>
                    <w:pStyle w:val="NoSpacing"/>
                  </w:pPr>
                  <w:r>
                    <w:t>Acle Pre-school</w:t>
                  </w:r>
                </w:p>
              </w:tc>
              <w:tc>
                <w:tcPr>
                  <w:tcW w:w="4252" w:type="dxa"/>
                </w:tcPr>
                <w:p w:rsidR="00FC3585" w:rsidRDefault="00FC3585" w:rsidP="00456ECC">
                  <w:pPr>
                    <w:pStyle w:val="NoSpacing"/>
                  </w:pPr>
                  <w:r>
                    <w:t>Repairs to taps</w:t>
                  </w:r>
                </w:p>
              </w:tc>
              <w:tc>
                <w:tcPr>
                  <w:tcW w:w="1476" w:type="dxa"/>
                </w:tcPr>
                <w:p w:rsidR="00FC3585" w:rsidRDefault="00FC3585" w:rsidP="00456ECC">
                  <w:pPr>
                    <w:pStyle w:val="NoSpacing"/>
                    <w:jc w:val="right"/>
                  </w:pPr>
                  <w:r>
                    <w:t>85.13</w:t>
                  </w:r>
                </w:p>
              </w:tc>
            </w:tr>
            <w:tr w:rsidR="00312350" w:rsidTr="009E2824">
              <w:tc>
                <w:tcPr>
                  <w:tcW w:w="2550" w:type="dxa"/>
                </w:tcPr>
                <w:p w:rsidR="00312350" w:rsidRDefault="00312350" w:rsidP="00456ECC">
                  <w:pPr>
                    <w:pStyle w:val="NoSpacing"/>
                    <w:rPr>
                      <w:b/>
                    </w:rPr>
                  </w:pPr>
                  <w:r>
                    <w:rPr>
                      <w:b/>
                    </w:rPr>
                    <w:t>Cheques for payment:</w:t>
                  </w:r>
                </w:p>
              </w:tc>
              <w:tc>
                <w:tcPr>
                  <w:tcW w:w="4252" w:type="dxa"/>
                </w:tcPr>
                <w:p w:rsidR="00312350" w:rsidRDefault="00312350" w:rsidP="00456ECC">
                  <w:pPr>
                    <w:pStyle w:val="NoSpacing"/>
                    <w:rPr>
                      <w:b/>
                    </w:rPr>
                  </w:pPr>
                </w:p>
              </w:tc>
              <w:tc>
                <w:tcPr>
                  <w:tcW w:w="1476" w:type="dxa"/>
                </w:tcPr>
                <w:p w:rsidR="00312350" w:rsidRDefault="00312350" w:rsidP="00456ECC">
                  <w:pPr>
                    <w:pStyle w:val="NoSpacing"/>
                    <w:jc w:val="right"/>
                    <w:rPr>
                      <w:b/>
                    </w:rPr>
                  </w:pPr>
                </w:p>
              </w:tc>
            </w:tr>
            <w:tr w:rsidR="00312350" w:rsidTr="009E2824">
              <w:tc>
                <w:tcPr>
                  <w:tcW w:w="2550" w:type="dxa"/>
                </w:tcPr>
                <w:p w:rsidR="00312350" w:rsidRPr="00DB762D" w:rsidRDefault="00DB762D" w:rsidP="00456ECC">
                  <w:pPr>
                    <w:pStyle w:val="NoSpacing"/>
                  </w:pPr>
                  <w:r>
                    <w:t>Wilkerson’s</w:t>
                  </w:r>
                </w:p>
              </w:tc>
              <w:tc>
                <w:tcPr>
                  <w:tcW w:w="4252" w:type="dxa"/>
                </w:tcPr>
                <w:p w:rsidR="00312350" w:rsidRPr="00DB762D" w:rsidRDefault="00DB762D" w:rsidP="00456ECC">
                  <w:pPr>
                    <w:pStyle w:val="NoSpacing"/>
                  </w:pPr>
                  <w:r>
                    <w:t>Consumables</w:t>
                  </w:r>
                </w:p>
              </w:tc>
              <w:tc>
                <w:tcPr>
                  <w:tcW w:w="1476" w:type="dxa"/>
                </w:tcPr>
                <w:p w:rsidR="00312350" w:rsidRPr="00DB762D" w:rsidRDefault="00F00041" w:rsidP="00456ECC">
                  <w:pPr>
                    <w:pStyle w:val="NoSpacing"/>
                    <w:jc w:val="right"/>
                  </w:pPr>
                  <w:r>
                    <w:t>43.76</w:t>
                  </w:r>
                </w:p>
              </w:tc>
            </w:tr>
            <w:tr w:rsidR="00DB762D" w:rsidTr="009E2824">
              <w:tc>
                <w:tcPr>
                  <w:tcW w:w="2550" w:type="dxa"/>
                </w:tcPr>
                <w:p w:rsidR="00DB762D" w:rsidRDefault="00F00041" w:rsidP="00456ECC">
                  <w:pPr>
                    <w:pStyle w:val="NoSpacing"/>
                  </w:pPr>
                  <w:r>
                    <w:t xml:space="preserve">Wendy </w:t>
                  </w:r>
                  <w:r w:rsidR="00CC4A36">
                    <w:t>Butler</w:t>
                  </w:r>
                </w:p>
              </w:tc>
              <w:tc>
                <w:tcPr>
                  <w:tcW w:w="4252" w:type="dxa"/>
                </w:tcPr>
                <w:p w:rsidR="00DB762D" w:rsidRDefault="00F00041" w:rsidP="00456ECC">
                  <w:pPr>
                    <w:pStyle w:val="NoSpacing"/>
                  </w:pPr>
                  <w:r>
                    <w:t>Cleaning</w:t>
                  </w:r>
                </w:p>
              </w:tc>
              <w:tc>
                <w:tcPr>
                  <w:tcW w:w="1476" w:type="dxa"/>
                </w:tcPr>
                <w:p w:rsidR="00DB762D" w:rsidRDefault="00F00041" w:rsidP="00456ECC">
                  <w:pPr>
                    <w:pStyle w:val="NoSpacing"/>
                    <w:jc w:val="right"/>
                  </w:pPr>
                  <w:r>
                    <w:t>45.00</w:t>
                  </w:r>
                </w:p>
              </w:tc>
            </w:tr>
            <w:tr w:rsidR="00DB762D" w:rsidTr="009E2824">
              <w:tc>
                <w:tcPr>
                  <w:tcW w:w="2550" w:type="dxa"/>
                </w:tcPr>
                <w:p w:rsidR="00DB762D" w:rsidRDefault="00DB762D" w:rsidP="00456ECC">
                  <w:pPr>
                    <w:pStyle w:val="NoSpacing"/>
                  </w:pPr>
                  <w:r>
                    <w:lastRenderedPageBreak/>
                    <w:t>T T Jones Electrical</w:t>
                  </w:r>
                </w:p>
              </w:tc>
              <w:tc>
                <w:tcPr>
                  <w:tcW w:w="4252" w:type="dxa"/>
                </w:tcPr>
                <w:p w:rsidR="00DB762D" w:rsidRDefault="00DB762D" w:rsidP="00456ECC">
                  <w:pPr>
                    <w:pStyle w:val="NoSpacing"/>
                  </w:pPr>
                  <w:r>
                    <w:t>Repairs o</w:t>
                  </w:r>
                  <w:r w:rsidR="005E583B">
                    <w:t>f street lights</w:t>
                  </w:r>
                </w:p>
              </w:tc>
              <w:tc>
                <w:tcPr>
                  <w:tcW w:w="1476" w:type="dxa"/>
                </w:tcPr>
                <w:p w:rsidR="00DB762D" w:rsidRDefault="00F00041" w:rsidP="00456ECC">
                  <w:pPr>
                    <w:pStyle w:val="NoSpacing"/>
                    <w:jc w:val="right"/>
                  </w:pPr>
                  <w:r>
                    <w:t>317.32</w:t>
                  </w:r>
                </w:p>
              </w:tc>
            </w:tr>
            <w:tr w:rsidR="00DB762D" w:rsidTr="009E2824">
              <w:tc>
                <w:tcPr>
                  <w:tcW w:w="2550" w:type="dxa"/>
                </w:tcPr>
                <w:p w:rsidR="00DB762D" w:rsidRDefault="00DB762D" w:rsidP="00456ECC">
                  <w:pPr>
                    <w:pStyle w:val="NoSpacing"/>
                  </w:pPr>
                  <w:r>
                    <w:t>Methodist Church</w:t>
                  </w:r>
                </w:p>
              </w:tc>
              <w:tc>
                <w:tcPr>
                  <w:tcW w:w="4252" w:type="dxa"/>
                </w:tcPr>
                <w:p w:rsidR="00DB762D" w:rsidRDefault="00DB762D" w:rsidP="00456ECC">
                  <w:pPr>
                    <w:pStyle w:val="NoSpacing"/>
                  </w:pPr>
                  <w:r>
                    <w:t>Meeting room hire</w:t>
                  </w:r>
                </w:p>
              </w:tc>
              <w:tc>
                <w:tcPr>
                  <w:tcW w:w="1476" w:type="dxa"/>
                </w:tcPr>
                <w:p w:rsidR="00DB762D" w:rsidRDefault="00F00041" w:rsidP="00456ECC">
                  <w:pPr>
                    <w:pStyle w:val="NoSpacing"/>
                    <w:jc w:val="right"/>
                  </w:pPr>
                  <w:r>
                    <w:t>34.00</w:t>
                  </w:r>
                </w:p>
              </w:tc>
            </w:tr>
            <w:tr w:rsidR="00DB762D" w:rsidTr="009E2824">
              <w:tc>
                <w:tcPr>
                  <w:tcW w:w="2550" w:type="dxa"/>
                </w:tcPr>
                <w:p w:rsidR="00DB762D" w:rsidRPr="00DB762D" w:rsidRDefault="00E21F6D" w:rsidP="00456ECC">
                  <w:pPr>
                    <w:pStyle w:val="NoSpacing"/>
                  </w:pPr>
                  <w:r>
                    <w:t xml:space="preserve">Bal </w:t>
                  </w:r>
                  <w:r w:rsidR="001E5E90">
                    <w:t>c/f 27th June</w:t>
                  </w:r>
                  <w:bookmarkStart w:id="0" w:name="_GoBack"/>
                  <w:bookmarkEnd w:id="0"/>
                  <w:r>
                    <w:t xml:space="preserve"> 2016</w:t>
                  </w:r>
                </w:p>
              </w:tc>
              <w:tc>
                <w:tcPr>
                  <w:tcW w:w="4252" w:type="dxa"/>
                </w:tcPr>
                <w:p w:rsidR="00DB762D" w:rsidRPr="00DB762D" w:rsidRDefault="00DB762D" w:rsidP="00456ECC">
                  <w:pPr>
                    <w:pStyle w:val="NoSpacing"/>
                  </w:pPr>
                </w:p>
              </w:tc>
              <w:tc>
                <w:tcPr>
                  <w:tcW w:w="1476" w:type="dxa"/>
                  <w:tcBorders>
                    <w:top w:val="single" w:sz="4" w:space="0" w:color="auto"/>
                  </w:tcBorders>
                </w:tcPr>
                <w:p w:rsidR="00DB762D" w:rsidRPr="00DB762D" w:rsidRDefault="005E583B" w:rsidP="00456ECC">
                  <w:pPr>
                    <w:pStyle w:val="NoSpacing"/>
                    <w:jc w:val="right"/>
                  </w:pPr>
                  <w:r>
                    <w:t>270,033.84</w:t>
                  </w:r>
                </w:p>
              </w:tc>
            </w:tr>
            <w:tr w:rsidR="00DB762D" w:rsidTr="009E2824">
              <w:tc>
                <w:tcPr>
                  <w:tcW w:w="2550" w:type="dxa"/>
                </w:tcPr>
                <w:p w:rsidR="00DB762D" w:rsidRPr="00DB762D" w:rsidRDefault="00E21F6D" w:rsidP="00456ECC">
                  <w:pPr>
                    <w:pStyle w:val="NoSpacing"/>
                  </w:pPr>
                  <w:r>
                    <w:t>Government Stocks</w:t>
                  </w:r>
                </w:p>
              </w:tc>
              <w:tc>
                <w:tcPr>
                  <w:tcW w:w="4252" w:type="dxa"/>
                </w:tcPr>
                <w:p w:rsidR="00DB762D" w:rsidRPr="00DB762D" w:rsidRDefault="00DB762D" w:rsidP="00456ECC">
                  <w:pPr>
                    <w:pStyle w:val="NoSpacing"/>
                  </w:pPr>
                </w:p>
              </w:tc>
              <w:tc>
                <w:tcPr>
                  <w:tcW w:w="1476" w:type="dxa"/>
                </w:tcPr>
                <w:p w:rsidR="00DB762D" w:rsidRPr="00DB762D" w:rsidRDefault="00E21F6D" w:rsidP="00456ECC">
                  <w:pPr>
                    <w:pStyle w:val="NoSpacing"/>
                    <w:jc w:val="right"/>
                  </w:pPr>
                  <w:r>
                    <w:t>128,264.00</w:t>
                  </w:r>
                </w:p>
              </w:tc>
            </w:tr>
            <w:tr w:rsidR="00DB762D" w:rsidTr="009E2824">
              <w:tc>
                <w:tcPr>
                  <w:tcW w:w="2550" w:type="dxa"/>
                </w:tcPr>
                <w:p w:rsidR="00DB762D" w:rsidRPr="00DB762D" w:rsidRDefault="00E21F6D" w:rsidP="00456ECC">
                  <w:pPr>
                    <w:pStyle w:val="NoSpacing"/>
                  </w:pPr>
                  <w:r>
                    <w:t>Cambridge B/Soc</w:t>
                  </w:r>
                </w:p>
              </w:tc>
              <w:tc>
                <w:tcPr>
                  <w:tcW w:w="4252" w:type="dxa"/>
                </w:tcPr>
                <w:p w:rsidR="00DB762D" w:rsidRPr="00DB762D" w:rsidRDefault="00E21F6D" w:rsidP="00456ECC">
                  <w:pPr>
                    <w:pStyle w:val="NoSpacing"/>
                  </w:pPr>
                  <w:r>
                    <w:t>Instant access 0.5%</w:t>
                  </w:r>
                </w:p>
              </w:tc>
              <w:tc>
                <w:tcPr>
                  <w:tcW w:w="1476" w:type="dxa"/>
                </w:tcPr>
                <w:p w:rsidR="00DB762D" w:rsidRPr="00DB762D" w:rsidRDefault="00E21F6D" w:rsidP="00456ECC">
                  <w:pPr>
                    <w:pStyle w:val="NoSpacing"/>
                    <w:jc w:val="right"/>
                  </w:pPr>
                  <w:r>
                    <w:t>75,000.00</w:t>
                  </w:r>
                </w:p>
              </w:tc>
            </w:tr>
            <w:tr w:rsidR="00DB762D" w:rsidTr="009E2824">
              <w:tc>
                <w:tcPr>
                  <w:tcW w:w="2550" w:type="dxa"/>
                </w:tcPr>
                <w:p w:rsidR="00DB762D" w:rsidRPr="00DB762D" w:rsidRDefault="00E21F6D" w:rsidP="00456ECC">
                  <w:pPr>
                    <w:pStyle w:val="NoSpacing"/>
                  </w:pPr>
                  <w:r>
                    <w:t>Lloyds Bank</w:t>
                  </w:r>
                </w:p>
              </w:tc>
              <w:tc>
                <w:tcPr>
                  <w:tcW w:w="4252" w:type="dxa"/>
                </w:tcPr>
                <w:p w:rsidR="00DB762D" w:rsidRPr="00DB762D" w:rsidRDefault="00E21F6D" w:rsidP="00456ECC">
                  <w:pPr>
                    <w:pStyle w:val="NoSpacing"/>
                  </w:pPr>
                  <w:r>
                    <w:t>12m to Feb 2017 1.05%</w:t>
                  </w:r>
                </w:p>
              </w:tc>
              <w:tc>
                <w:tcPr>
                  <w:tcW w:w="1476" w:type="dxa"/>
                </w:tcPr>
                <w:p w:rsidR="00DB762D" w:rsidRPr="00DB762D" w:rsidRDefault="00E21F6D" w:rsidP="00E21F6D">
                  <w:pPr>
                    <w:pStyle w:val="NoSpacing"/>
                    <w:jc w:val="right"/>
                  </w:pPr>
                  <w:r>
                    <w:t>175,000.00</w:t>
                  </w:r>
                </w:p>
              </w:tc>
            </w:tr>
            <w:tr w:rsidR="00DB762D" w:rsidTr="009E2824">
              <w:tc>
                <w:tcPr>
                  <w:tcW w:w="2550" w:type="dxa"/>
                </w:tcPr>
                <w:p w:rsidR="00DB762D" w:rsidRPr="00DB762D" w:rsidRDefault="00E21F6D" w:rsidP="00456ECC">
                  <w:pPr>
                    <w:pStyle w:val="NoSpacing"/>
                  </w:pPr>
                  <w:r>
                    <w:t>Nationwide B/Soc</w:t>
                  </w:r>
                </w:p>
              </w:tc>
              <w:tc>
                <w:tcPr>
                  <w:tcW w:w="4252" w:type="dxa"/>
                </w:tcPr>
                <w:p w:rsidR="00DB762D" w:rsidRPr="00DB762D" w:rsidRDefault="00E21F6D" w:rsidP="00456ECC">
                  <w:pPr>
                    <w:pStyle w:val="NoSpacing"/>
                  </w:pPr>
                  <w:r>
                    <w:t>12m to Feb 2017 1.2%</w:t>
                  </w:r>
                </w:p>
              </w:tc>
              <w:tc>
                <w:tcPr>
                  <w:tcW w:w="1476" w:type="dxa"/>
                  <w:tcBorders>
                    <w:bottom w:val="single" w:sz="4" w:space="0" w:color="auto"/>
                  </w:tcBorders>
                </w:tcPr>
                <w:p w:rsidR="00DB762D" w:rsidRPr="00DB762D" w:rsidRDefault="00E21F6D" w:rsidP="00E21F6D">
                  <w:pPr>
                    <w:pStyle w:val="NoSpacing"/>
                    <w:jc w:val="right"/>
                  </w:pPr>
                  <w:r>
                    <w:t>75,000.00</w:t>
                  </w:r>
                </w:p>
              </w:tc>
            </w:tr>
            <w:tr w:rsidR="00DB762D" w:rsidTr="009E2824">
              <w:tc>
                <w:tcPr>
                  <w:tcW w:w="2550" w:type="dxa"/>
                </w:tcPr>
                <w:p w:rsidR="00DB762D" w:rsidRPr="00DB762D" w:rsidRDefault="00E21F6D" w:rsidP="00456ECC">
                  <w:pPr>
                    <w:pStyle w:val="NoSpacing"/>
                  </w:pPr>
                  <w:r>
                    <w:t>Total monies</w:t>
                  </w:r>
                </w:p>
              </w:tc>
              <w:tc>
                <w:tcPr>
                  <w:tcW w:w="4252" w:type="dxa"/>
                </w:tcPr>
                <w:p w:rsidR="00DB762D" w:rsidRPr="00DB762D" w:rsidRDefault="00DB762D" w:rsidP="00456ECC">
                  <w:pPr>
                    <w:pStyle w:val="NoSpacing"/>
                  </w:pPr>
                </w:p>
              </w:tc>
              <w:tc>
                <w:tcPr>
                  <w:tcW w:w="1476" w:type="dxa"/>
                  <w:tcBorders>
                    <w:top w:val="single" w:sz="4" w:space="0" w:color="auto"/>
                    <w:bottom w:val="single" w:sz="4" w:space="0" w:color="auto"/>
                  </w:tcBorders>
                </w:tcPr>
                <w:p w:rsidR="00DB762D" w:rsidRPr="00DB762D" w:rsidRDefault="005E583B" w:rsidP="00E21F6D">
                  <w:pPr>
                    <w:pStyle w:val="NoSpacing"/>
                    <w:jc w:val="right"/>
                  </w:pPr>
                  <w:r>
                    <w:t>723,297.84</w:t>
                  </w:r>
                </w:p>
              </w:tc>
            </w:tr>
          </w:tbl>
          <w:p w:rsidR="00312350" w:rsidRPr="00312350" w:rsidRDefault="00312350" w:rsidP="00456ECC">
            <w:pPr>
              <w:rPr>
                <w:b/>
              </w:rPr>
            </w:pPr>
          </w:p>
        </w:tc>
      </w:tr>
      <w:tr w:rsidR="00196875" w:rsidTr="00E21F6D">
        <w:tc>
          <w:tcPr>
            <w:tcW w:w="516" w:type="dxa"/>
          </w:tcPr>
          <w:p w:rsidR="00196875" w:rsidRPr="00312350" w:rsidRDefault="00E21F6D" w:rsidP="00456ECC">
            <w:pPr>
              <w:rPr>
                <w:b/>
              </w:rPr>
            </w:pPr>
            <w:r>
              <w:lastRenderedPageBreak/>
              <w:br w:type="page"/>
            </w:r>
          </w:p>
        </w:tc>
        <w:tc>
          <w:tcPr>
            <w:tcW w:w="8595" w:type="dxa"/>
          </w:tcPr>
          <w:p w:rsidR="00196875" w:rsidRDefault="00196875" w:rsidP="00456ECC">
            <w:r w:rsidRPr="00196875">
              <w:t>£93,791.32 is held by Mills &amp; Reeve to be used to pay for the crossing on A1064.</w:t>
            </w:r>
          </w:p>
          <w:p w:rsidR="001B3662" w:rsidRPr="00196875" w:rsidRDefault="005E583B" w:rsidP="00456ECC">
            <w:r>
              <w:t xml:space="preserve">The report of </w:t>
            </w:r>
            <w:r w:rsidR="009E30CF">
              <w:t xml:space="preserve">Actual v budget for 3 months </w:t>
            </w:r>
            <w:r>
              <w:t xml:space="preserve">was </w:t>
            </w:r>
            <w:r w:rsidR="009E30CF">
              <w:t>presented</w:t>
            </w:r>
            <w:r w:rsidR="00805A44">
              <w:t xml:space="preserve"> and noted.</w:t>
            </w:r>
          </w:p>
        </w:tc>
      </w:tr>
      <w:tr w:rsidR="00312350" w:rsidTr="00E21F6D">
        <w:tc>
          <w:tcPr>
            <w:tcW w:w="516" w:type="dxa"/>
          </w:tcPr>
          <w:p w:rsidR="00312350" w:rsidRPr="00312350" w:rsidRDefault="00312350" w:rsidP="00456ECC">
            <w:pPr>
              <w:rPr>
                <w:b/>
              </w:rPr>
            </w:pPr>
            <w:r w:rsidRPr="00312350">
              <w:rPr>
                <w:b/>
              </w:rPr>
              <w:t>14</w:t>
            </w:r>
          </w:p>
        </w:tc>
        <w:tc>
          <w:tcPr>
            <w:tcW w:w="8595" w:type="dxa"/>
          </w:tcPr>
          <w:p w:rsidR="001B3662" w:rsidRPr="00312350" w:rsidRDefault="00312350" w:rsidP="009E30CF">
            <w:pPr>
              <w:rPr>
                <w:b/>
              </w:rPr>
            </w:pPr>
            <w:r w:rsidRPr="00312350">
              <w:rPr>
                <w:b/>
              </w:rPr>
              <w:t>INVESTMENT POLICY</w:t>
            </w:r>
            <w:r w:rsidR="00F50B82">
              <w:rPr>
                <w:b/>
              </w:rPr>
              <w:br/>
            </w:r>
            <w:r w:rsidR="00F50B82">
              <w:t xml:space="preserve">The Investment Policy </w:t>
            </w:r>
            <w:r w:rsidR="009E30CF">
              <w:t xml:space="preserve">was revised for </w:t>
            </w:r>
            <w:r w:rsidR="00805A44">
              <w:t xml:space="preserve">investing in land and </w:t>
            </w:r>
            <w:r w:rsidR="009E30CF">
              <w:t>buildings</w:t>
            </w:r>
            <w:r w:rsidR="00805A44">
              <w:t xml:space="preserve"> and was approved.</w:t>
            </w:r>
          </w:p>
        </w:tc>
      </w:tr>
      <w:tr w:rsidR="00312350" w:rsidTr="00E21F6D">
        <w:tc>
          <w:tcPr>
            <w:tcW w:w="516" w:type="dxa"/>
          </w:tcPr>
          <w:p w:rsidR="00312350" w:rsidRPr="00312350" w:rsidRDefault="009E30CF" w:rsidP="00456ECC">
            <w:pPr>
              <w:rPr>
                <w:b/>
              </w:rPr>
            </w:pPr>
            <w:r>
              <w:rPr>
                <w:b/>
              </w:rPr>
              <w:t>15</w:t>
            </w:r>
          </w:p>
        </w:tc>
        <w:tc>
          <w:tcPr>
            <w:tcW w:w="8595" w:type="dxa"/>
          </w:tcPr>
          <w:p w:rsidR="00CE5DA9" w:rsidRPr="00312350" w:rsidRDefault="00312350" w:rsidP="00841DC6">
            <w:pPr>
              <w:rPr>
                <w:b/>
              </w:rPr>
            </w:pPr>
            <w:r w:rsidRPr="00312350">
              <w:rPr>
                <w:b/>
              </w:rPr>
              <w:t>CEMETERY EXTENSION</w:t>
            </w:r>
            <w:r w:rsidR="00714F29">
              <w:br/>
              <w:t>There had</w:t>
            </w:r>
            <w:r w:rsidR="00841DC6">
              <w:t xml:space="preserve"> been no correspondence from the Secretary of State regarding the request for a Compulsory Purchase Order.</w:t>
            </w:r>
          </w:p>
        </w:tc>
      </w:tr>
      <w:tr w:rsidR="00312350" w:rsidTr="00E21F6D">
        <w:trPr>
          <w:trHeight w:val="218"/>
        </w:trPr>
        <w:tc>
          <w:tcPr>
            <w:tcW w:w="516" w:type="dxa"/>
          </w:tcPr>
          <w:p w:rsidR="00312350" w:rsidRPr="00312350" w:rsidRDefault="00634174" w:rsidP="00456ECC">
            <w:pPr>
              <w:rPr>
                <w:b/>
              </w:rPr>
            </w:pPr>
            <w:r>
              <w:rPr>
                <w:b/>
              </w:rPr>
              <w:t>16</w:t>
            </w:r>
          </w:p>
        </w:tc>
        <w:tc>
          <w:tcPr>
            <w:tcW w:w="8595" w:type="dxa"/>
          </w:tcPr>
          <w:p w:rsidR="00CE5DA9" w:rsidRPr="00714F29" w:rsidRDefault="00312350" w:rsidP="00634174">
            <w:r w:rsidRPr="00312350">
              <w:rPr>
                <w:b/>
              </w:rPr>
              <w:t>MATTERS FOR NEXT MEETING</w:t>
            </w:r>
            <w:r w:rsidR="00841DC6">
              <w:rPr>
                <w:b/>
              </w:rPr>
              <w:br/>
            </w:r>
            <w:r w:rsidR="00714F29">
              <w:t>No matters listed.</w:t>
            </w:r>
          </w:p>
        </w:tc>
      </w:tr>
      <w:tr w:rsidR="00312350" w:rsidTr="00E21F6D">
        <w:tc>
          <w:tcPr>
            <w:tcW w:w="516" w:type="dxa"/>
          </w:tcPr>
          <w:p w:rsidR="00312350" w:rsidRPr="00312350" w:rsidRDefault="00634174" w:rsidP="00456ECC">
            <w:pPr>
              <w:rPr>
                <w:b/>
              </w:rPr>
            </w:pPr>
            <w:r>
              <w:rPr>
                <w:b/>
              </w:rPr>
              <w:t>17</w:t>
            </w:r>
          </w:p>
        </w:tc>
        <w:tc>
          <w:tcPr>
            <w:tcW w:w="8595" w:type="dxa"/>
          </w:tcPr>
          <w:p w:rsidR="00312350" w:rsidRPr="00312350" w:rsidRDefault="00312350" w:rsidP="00456ECC">
            <w:pPr>
              <w:rPr>
                <w:b/>
              </w:rPr>
            </w:pPr>
            <w:r w:rsidRPr="00312350">
              <w:rPr>
                <w:b/>
              </w:rPr>
              <w:t xml:space="preserve">DATE OF NEXT MEETING </w:t>
            </w:r>
            <w:r w:rsidR="00634174">
              <w:rPr>
                <w:b/>
              </w:rPr>
              <w:t>– 25</w:t>
            </w:r>
            <w:r w:rsidRPr="00312350">
              <w:rPr>
                <w:b/>
                <w:vertAlign w:val="superscript"/>
              </w:rPr>
              <w:t>th</w:t>
            </w:r>
            <w:r w:rsidR="00634174">
              <w:rPr>
                <w:b/>
              </w:rPr>
              <w:t xml:space="preserve"> July</w:t>
            </w:r>
            <w:r>
              <w:rPr>
                <w:b/>
              </w:rPr>
              <w:t xml:space="preserve"> 2016</w:t>
            </w:r>
          </w:p>
        </w:tc>
      </w:tr>
    </w:tbl>
    <w:p w:rsidR="00714F29" w:rsidRDefault="00714F29" w:rsidP="00841DC6">
      <w:pPr>
        <w:ind w:hanging="426"/>
      </w:pPr>
    </w:p>
    <w:p w:rsidR="00841DC6" w:rsidRDefault="00CE5DA9" w:rsidP="00841DC6">
      <w:pPr>
        <w:ind w:hanging="426"/>
      </w:pPr>
      <w:r>
        <w:t xml:space="preserve">There being no further business, </w:t>
      </w:r>
      <w:r w:rsidR="00714F29">
        <w:t xml:space="preserve">the meeting was closed at 10.40 </w:t>
      </w:r>
      <w:r>
        <w:t>pm</w:t>
      </w:r>
    </w:p>
    <w:p w:rsidR="00841DC6" w:rsidRDefault="00841DC6" w:rsidP="00841DC6">
      <w:pPr>
        <w:ind w:hanging="426"/>
      </w:pPr>
    </w:p>
    <w:p w:rsidR="00714F29" w:rsidRDefault="00714F29" w:rsidP="00841DC6">
      <w:pPr>
        <w:ind w:hanging="426"/>
      </w:pPr>
    </w:p>
    <w:p w:rsidR="00714F29" w:rsidRDefault="00714F29" w:rsidP="00841DC6">
      <w:pPr>
        <w:ind w:hanging="426"/>
      </w:pPr>
    </w:p>
    <w:p w:rsidR="00CE5DA9" w:rsidRDefault="00841DC6" w:rsidP="00841DC6">
      <w:pPr>
        <w:ind w:hanging="426"/>
      </w:pPr>
      <w:r>
        <w:t>S</w:t>
      </w:r>
      <w:r w:rsidR="00634174">
        <w:t>igned:………………………………….</w:t>
      </w:r>
      <w:r w:rsidR="00634174">
        <w:tab/>
      </w:r>
      <w:r w:rsidR="00634174">
        <w:tab/>
        <w:t>Dated: 25</w:t>
      </w:r>
      <w:r w:rsidR="00CE5DA9" w:rsidRPr="00CE5DA9">
        <w:rPr>
          <w:vertAlign w:val="superscript"/>
        </w:rPr>
        <w:t>th</w:t>
      </w:r>
      <w:r w:rsidR="00634174">
        <w:t xml:space="preserve"> July </w:t>
      </w:r>
      <w:r w:rsidR="00CE5DA9">
        <w:t>2016</w:t>
      </w:r>
      <w:r w:rsidR="00CE5DA9">
        <w:br/>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2F" w:rsidRDefault="00DC032F" w:rsidP="003A6EBD">
      <w:pPr>
        <w:spacing w:after="0" w:line="240" w:lineRule="auto"/>
      </w:pPr>
      <w:r>
        <w:separator/>
      </w:r>
    </w:p>
  </w:endnote>
  <w:endnote w:type="continuationSeparator" w:id="0">
    <w:p w:rsidR="00DC032F" w:rsidRDefault="00DC032F"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803707"/>
      <w:docPartObj>
        <w:docPartGallery w:val="Page Numbers (Bottom of Page)"/>
        <w:docPartUnique/>
      </w:docPartObj>
    </w:sdtPr>
    <w:sdtEndPr>
      <w:rPr>
        <w:noProof/>
      </w:rPr>
    </w:sdtEndPr>
    <w:sdtContent>
      <w:p w:rsidR="00634174" w:rsidRDefault="00634174">
        <w:pPr>
          <w:pStyle w:val="Footer"/>
          <w:jc w:val="right"/>
        </w:pPr>
        <w:r>
          <w:t xml:space="preserve">27.06.2016    </w:t>
        </w:r>
        <w:r>
          <w:fldChar w:fldCharType="begin"/>
        </w:r>
        <w:r>
          <w:instrText xml:space="preserve"> PAGE   \* MERGEFORMAT </w:instrText>
        </w:r>
        <w:r>
          <w:fldChar w:fldCharType="separate"/>
        </w:r>
        <w:r w:rsidR="001E5E90">
          <w:rPr>
            <w:noProof/>
          </w:rPr>
          <w:t>3</w:t>
        </w:r>
        <w:r>
          <w:rPr>
            <w:noProof/>
          </w:rPr>
          <w:fldChar w:fldCharType="end"/>
        </w:r>
      </w:p>
    </w:sdtContent>
  </w:sdt>
  <w:p w:rsidR="003A6EBD" w:rsidRDefault="003A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2F" w:rsidRDefault="00DC032F" w:rsidP="003A6EBD">
      <w:pPr>
        <w:spacing w:after="0" w:line="240" w:lineRule="auto"/>
      </w:pPr>
      <w:r>
        <w:separator/>
      </w:r>
    </w:p>
  </w:footnote>
  <w:footnote w:type="continuationSeparator" w:id="0">
    <w:p w:rsidR="00DC032F" w:rsidRDefault="00DC032F" w:rsidP="003A6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47ECD"/>
    <w:rsid w:val="0006378A"/>
    <w:rsid w:val="00077041"/>
    <w:rsid w:val="000771D3"/>
    <w:rsid w:val="00152984"/>
    <w:rsid w:val="001617BD"/>
    <w:rsid w:val="00187C8D"/>
    <w:rsid w:val="0019492A"/>
    <w:rsid w:val="00196875"/>
    <w:rsid w:val="001B3662"/>
    <w:rsid w:val="001C311D"/>
    <w:rsid w:val="001D56D7"/>
    <w:rsid w:val="001E56E4"/>
    <w:rsid w:val="001E5E90"/>
    <w:rsid w:val="001E738A"/>
    <w:rsid w:val="00203FF4"/>
    <w:rsid w:val="002163AD"/>
    <w:rsid w:val="002440E2"/>
    <w:rsid w:val="00267D86"/>
    <w:rsid w:val="002A3C02"/>
    <w:rsid w:val="002A74E8"/>
    <w:rsid w:val="002D0A50"/>
    <w:rsid w:val="002D6C99"/>
    <w:rsid w:val="00312350"/>
    <w:rsid w:val="00333434"/>
    <w:rsid w:val="003454F6"/>
    <w:rsid w:val="00355E5C"/>
    <w:rsid w:val="00394B45"/>
    <w:rsid w:val="003A6EBD"/>
    <w:rsid w:val="004509DA"/>
    <w:rsid w:val="00456ECC"/>
    <w:rsid w:val="00484443"/>
    <w:rsid w:val="004B7715"/>
    <w:rsid w:val="004E1CAC"/>
    <w:rsid w:val="004E3600"/>
    <w:rsid w:val="004E48F2"/>
    <w:rsid w:val="0052106D"/>
    <w:rsid w:val="00553E39"/>
    <w:rsid w:val="0058030B"/>
    <w:rsid w:val="00593159"/>
    <w:rsid w:val="005E583B"/>
    <w:rsid w:val="00630BC5"/>
    <w:rsid w:val="00634174"/>
    <w:rsid w:val="00680ABD"/>
    <w:rsid w:val="0068457B"/>
    <w:rsid w:val="006D3F51"/>
    <w:rsid w:val="006F300C"/>
    <w:rsid w:val="00714F29"/>
    <w:rsid w:val="0073755A"/>
    <w:rsid w:val="007E2DF0"/>
    <w:rsid w:val="007F0350"/>
    <w:rsid w:val="00805A44"/>
    <w:rsid w:val="00830824"/>
    <w:rsid w:val="00841DC6"/>
    <w:rsid w:val="008A313B"/>
    <w:rsid w:val="008D3DBC"/>
    <w:rsid w:val="008D5CF8"/>
    <w:rsid w:val="009020BB"/>
    <w:rsid w:val="009476D1"/>
    <w:rsid w:val="00960E5F"/>
    <w:rsid w:val="009A6FAC"/>
    <w:rsid w:val="009C5548"/>
    <w:rsid w:val="009E2824"/>
    <w:rsid w:val="009E30CF"/>
    <w:rsid w:val="009F6732"/>
    <w:rsid w:val="00A2523D"/>
    <w:rsid w:val="00A42176"/>
    <w:rsid w:val="00AA6D2D"/>
    <w:rsid w:val="00AC0422"/>
    <w:rsid w:val="00AC15A9"/>
    <w:rsid w:val="00AF6AFA"/>
    <w:rsid w:val="00B12D19"/>
    <w:rsid w:val="00B74BB0"/>
    <w:rsid w:val="00B84C9F"/>
    <w:rsid w:val="00B934AB"/>
    <w:rsid w:val="00C716B7"/>
    <w:rsid w:val="00C737C1"/>
    <w:rsid w:val="00C742E9"/>
    <w:rsid w:val="00C819B9"/>
    <w:rsid w:val="00C94DBC"/>
    <w:rsid w:val="00CC4A36"/>
    <w:rsid w:val="00CC7EBB"/>
    <w:rsid w:val="00CE5DA9"/>
    <w:rsid w:val="00D27C40"/>
    <w:rsid w:val="00D47B30"/>
    <w:rsid w:val="00D608A6"/>
    <w:rsid w:val="00D77AED"/>
    <w:rsid w:val="00DA63DA"/>
    <w:rsid w:val="00DB762D"/>
    <w:rsid w:val="00DC032F"/>
    <w:rsid w:val="00DE2F6B"/>
    <w:rsid w:val="00DF298A"/>
    <w:rsid w:val="00E01171"/>
    <w:rsid w:val="00E21F6D"/>
    <w:rsid w:val="00E27DDC"/>
    <w:rsid w:val="00EC30EC"/>
    <w:rsid w:val="00EC53A4"/>
    <w:rsid w:val="00EC704A"/>
    <w:rsid w:val="00ED1341"/>
    <w:rsid w:val="00F00041"/>
    <w:rsid w:val="00F12526"/>
    <w:rsid w:val="00F3721C"/>
    <w:rsid w:val="00F50B82"/>
    <w:rsid w:val="00F55F36"/>
    <w:rsid w:val="00FC0D8C"/>
    <w:rsid w:val="00FC3585"/>
    <w:rsid w:val="00FE19AE"/>
    <w:rsid w:val="00FE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C79A-50EF-49A7-A112-9A63ABF6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2016-06-27T16:27:00Z</cp:lastPrinted>
  <dcterms:created xsi:type="dcterms:W3CDTF">2016-07-21T10:46:00Z</dcterms:created>
  <dcterms:modified xsi:type="dcterms:W3CDTF">2016-07-30T06:15:00Z</dcterms:modified>
</cp:coreProperties>
</file>