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6A76FC">
        <w:rPr>
          <w:rFonts w:cs="Times New Roman"/>
          <w:szCs w:val="24"/>
        </w:rPr>
        <w:t>ting Date: Monday, 29th June</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B66E99" w:rsidRDefault="007A0297" w:rsidP="00B66E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D274E2">
        <w:rPr>
          <w:rFonts w:cs="Times New Roman"/>
          <w:szCs w:val="24"/>
        </w:rPr>
        <w:t>Tony Hemmingway – C</w:t>
      </w:r>
      <w:r w:rsidR="004628E6">
        <w:rPr>
          <w:rFonts w:cs="Times New Roman"/>
          <w:szCs w:val="24"/>
        </w:rPr>
        <w:t>hairman</w:t>
      </w:r>
      <w:r w:rsidR="00B66E99">
        <w:rPr>
          <w:rFonts w:cs="Times New Roman"/>
          <w:szCs w:val="24"/>
        </w:rPr>
        <w:br/>
      </w:r>
      <w:r w:rsidR="00D274E2">
        <w:rPr>
          <w:rFonts w:cs="Times New Roman"/>
          <w:szCs w:val="24"/>
        </w:rPr>
        <w:t>B</w:t>
      </w:r>
      <w:r w:rsidR="00B66E99">
        <w:rPr>
          <w:rFonts w:cs="Times New Roman"/>
          <w:szCs w:val="24"/>
        </w:rPr>
        <w:t>arry</w:t>
      </w:r>
      <w:r w:rsidR="00D274E2">
        <w:rPr>
          <w:rFonts w:cs="Times New Roman"/>
          <w:szCs w:val="24"/>
        </w:rPr>
        <w:t xml:space="preserve"> Coveley – Vice-chairman</w:t>
      </w:r>
      <w:r w:rsidR="004628E6">
        <w:rPr>
          <w:rFonts w:cs="Times New Roman"/>
          <w:szCs w:val="24"/>
        </w:rPr>
        <w:br/>
      </w:r>
      <w:r w:rsidR="00230EE7">
        <w:rPr>
          <w:rFonts w:cs="Times New Roman"/>
          <w:szCs w:val="24"/>
        </w:rPr>
        <w:t xml:space="preserve">Councillors </w:t>
      </w:r>
      <w:r w:rsidR="00B66E99">
        <w:rPr>
          <w:rFonts w:cs="Times New Roman"/>
          <w:szCs w:val="24"/>
        </w:rPr>
        <w:t xml:space="preserve">Sally Aldridge, </w:t>
      </w:r>
      <w:r w:rsidR="00675360">
        <w:rPr>
          <w:rFonts w:cs="Times New Roman"/>
          <w:szCs w:val="24"/>
        </w:rPr>
        <w:t xml:space="preserve">Annie Bassham, </w:t>
      </w:r>
      <w:r w:rsidR="00B66E99">
        <w:rPr>
          <w:rFonts w:cs="Times New Roman"/>
          <w:szCs w:val="24"/>
        </w:rPr>
        <w:t xml:space="preserve">Angela Bishop, David Burnett, </w:t>
      </w:r>
      <w:r w:rsidR="00D274E2">
        <w:rPr>
          <w:rFonts w:cs="Times New Roman"/>
          <w:szCs w:val="24"/>
        </w:rPr>
        <w:t>J</w:t>
      </w:r>
      <w:r w:rsidR="00B66E99">
        <w:rPr>
          <w:rFonts w:cs="Times New Roman"/>
          <w:szCs w:val="24"/>
        </w:rPr>
        <w:t>ackie</w:t>
      </w:r>
      <w:r w:rsidR="00D274E2">
        <w:rPr>
          <w:rFonts w:cs="Times New Roman"/>
          <w:szCs w:val="24"/>
        </w:rPr>
        <w:t xml:space="preserve"> Clover,</w:t>
      </w:r>
      <w:r w:rsidR="00B66E99">
        <w:rPr>
          <w:rFonts w:cs="Times New Roman"/>
          <w:szCs w:val="24"/>
        </w:rPr>
        <w:t xml:space="preserve"> Jack Horner-Glister, Roger Jay and Julia Line</w:t>
      </w:r>
      <w:r w:rsidR="00D274E2">
        <w:rPr>
          <w:rFonts w:cs="Times New Roman"/>
          <w:szCs w:val="24"/>
        </w:rPr>
        <w:br/>
        <w:t xml:space="preserve">Parish clerk </w:t>
      </w:r>
      <w:r w:rsidR="00230EE7">
        <w:rPr>
          <w:rFonts w:cs="Times New Roman"/>
          <w:szCs w:val="24"/>
        </w:rPr>
        <w:t xml:space="preserve">- </w:t>
      </w:r>
      <w:r w:rsidR="00D274E2">
        <w:rPr>
          <w:rFonts w:cs="Times New Roman"/>
          <w:szCs w:val="24"/>
        </w:rPr>
        <w:t>Pauline James</w:t>
      </w:r>
    </w:p>
    <w:p w:rsidR="00B66E99" w:rsidRDefault="00CB35D8" w:rsidP="00B66E99">
      <w:pPr>
        <w:ind w:left="-567" w:right="-330"/>
        <w:rPr>
          <w:szCs w:val="24"/>
        </w:rPr>
      </w:pPr>
      <w:r>
        <w:rPr>
          <w:szCs w:val="24"/>
        </w:rPr>
        <w:t>Tony Hemmingway w</w:t>
      </w:r>
      <w:r w:rsidR="00B66E99">
        <w:rPr>
          <w:szCs w:val="24"/>
        </w:rPr>
        <w:t>elcome</w:t>
      </w:r>
      <w:r>
        <w:rPr>
          <w:szCs w:val="24"/>
        </w:rPr>
        <w:t>d the</w:t>
      </w:r>
      <w:r w:rsidR="00B66E99">
        <w:rPr>
          <w:szCs w:val="24"/>
        </w:rPr>
        <w:t xml:space="preserve"> new councillors who were co-opted at the May meeting; Roger Jay, Jack Horner-Glister and Julia Line. Lana Hempsa</w:t>
      </w:r>
      <w:r>
        <w:rPr>
          <w:szCs w:val="24"/>
        </w:rPr>
        <w:t>ll was also co-opted but had since</w:t>
      </w:r>
      <w:r w:rsidR="00B66E99">
        <w:rPr>
          <w:szCs w:val="24"/>
        </w:rPr>
        <w:t xml:space="preserve"> decided that she d</w:t>
      </w:r>
      <w:r>
        <w:rPr>
          <w:szCs w:val="24"/>
        </w:rPr>
        <w:t>id</w:t>
      </w:r>
      <w:r w:rsidR="00B66E99">
        <w:rPr>
          <w:szCs w:val="24"/>
        </w:rPr>
        <w:t xml:space="preserve"> not wish to be a parish council</w:t>
      </w:r>
      <w:r>
        <w:rPr>
          <w:szCs w:val="24"/>
        </w:rPr>
        <w:t>lor again. Two vacancies for councillors remain.</w:t>
      </w:r>
    </w:p>
    <w:p w:rsidR="00B66E99" w:rsidRDefault="00B66E99" w:rsidP="00CB35D8">
      <w:pPr>
        <w:ind w:left="-567" w:right="-330"/>
        <w:rPr>
          <w:rFonts w:cs="Times New Roman"/>
          <w:szCs w:val="24"/>
        </w:rPr>
      </w:pPr>
      <w:r w:rsidRPr="008549B5">
        <w:rPr>
          <w:szCs w:val="24"/>
        </w:rPr>
        <w:t>Danny Whitehouse from the Mancroft Advice Project</w:t>
      </w:r>
      <w:r w:rsidR="00CB35D8">
        <w:rPr>
          <w:szCs w:val="24"/>
        </w:rPr>
        <w:t>, together with some young residents,</w:t>
      </w:r>
      <w:r w:rsidRPr="008549B5">
        <w:rPr>
          <w:szCs w:val="24"/>
        </w:rPr>
        <w:t xml:space="preserve"> </w:t>
      </w:r>
      <w:r w:rsidR="00CB35D8">
        <w:rPr>
          <w:szCs w:val="24"/>
        </w:rPr>
        <w:t xml:space="preserve">spoke about </w:t>
      </w:r>
      <w:r w:rsidRPr="008549B5">
        <w:rPr>
          <w:szCs w:val="24"/>
        </w:rPr>
        <w:t>ideas for Youth Engagement</w:t>
      </w:r>
      <w:r w:rsidR="00CB35D8">
        <w:rPr>
          <w:szCs w:val="24"/>
        </w:rPr>
        <w:t>; he hopes to set up a youth council or forum to feed back young people’s ideas to local parish councils, to make the villages even better for young people.  In Acle there were suggestions to allow use of the playing fields and the 5-a-side pitch, which will be mentioned to the Recreation Centre committee.</w:t>
      </w:r>
    </w:p>
    <w:p w:rsidR="004628E6" w:rsidRDefault="004628E6" w:rsidP="002A1A44">
      <w:pPr>
        <w:pStyle w:val="ListParagraph"/>
        <w:numPr>
          <w:ilvl w:val="0"/>
          <w:numId w:val="1"/>
        </w:numPr>
        <w:ind w:left="-142" w:right="-330" w:hanging="425"/>
        <w:rPr>
          <w:rFonts w:cs="Times New Roman"/>
          <w:b/>
          <w:szCs w:val="24"/>
        </w:rPr>
      </w:pPr>
      <w:r w:rsidRPr="007A0297">
        <w:rPr>
          <w:rFonts w:cs="Times New Roman"/>
          <w:b/>
          <w:szCs w:val="24"/>
        </w:rPr>
        <w:t>PUBLIC FORUM</w:t>
      </w:r>
    </w:p>
    <w:p w:rsidR="00B66E99" w:rsidRDefault="00B66E99" w:rsidP="00981CC9">
      <w:pPr>
        <w:pStyle w:val="ListParagraph"/>
        <w:ind w:left="-142" w:right="-330"/>
        <w:rPr>
          <w:rFonts w:cs="Times New Roman"/>
          <w:szCs w:val="24"/>
        </w:rPr>
      </w:pPr>
      <w:r w:rsidRPr="00B66E99">
        <w:rPr>
          <w:rFonts w:cs="Times New Roman"/>
          <w:szCs w:val="24"/>
        </w:rPr>
        <w:t>Ther</w:t>
      </w:r>
      <w:r w:rsidR="00CB35D8">
        <w:rPr>
          <w:rFonts w:cs="Times New Roman"/>
          <w:szCs w:val="24"/>
        </w:rPr>
        <w:t xml:space="preserve">e were twenty two </w:t>
      </w:r>
      <w:r w:rsidR="003E0739">
        <w:rPr>
          <w:rFonts w:cs="Times New Roman"/>
          <w:szCs w:val="24"/>
        </w:rPr>
        <w:t>members of the public</w:t>
      </w:r>
      <w:r w:rsidRPr="00B66E99">
        <w:rPr>
          <w:rFonts w:cs="Times New Roman"/>
          <w:szCs w:val="24"/>
        </w:rPr>
        <w:t xml:space="preserve"> present</w:t>
      </w:r>
      <w:r w:rsidR="00CB35D8">
        <w:rPr>
          <w:rFonts w:cs="Times New Roman"/>
          <w:szCs w:val="24"/>
        </w:rPr>
        <w:t xml:space="preserve">. Matters raised included the </w:t>
      </w:r>
      <w:r w:rsidR="001C707C">
        <w:rPr>
          <w:rFonts w:cs="Times New Roman"/>
          <w:szCs w:val="24"/>
        </w:rPr>
        <w:t xml:space="preserve">missing </w:t>
      </w:r>
      <w:r w:rsidR="00CB35D8">
        <w:rPr>
          <w:rFonts w:cs="Times New Roman"/>
          <w:szCs w:val="24"/>
        </w:rPr>
        <w:t>no</w:t>
      </w:r>
      <w:r w:rsidR="001C707C">
        <w:rPr>
          <w:rFonts w:cs="Times New Roman"/>
          <w:szCs w:val="24"/>
        </w:rPr>
        <w:t>ticeboard at Hermitage Close, support for a new crossing on A1064, questions about the precept and budget, issues with the bus stop on New Road, pavement damage at Old Road/ Bridewell Lane and Holmes Close, overgrown</w:t>
      </w:r>
      <w:r w:rsidR="00981CC9">
        <w:rPr>
          <w:rFonts w:cs="Times New Roman"/>
          <w:szCs w:val="24"/>
        </w:rPr>
        <w:t xml:space="preserve"> vegetation at Herondale, </w:t>
      </w:r>
      <w:r w:rsidR="001C707C">
        <w:rPr>
          <w:rFonts w:cs="Times New Roman"/>
          <w:szCs w:val="24"/>
        </w:rPr>
        <w:t>Old Road</w:t>
      </w:r>
      <w:r w:rsidR="00981CC9">
        <w:rPr>
          <w:rFonts w:cs="Times New Roman"/>
          <w:szCs w:val="24"/>
        </w:rPr>
        <w:t xml:space="preserve"> and The Drive</w:t>
      </w:r>
      <w:r w:rsidR="001C707C">
        <w:rPr>
          <w:rFonts w:cs="Times New Roman"/>
          <w:szCs w:val="24"/>
        </w:rPr>
        <w:t>, and carriageway damage in A1064.</w:t>
      </w:r>
    </w:p>
    <w:p w:rsidR="00981CC9" w:rsidRPr="00981CC9" w:rsidRDefault="00981CC9" w:rsidP="00981CC9">
      <w:pPr>
        <w:pStyle w:val="ListParagraph"/>
        <w:ind w:left="-142" w:right="-330"/>
        <w:rPr>
          <w:rFonts w:cs="Times New Roman"/>
          <w:b/>
          <w:szCs w:val="24"/>
        </w:rPr>
      </w:pPr>
      <w:r w:rsidRPr="00981CC9">
        <w:rPr>
          <w:rFonts w:cs="Times New Roman"/>
          <w:b/>
          <w:szCs w:val="24"/>
        </w:rPr>
        <w:t>County councillor Brian Iles</w:t>
      </w:r>
      <w:r>
        <w:rPr>
          <w:rFonts w:cs="Times New Roman"/>
          <w:szCs w:val="24"/>
        </w:rPr>
        <w:t xml:space="preserve"> talked about the large savings that the County Council has to make. He reported that Acle is first in the list for works to improve drainage following the floods last year.</w:t>
      </w:r>
    </w:p>
    <w:p w:rsidR="00065CDC" w:rsidRDefault="00D274E2" w:rsidP="00981CC9">
      <w:pPr>
        <w:pStyle w:val="ListParagraph"/>
        <w:ind w:left="-142" w:right="-330"/>
        <w:rPr>
          <w:rFonts w:cs="Times New Roman"/>
          <w:szCs w:val="24"/>
        </w:rPr>
      </w:pPr>
      <w:r w:rsidRPr="00981CC9">
        <w:rPr>
          <w:rFonts w:cs="Times New Roman"/>
          <w:b/>
          <w:szCs w:val="24"/>
        </w:rPr>
        <w:t>Dis</w:t>
      </w:r>
      <w:r w:rsidR="00981CC9" w:rsidRPr="00981CC9">
        <w:rPr>
          <w:rFonts w:cs="Times New Roman"/>
          <w:b/>
          <w:szCs w:val="24"/>
        </w:rPr>
        <w:t>trict councillor Lana Hempsall</w:t>
      </w:r>
      <w:r w:rsidR="00981CC9">
        <w:rPr>
          <w:rFonts w:cs="Times New Roman"/>
          <w:szCs w:val="24"/>
        </w:rPr>
        <w:t xml:space="preserve"> told the meeting that the application for a new home at Coburg House was to be decided by the forthcoming Planning Committee.</w:t>
      </w:r>
    </w:p>
    <w:p w:rsidR="00981CC9" w:rsidRPr="00981CC9" w:rsidRDefault="00981CC9" w:rsidP="00981CC9">
      <w:pPr>
        <w:pStyle w:val="ListParagraph"/>
        <w:ind w:left="-142" w:right="-330"/>
        <w:rPr>
          <w:rFonts w:cs="Times New Roman"/>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r w:rsidR="003E0739">
        <w:rPr>
          <w:rFonts w:cs="Times New Roman"/>
          <w:szCs w:val="24"/>
        </w:rPr>
        <w:t xml:space="preserve">  PCSO Paul McAllister</w:t>
      </w:r>
      <w:r w:rsidR="00981CC9">
        <w:rPr>
          <w:rFonts w:cs="Times New Roman"/>
          <w:szCs w:val="24"/>
        </w:rPr>
        <w:t>.</w:t>
      </w:r>
    </w:p>
    <w:p w:rsidR="00B66E99" w:rsidRPr="007A0297" w:rsidRDefault="00B66E99" w:rsidP="00B66E99">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p>
    <w:p w:rsidR="003E0739" w:rsidRPr="009A6332" w:rsidRDefault="003E0739" w:rsidP="003E0739">
      <w:pPr>
        <w:pStyle w:val="ListParagraph"/>
        <w:ind w:left="-142" w:right="-330"/>
        <w:rPr>
          <w:rFonts w:cs="Times New Roman"/>
          <w:szCs w:val="24"/>
        </w:rPr>
      </w:pPr>
      <w:r>
        <w:rPr>
          <w:rFonts w:cs="Times New Roman"/>
          <w:szCs w:val="24"/>
        </w:rPr>
        <w:t xml:space="preserve">David Burnett, </w:t>
      </w:r>
      <w:r w:rsidR="00981CC9">
        <w:rPr>
          <w:rFonts w:cs="Times New Roman"/>
          <w:szCs w:val="24"/>
        </w:rPr>
        <w:t xml:space="preserve">Barry Coveley, </w:t>
      </w:r>
      <w:r w:rsidR="00C1367C">
        <w:rPr>
          <w:rFonts w:cs="Times New Roman"/>
          <w:szCs w:val="24"/>
        </w:rPr>
        <w:t xml:space="preserve">Jackie Clover </w:t>
      </w:r>
      <w:r w:rsidR="00981CC9">
        <w:rPr>
          <w:rFonts w:cs="Times New Roman"/>
          <w:szCs w:val="24"/>
        </w:rPr>
        <w:t xml:space="preserve">and Roger Jay </w:t>
      </w:r>
      <w:r w:rsidR="00287284">
        <w:rPr>
          <w:rFonts w:cs="Times New Roman"/>
          <w:szCs w:val="24"/>
        </w:rPr>
        <w:t>declared a disclosable pecuniary interest in any financial tr</w:t>
      </w:r>
      <w:r w:rsidR="00981CC9">
        <w:rPr>
          <w:rFonts w:cs="Times New Roman"/>
          <w:szCs w:val="24"/>
        </w:rPr>
        <w:t>ansactions with the Recreation C</w:t>
      </w:r>
      <w:r w:rsidR="00287284">
        <w:rPr>
          <w:rFonts w:cs="Times New Roman"/>
          <w:szCs w:val="24"/>
        </w:rPr>
        <w:t xml:space="preserve">entre, </w:t>
      </w:r>
      <w:r w:rsidR="00C1367C">
        <w:rPr>
          <w:rFonts w:cs="Times New Roman"/>
          <w:szCs w:val="24"/>
        </w:rPr>
        <w:t xml:space="preserve">as </w:t>
      </w:r>
      <w:r w:rsidR="00287284">
        <w:rPr>
          <w:rFonts w:cs="Times New Roman"/>
          <w:szCs w:val="24"/>
        </w:rPr>
        <w:t>T</w:t>
      </w:r>
      <w:r w:rsidR="00C1367C">
        <w:rPr>
          <w:rFonts w:cs="Times New Roman"/>
          <w:szCs w:val="24"/>
        </w:rPr>
        <w:t>rustees</w:t>
      </w:r>
      <w:r>
        <w:rPr>
          <w:rFonts w:cs="Times New Roman"/>
          <w:szCs w:val="24"/>
        </w:rPr>
        <w:t>. Angela Bishop, Sally Aldridge, Jackie Clover and Pauline James each declared a non pecuniary interest in the Dementia-Friendly Garden as members of the Good Neighbour Scheme.</w:t>
      </w:r>
      <w:r w:rsidR="00981CC9">
        <w:rPr>
          <w:rFonts w:cs="Times New Roman"/>
          <w:szCs w:val="24"/>
        </w:rPr>
        <w:t xml:space="preserve">  Jackie Clover reminded the meeting that she is appointed by the Council to the Acle Lands Trust.</w:t>
      </w:r>
    </w:p>
    <w:p w:rsidR="00C1367C" w:rsidRPr="009A6332" w:rsidRDefault="00C1367C" w:rsidP="00C1367C">
      <w:pPr>
        <w:pStyle w:val="ListParagraph"/>
        <w:ind w:left="153" w:right="-330"/>
        <w:rPr>
          <w:rFonts w:cs="Times New Roman"/>
          <w:szCs w:val="24"/>
        </w:rPr>
      </w:pP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B66E99" w:rsidRDefault="00B66E99" w:rsidP="00B66E99">
      <w:pPr>
        <w:pStyle w:val="ListParagraph"/>
        <w:ind w:left="-142" w:right="-330"/>
        <w:rPr>
          <w:rFonts w:cs="Times New Roman"/>
          <w:szCs w:val="24"/>
        </w:rPr>
      </w:pPr>
      <w:r>
        <w:rPr>
          <w:rFonts w:cs="Times New Roman"/>
          <w:szCs w:val="24"/>
        </w:rPr>
        <w:t>The minutes of the meeting of 18</w:t>
      </w:r>
      <w:r w:rsidRPr="00B66E99">
        <w:rPr>
          <w:rFonts w:cs="Times New Roman"/>
          <w:szCs w:val="24"/>
          <w:vertAlign w:val="superscript"/>
        </w:rPr>
        <w:t>th</w:t>
      </w:r>
      <w:r>
        <w:rPr>
          <w:rFonts w:cs="Times New Roman"/>
          <w:szCs w:val="24"/>
        </w:rPr>
        <w:t xml:space="preserve"> May 2015 were agreed to be correct and were signed by Tony Hemmingway as Chairman of the Parish Council.</w:t>
      </w:r>
    </w:p>
    <w:p w:rsidR="00B66E99" w:rsidRPr="00B66E99" w:rsidRDefault="00B66E99" w:rsidP="00B66E99">
      <w:pPr>
        <w:pStyle w:val="ListParagraph"/>
        <w:ind w:left="-142" w:right="-330"/>
        <w:rPr>
          <w:rFonts w:cs="Times New Roman"/>
          <w:szCs w:val="24"/>
        </w:rPr>
      </w:pP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3E0739" w:rsidRDefault="003E0739" w:rsidP="00F236CA">
      <w:pPr>
        <w:pStyle w:val="ListParagraph"/>
        <w:numPr>
          <w:ilvl w:val="1"/>
          <w:numId w:val="1"/>
        </w:numPr>
        <w:ind w:left="-142" w:right="-330" w:hanging="425"/>
        <w:rPr>
          <w:rFonts w:cs="Times New Roman"/>
          <w:szCs w:val="24"/>
        </w:rPr>
      </w:pPr>
      <w:r>
        <w:rPr>
          <w:rFonts w:cs="Times New Roman"/>
          <w:szCs w:val="24"/>
        </w:rPr>
        <w:t xml:space="preserve">Former chairman, John Harriss, </w:t>
      </w:r>
      <w:r w:rsidR="00D668CC">
        <w:rPr>
          <w:rFonts w:cs="Times New Roman"/>
          <w:szCs w:val="24"/>
        </w:rPr>
        <w:t>sent</w:t>
      </w:r>
      <w:r>
        <w:rPr>
          <w:rFonts w:cs="Times New Roman"/>
          <w:szCs w:val="24"/>
        </w:rPr>
        <w:t xml:space="preserve"> a letter of thanks for his retiring gift</w:t>
      </w:r>
      <w:r w:rsidR="00346FEE">
        <w:rPr>
          <w:rFonts w:cs="Times New Roman"/>
          <w:szCs w:val="24"/>
        </w:rPr>
        <w:t>.</w:t>
      </w:r>
    </w:p>
    <w:p w:rsidR="00346FEE" w:rsidRDefault="00346FEE" w:rsidP="00346FEE">
      <w:pPr>
        <w:pStyle w:val="ListParagraph"/>
        <w:ind w:left="-142" w:right="-330"/>
        <w:rPr>
          <w:rFonts w:cs="Times New Roman"/>
          <w:szCs w:val="24"/>
        </w:rPr>
      </w:pPr>
    </w:p>
    <w:p w:rsidR="00346FEE" w:rsidRPr="00346FEE" w:rsidRDefault="003E0739" w:rsidP="00346FEE">
      <w:pPr>
        <w:pStyle w:val="ListParagraph"/>
        <w:numPr>
          <w:ilvl w:val="1"/>
          <w:numId w:val="1"/>
        </w:numPr>
        <w:ind w:left="-142" w:right="-330" w:hanging="425"/>
        <w:rPr>
          <w:rFonts w:cs="Times New Roman"/>
          <w:szCs w:val="24"/>
        </w:rPr>
      </w:pPr>
      <w:r>
        <w:rPr>
          <w:rFonts w:cs="Times New Roman"/>
          <w:szCs w:val="24"/>
        </w:rPr>
        <w:t xml:space="preserve">The clerk reported that </w:t>
      </w:r>
      <w:r w:rsidR="00875126">
        <w:rPr>
          <w:rFonts w:cs="Times New Roman"/>
          <w:szCs w:val="24"/>
        </w:rPr>
        <w:t>s274 of the Highways Act 1980 says, “A council may contribute towards any expenses incurred or to be incurred by a highway authority if, in the opinion of the council, the expenditure is or will be of benefit to the council’s area.” This would appear to cover the proposal to provide a pedestrian crossing on A1064.</w:t>
      </w:r>
      <w:r w:rsidR="00346FEE">
        <w:rPr>
          <w:rFonts w:cs="Times New Roman"/>
          <w:szCs w:val="24"/>
        </w:rPr>
        <w:br/>
      </w:r>
    </w:p>
    <w:p w:rsidR="00F236CA" w:rsidRDefault="003E0739" w:rsidP="00F236CA">
      <w:pPr>
        <w:pStyle w:val="ListParagraph"/>
        <w:numPr>
          <w:ilvl w:val="1"/>
          <w:numId w:val="1"/>
        </w:numPr>
        <w:ind w:left="-142" w:right="-330" w:hanging="425"/>
        <w:rPr>
          <w:rFonts w:cs="Times New Roman"/>
          <w:szCs w:val="24"/>
        </w:rPr>
      </w:pPr>
      <w:r>
        <w:rPr>
          <w:rFonts w:cs="Times New Roman"/>
          <w:szCs w:val="24"/>
        </w:rPr>
        <w:t xml:space="preserve">Norfolk County Council will cut back the vegetation on the A47 </w:t>
      </w:r>
      <w:r w:rsidR="00D668CC">
        <w:rPr>
          <w:rFonts w:cs="Times New Roman"/>
          <w:szCs w:val="24"/>
        </w:rPr>
        <w:t>sliproad</w:t>
      </w:r>
      <w:r>
        <w:rPr>
          <w:rFonts w:cs="Times New Roman"/>
          <w:szCs w:val="24"/>
        </w:rPr>
        <w:t xml:space="preserve"> shortly.</w:t>
      </w:r>
    </w:p>
    <w:p w:rsidR="00346FEE" w:rsidRDefault="00346FEE" w:rsidP="00346FEE">
      <w:pPr>
        <w:pStyle w:val="ListParagraph"/>
        <w:ind w:left="-142" w:right="-330"/>
        <w:rPr>
          <w:rFonts w:cs="Times New Roman"/>
          <w:szCs w:val="24"/>
        </w:rPr>
      </w:pPr>
    </w:p>
    <w:p w:rsidR="00346FEE" w:rsidRPr="00346FEE" w:rsidRDefault="003E0739" w:rsidP="00346FEE">
      <w:pPr>
        <w:pStyle w:val="ListParagraph"/>
        <w:numPr>
          <w:ilvl w:val="1"/>
          <w:numId w:val="1"/>
        </w:numPr>
        <w:ind w:left="-142" w:right="-330" w:hanging="425"/>
        <w:rPr>
          <w:rFonts w:cs="Times New Roman"/>
          <w:szCs w:val="24"/>
        </w:rPr>
      </w:pPr>
      <w:r w:rsidRPr="00F236CA">
        <w:rPr>
          <w:rFonts w:cs="Times New Roman"/>
          <w:szCs w:val="24"/>
        </w:rPr>
        <w:t>The headteacher at Acle Academy is currently on sick leave</w:t>
      </w:r>
      <w:r w:rsidR="00F236CA" w:rsidRPr="00F236CA">
        <w:rPr>
          <w:rFonts w:cs="Times New Roman"/>
          <w:szCs w:val="24"/>
        </w:rPr>
        <w:t xml:space="preserve"> so links with the Academy will be re-established once he returns</w:t>
      </w:r>
      <w:r w:rsidR="00F236CA">
        <w:rPr>
          <w:rFonts w:cs="Times New Roman"/>
          <w:szCs w:val="24"/>
        </w:rPr>
        <w:t>.</w:t>
      </w:r>
      <w:r w:rsidR="00346FEE">
        <w:rPr>
          <w:rFonts w:cs="Times New Roman"/>
          <w:szCs w:val="24"/>
        </w:rPr>
        <w:br/>
      </w:r>
    </w:p>
    <w:p w:rsidR="00F236CA" w:rsidRDefault="00F236CA" w:rsidP="00F236CA">
      <w:pPr>
        <w:pStyle w:val="ListParagraph"/>
        <w:numPr>
          <w:ilvl w:val="1"/>
          <w:numId w:val="1"/>
        </w:numPr>
        <w:ind w:left="-142" w:right="-330" w:hanging="425"/>
        <w:rPr>
          <w:rFonts w:cs="Times New Roman"/>
          <w:szCs w:val="24"/>
        </w:rPr>
      </w:pPr>
      <w:r>
        <w:rPr>
          <w:rFonts w:cs="Times New Roman"/>
          <w:szCs w:val="24"/>
        </w:rPr>
        <w:t>Highways England has noted the request for the repair of the VAS on A47 and the grasscutting required on the ro</w:t>
      </w:r>
      <w:r w:rsidR="00981CC9">
        <w:rPr>
          <w:rFonts w:cs="Times New Roman"/>
          <w:szCs w:val="24"/>
        </w:rPr>
        <w:t>undabout at junction with A1064 but gave no details of the timescale for the works.</w:t>
      </w:r>
    </w:p>
    <w:p w:rsidR="00346FEE" w:rsidRDefault="00346FEE" w:rsidP="00346FEE">
      <w:pPr>
        <w:pStyle w:val="ListParagraph"/>
        <w:ind w:left="-142" w:right="-330"/>
        <w:rPr>
          <w:rFonts w:cs="Times New Roman"/>
          <w:szCs w:val="24"/>
        </w:rPr>
      </w:pPr>
    </w:p>
    <w:p w:rsidR="00346FEE" w:rsidRPr="00346FEE" w:rsidRDefault="00F236CA" w:rsidP="00346FEE">
      <w:pPr>
        <w:pStyle w:val="ListParagraph"/>
        <w:numPr>
          <w:ilvl w:val="1"/>
          <w:numId w:val="1"/>
        </w:numPr>
        <w:ind w:left="-142" w:right="-330" w:hanging="425"/>
        <w:rPr>
          <w:rFonts w:cs="Times New Roman"/>
          <w:szCs w:val="24"/>
        </w:rPr>
      </w:pPr>
      <w:r w:rsidRPr="00F236CA">
        <w:rPr>
          <w:rFonts w:cs="Times New Roman"/>
          <w:szCs w:val="24"/>
        </w:rPr>
        <w:t>B</w:t>
      </w:r>
      <w:r w:rsidR="00981CC9">
        <w:rPr>
          <w:rFonts w:cs="Times New Roman"/>
          <w:szCs w:val="24"/>
        </w:rPr>
        <w:t xml:space="preserve">roadland </w:t>
      </w:r>
      <w:r w:rsidRPr="00F236CA">
        <w:rPr>
          <w:rFonts w:cs="Times New Roman"/>
          <w:szCs w:val="24"/>
        </w:rPr>
        <w:t>D</w:t>
      </w:r>
      <w:r w:rsidR="00981CC9">
        <w:rPr>
          <w:rFonts w:cs="Times New Roman"/>
          <w:szCs w:val="24"/>
        </w:rPr>
        <w:t xml:space="preserve">istrict </w:t>
      </w:r>
      <w:r w:rsidRPr="00F236CA">
        <w:rPr>
          <w:rFonts w:cs="Times New Roman"/>
          <w:szCs w:val="24"/>
        </w:rPr>
        <w:t>C</w:t>
      </w:r>
      <w:r w:rsidR="00981CC9">
        <w:rPr>
          <w:rFonts w:cs="Times New Roman"/>
          <w:szCs w:val="24"/>
        </w:rPr>
        <w:t>ouncil</w:t>
      </w:r>
      <w:r w:rsidRPr="00F236CA">
        <w:rPr>
          <w:rFonts w:cs="Times New Roman"/>
          <w:szCs w:val="24"/>
        </w:rPr>
        <w:t xml:space="preserve"> spoke to the person who is selling cars on the verges in New Road and reminded him of the offence of exposing vehicles for sale on a road under the Clean Neighbourhoods and Environment Act 2005. BDC said that they will take enfo</w:t>
      </w:r>
      <w:r w:rsidR="00D668CC">
        <w:rPr>
          <w:rFonts w:cs="Times New Roman"/>
          <w:szCs w:val="24"/>
        </w:rPr>
        <w:t>r</w:t>
      </w:r>
      <w:r w:rsidRPr="00F236CA">
        <w:rPr>
          <w:rFonts w:cs="Times New Roman"/>
          <w:szCs w:val="24"/>
        </w:rPr>
        <w:t>cement action if the offending continues.</w:t>
      </w:r>
      <w:r w:rsidR="00346FEE">
        <w:rPr>
          <w:rFonts w:cs="Times New Roman"/>
          <w:szCs w:val="24"/>
        </w:rPr>
        <w:br/>
      </w:r>
    </w:p>
    <w:p w:rsidR="00A27D53" w:rsidRDefault="00A27D53" w:rsidP="00F236CA">
      <w:pPr>
        <w:pStyle w:val="ListParagraph"/>
        <w:numPr>
          <w:ilvl w:val="1"/>
          <w:numId w:val="1"/>
        </w:numPr>
        <w:ind w:left="-142" w:right="-330" w:hanging="425"/>
        <w:rPr>
          <w:rFonts w:cs="Times New Roman"/>
          <w:szCs w:val="24"/>
        </w:rPr>
      </w:pPr>
      <w:r>
        <w:rPr>
          <w:rFonts w:cs="Times New Roman"/>
          <w:szCs w:val="24"/>
        </w:rPr>
        <w:t>Network Rail acknowledged the report of the graffiti.</w:t>
      </w:r>
    </w:p>
    <w:p w:rsidR="00346FEE" w:rsidRPr="00F236CA" w:rsidRDefault="00346FEE" w:rsidP="00346FEE">
      <w:pPr>
        <w:pStyle w:val="ListParagraph"/>
        <w:ind w:left="-142" w:right="-330"/>
        <w:rPr>
          <w:rFonts w:cs="Times New Roman"/>
          <w:szCs w:val="24"/>
        </w:rPr>
      </w:pPr>
    </w:p>
    <w:p w:rsidR="00346FEE" w:rsidRPr="00346FEE" w:rsidRDefault="00981CC9" w:rsidP="00346FEE">
      <w:pPr>
        <w:pStyle w:val="ListParagraph"/>
        <w:numPr>
          <w:ilvl w:val="1"/>
          <w:numId w:val="1"/>
        </w:numPr>
        <w:ind w:left="-142" w:right="-330" w:hanging="425"/>
        <w:rPr>
          <w:rFonts w:cs="Times New Roman"/>
          <w:szCs w:val="24"/>
        </w:rPr>
      </w:pPr>
      <w:r>
        <w:rPr>
          <w:rFonts w:cs="Times New Roman"/>
          <w:szCs w:val="24"/>
        </w:rPr>
        <w:t>The contractor has been reminded to cut the Doctor’s Footpath on Damgate Lane.</w:t>
      </w:r>
      <w:r w:rsidR="00346FEE">
        <w:rPr>
          <w:rFonts w:cs="Times New Roman"/>
          <w:szCs w:val="24"/>
        </w:rPr>
        <w:br/>
      </w:r>
    </w:p>
    <w:p w:rsidR="00D668CC" w:rsidRDefault="00D668CC" w:rsidP="00F236CA">
      <w:pPr>
        <w:pStyle w:val="ListParagraph"/>
        <w:numPr>
          <w:ilvl w:val="1"/>
          <w:numId w:val="1"/>
        </w:numPr>
        <w:ind w:left="-142" w:right="-330" w:hanging="425"/>
        <w:rPr>
          <w:rFonts w:cs="Times New Roman"/>
          <w:szCs w:val="24"/>
        </w:rPr>
      </w:pPr>
      <w:r>
        <w:rPr>
          <w:rFonts w:cs="Times New Roman"/>
          <w:szCs w:val="24"/>
        </w:rPr>
        <w:t>No one else came forward to w</w:t>
      </w:r>
      <w:r w:rsidR="00981CC9">
        <w:rPr>
          <w:rFonts w:cs="Times New Roman"/>
          <w:szCs w:val="24"/>
        </w:rPr>
        <w:t>ater the hanging baskets. Five</w:t>
      </w:r>
      <w:r>
        <w:rPr>
          <w:rFonts w:cs="Times New Roman"/>
          <w:szCs w:val="24"/>
        </w:rPr>
        <w:t xml:space="preserve"> days each week are covered.</w:t>
      </w:r>
      <w:r w:rsidR="00E65A01">
        <w:rPr>
          <w:rFonts w:cs="Times New Roman"/>
          <w:szCs w:val="24"/>
        </w:rPr>
        <w:t xml:space="preserve"> Accountants Harvey Hines &amp; Woods have kindly agreed to allow the trolley to be stored at the rear of their premises.</w:t>
      </w:r>
    </w:p>
    <w:p w:rsidR="00346FEE" w:rsidRDefault="00346FEE" w:rsidP="00346FEE">
      <w:pPr>
        <w:pStyle w:val="ListParagraph"/>
        <w:ind w:left="-142" w:right="-330"/>
        <w:rPr>
          <w:rFonts w:cs="Times New Roman"/>
          <w:szCs w:val="24"/>
        </w:rPr>
      </w:pPr>
    </w:p>
    <w:p w:rsidR="00346FEE" w:rsidRPr="00346FEE" w:rsidRDefault="00346FEE" w:rsidP="00346FEE">
      <w:pPr>
        <w:pStyle w:val="ListParagraph"/>
        <w:numPr>
          <w:ilvl w:val="1"/>
          <w:numId w:val="1"/>
        </w:numPr>
        <w:ind w:left="-142" w:right="-330" w:hanging="425"/>
        <w:rPr>
          <w:rFonts w:cs="Times New Roman"/>
          <w:szCs w:val="24"/>
        </w:rPr>
      </w:pPr>
      <w:r>
        <w:rPr>
          <w:rFonts w:cs="Times New Roman"/>
          <w:szCs w:val="24"/>
        </w:rPr>
        <w:t xml:space="preserve"> </w:t>
      </w:r>
      <w:r w:rsidR="00D668CC">
        <w:rPr>
          <w:rFonts w:cs="Times New Roman"/>
          <w:szCs w:val="24"/>
        </w:rPr>
        <w:t xml:space="preserve">The Accounts </w:t>
      </w:r>
      <w:r w:rsidR="00981CC9">
        <w:rPr>
          <w:rFonts w:cs="Times New Roman"/>
          <w:szCs w:val="24"/>
        </w:rPr>
        <w:t>for the year ended 31</w:t>
      </w:r>
      <w:r w:rsidR="00981CC9" w:rsidRPr="00981CC9">
        <w:rPr>
          <w:rFonts w:cs="Times New Roman"/>
          <w:szCs w:val="24"/>
          <w:vertAlign w:val="superscript"/>
        </w:rPr>
        <w:t>st</w:t>
      </w:r>
      <w:r w:rsidR="00981CC9">
        <w:rPr>
          <w:rFonts w:cs="Times New Roman"/>
          <w:szCs w:val="24"/>
        </w:rPr>
        <w:t xml:space="preserve"> March 2015 </w:t>
      </w:r>
      <w:r w:rsidR="00D668CC">
        <w:rPr>
          <w:rFonts w:cs="Times New Roman"/>
          <w:szCs w:val="24"/>
        </w:rPr>
        <w:t>are currently being audited by Joh</w:t>
      </w:r>
      <w:r w:rsidR="00981CC9">
        <w:rPr>
          <w:rFonts w:cs="Times New Roman"/>
          <w:szCs w:val="24"/>
        </w:rPr>
        <w:t>n Gallop and will be sent to the external auditors, Mazars, shortly.</w:t>
      </w:r>
      <w:r>
        <w:rPr>
          <w:rFonts w:cs="Times New Roman"/>
          <w:szCs w:val="24"/>
        </w:rPr>
        <w:br/>
      </w:r>
    </w:p>
    <w:p w:rsidR="00D668CC" w:rsidRDefault="00981CC9" w:rsidP="00F236CA">
      <w:pPr>
        <w:pStyle w:val="ListParagraph"/>
        <w:numPr>
          <w:ilvl w:val="1"/>
          <w:numId w:val="1"/>
        </w:numPr>
        <w:ind w:left="-142" w:right="-330" w:hanging="425"/>
        <w:rPr>
          <w:rFonts w:cs="Times New Roman"/>
          <w:szCs w:val="24"/>
        </w:rPr>
      </w:pPr>
      <w:r>
        <w:rPr>
          <w:rFonts w:cs="Times New Roman"/>
          <w:szCs w:val="24"/>
        </w:rPr>
        <w:t xml:space="preserve">There has been a delay in the addition of </w:t>
      </w:r>
      <w:r w:rsidR="00D668CC">
        <w:rPr>
          <w:rFonts w:cs="Times New Roman"/>
          <w:szCs w:val="24"/>
        </w:rPr>
        <w:t xml:space="preserve">Angela Bishop as a </w:t>
      </w:r>
      <w:r>
        <w:rPr>
          <w:rFonts w:cs="Times New Roman"/>
          <w:szCs w:val="24"/>
        </w:rPr>
        <w:t xml:space="preserve">cheque </w:t>
      </w:r>
      <w:r w:rsidR="00D668CC">
        <w:rPr>
          <w:rFonts w:cs="Times New Roman"/>
          <w:szCs w:val="24"/>
        </w:rPr>
        <w:t>signatory.</w:t>
      </w:r>
    </w:p>
    <w:p w:rsidR="00346FEE" w:rsidRDefault="00346FEE" w:rsidP="00346FEE">
      <w:pPr>
        <w:pStyle w:val="ListParagraph"/>
        <w:ind w:left="-142" w:right="-330"/>
        <w:rPr>
          <w:rFonts w:cs="Times New Roman"/>
          <w:szCs w:val="24"/>
        </w:rPr>
      </w:pPr>
    </w:p>
    <w:p w:rsidR="00D668CC" w:rsidRDefault="00D668CC" w:rsidP="00F236CA">
      <w:pPr>
        <w:pStyle w:val="ListParagraph"/>
        <w:numPr>
          <w:ilvl w:val="1"/>
          <w:numId w:val="1"/>
        </w:numPr>
        <w:ind w:left="-142" w:right="-330" w:hanging="425"/>
        <w:rPr>
          <w:rFonts w:cs="Times New Roman"/>
          <w:szCs w:val="24"/>
        </w:rPr>
      </w:pPr>
      <w:r>
        <w:rPr>
          <w:rFonts w:cs="Times New Roman"/>
          <w:szCs w:val="24"/>
        </w:rPr>
        <w:t>Councillors’ register of interest forms have been complet</w:t>
      </w:r>
      <w:r w:rsidR="00981CC9">
        <w:rPr>
          <w:rFonts w:cs="Times New Roman"/>
          <w:szCs w:val="24"/>
        </w:rPr>
        <w:t>ed for most of the councillors.</w:t>
      </w:r>
      <w:r>
        <w:rPr>
          <w:rFonts w:cs="Times New Roman"/>
          <w:szCs w:val="24"/>
        </w:rPr>
        <w:t xml:space="preserve"> </w:t>
      </w:r>
    </w:p>
    <w:p w:rsidR="00D668CC" w:rsidRPr="00D668CC" w:rsidRDefault="00D668CC" w:rsidP="00D668CC">
      <w:pPr>
        <w:ind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YOUTH AMBASSADORS</w:t>
      </w:r>
      <w:r w:rsidR="00B66E99">
        <w:rPr>
          <w:rFonts w:cs="Times New Roman"/>
          <w:b/>
          <w:szCs w:val="24"/>
        </w:rPr>
        <w:t xml:space="preserve"> AND YOUTH ENGAGEMENT</w:t>
      </w:r>
    </w:p>
    <w:p w:rsidR="003B6A33" w:rsidRDefault="00C80EC4" w:rsidP="00C80EC4">
      <w:pPr>
        <w:pStyle w:val="ListParagraph"/>
        <w:ind w:left="-142" w:right="-330"/>
        <w:rPr>
          <w:rFonts w:cs="Times New Roman"/>
          <w:szCs w:val="24"/>
        </w:rPr>
      </w:pPr>
      <w:r>
        <w:rPr>
          <w:rFonts w:cs="Times New Roman"/>
          <w:szCs w:val="24"/>
        </w:rPr>
        <w:t>Following the presentation at the beginning of the meeting it was agreed to pay for the room hire for the youth engagement event in the Summer.  Annie Bassham offered to be the Council’s representative for the event.</w:t>
      </w:r>
    </w:p>
    <w:p w:rsidR="00C80EC4" w:rsidRPr="003B6A33" w:rsidRDefault="00C80EC4" w:rsidP="00C80EC4">
      <w:pPr>
        <w:pStyle w:val="ListParagraph"/>
        <w:ind w:left="-142" w:right="-330"/>
        <w:rPr>
          <w:rFonts w:cs="Times New Roman"/>
          <w:b/>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CORRESPONDENCE</w:t>
      </w:r>
    </w:p>
    <w:p w:rsidR="00B530BF" w:rsidRDefault="00A27D53" w:rsidP="00B50A43">
      <w:pPr>
        <w:pStyle w:val="ListParagraph"/>
        <w:numPr>
          <w:ilvl w:val="1"/>
          <w:numId w:val="1"/>
        </w:numPr>
        <w:ind w:right="-330" w:hanging="567"/>
        <w:rPr>
          <w:rFonts w:cs="Times New Roman"/>
          <w:szCs w:val="24"/>
        </w:rPr>
      </w:pPr>
      <w:r>
        <w:rPr>
          <w:rFonts w:cs="Times New Roman"/>
          <w:szCs w:val="24"/>
        </w:rPr>
        <w:t>PCSO Paul McAllister sent a report of</w:t>
      </w:r>
      <w:r w:rsidR="00B530BF">
        <w:rPr>
          <w:rFonts w:cs="Times New Roman"/>
          <w:szCs w:val="24"/>
        </w:rPr>
        <w:t xml:space="preserve"> nine</w:t>
      </w:r>
      <w:r>
        <w:rPr>
          <w:rFonts w:cs="Times New Roman"/>
          <w:szCs w:val="24"/>
        </w:rPr>
        <w:t xml:space="preserve"> recent crimes</w:t>
      </w:r>
      <w:r w:rsidR="00B50A43">
        <w:rPr>
          <w:rFonts w:cs="Times New Roman"/>
          <w:szCs w:val="24"/>
        </w:rPr>
        <w:t>.</w:t>
      </w:r>
    </w:p>
    <w:p w:rsidR="00B50A43" w:rsidRDefault="00B50A43" w:rsidP="00B50A43">
      <w:pPr>
        <w:pStyle w:val="ListParagraph"/>
        <w:ind w:left="0" w:right="-330"/>
        <w:rPr>
          <w:rFonts w:cs="Times New Roman"/>
          <w:szCs w:val="24"/>
        </w:rPr>
      </w:pPr>
    </w:p>
    <w:p w:rsidR="00A27D53" w:rsidRDefault="00B530BF" w:rsidP="00B50A43">
      <w:pPr>
        <w:pStyle w:val="ListParagraph"/>
        <w:numPr>
          <w:ilvl w:val="1"/>
          <w:numId w:val="1"/>
        </w:numPr>
        <w:ind w:right="-330" w:hanging="567"/>
        <w:rPr>
          <w:rFonts w:cs="Times New Roman"/>
          <w:szCs w:val="24"/>
        </w:rPr>
      </w:pPr>
      <w:r>
        <w:rPr>
          <w:rFonts w:cs="Times New Roman"/>
          <w:szCs w:val="24"/>
        </w:rPr>
        <w:t>Martin Greenland sent notice that the Pastoral Scheme reorganisation has been completed; Fishley Church is now part of the new Parish of South Walsham, Upton and Fishley under Nick Garrard. The Parish of Acle is now part of the new Acle and Bure to Yare Benefice made up of Acle, Beighton with Moulton, Cantley, Freethorpe, Halvergate with Tunstall, Limpenhoe with Southwood and Reedham.</w:t>
      </w:r>
    </w:p>
    <w:p w:rsidR="00B50A43" w:rsidRDefault="00B50A43" w:rsidP="00B50A43">
      <w:pPr>
        <w:pStyle w:val="ListParagraph"/>
        <w:ind w:left="0" w:right="-330"/>
        <w:rPr>
          <w:rFonts w:cs="Times New Roman"/>
          <w:szCs w:val="24"/>
        </w:rPr>
      </w:pPr>
    </w:p>
    <w:p w:rsidR="003B6A33" w:rsidRDefault="00B530BF" w:rsidP="003B6A33">
      <w:pPr>
        <w:pStyle w:val="ListParagraph"/>
        <w:numPr>
          <w:ilvl w:val="1"/>
          <w:numId w:val="1"/>
        </w:numPr>
        <w:ind w:right="-330" w:hanging="567"/>
        <w:rPr>
          <w:rFonts w:cs="Times New Roman"/>
          <w:szCs w:val="24"/>
        </w:rPr>
      </w:pPr>
      <w:r w:rsidRPr="00C80EC4">
        <w:rPr>
          <w:rFonts w:cs="Times New Roman"/>
          <w:szCs w:val="24"/>
        </w:rPr>
        <w:t xml:space="preserve">RoSPA has carried out the inspections at the Damgate Lane and Beighton Road play areas; </w:t>
      </w:r>
      <w:r w:rsidR="00C80EC4" w:rsidRPr="00C80EC4">
        <w:rPr>
          <w:rFonts w:cs="Times New Roman"/>
          <w:szCs w:val="24"/>
        </w:rPr>
        <w:t xml:space="preserve">it was agreed to carry out the repairs listed in the report.  </w:t>
      </w:r>
      <w:r w:rsidRPr="00C80EC4">
        <w:rPr>
          <w:rFonts w:cs="Times New Roman"/>
          <w:szCs w:val="24"/>
        </w:rPr>
        <w:t xml:space="preserve">Both </w:t>
      </w:r>
      <w:r w:rsidR="00C80EC4" w:rsidRPr="00C80EC4">
        <w:rPr>
          <w:rFonts w:cs="Times New Roman"/>
          <w:szCs w:val="24"/>
        </w:rPr>
        <w:t xml:space="preserve">play areas have an </w:t>
      </w:r>
      <w:r w:rsidRPr="00C80EC4">
        <w:rPr>
          <w:rFonts w:cs="Times New Roman"/>
          <w:szCs w:val="24"/>
        </w:rPr>
        <w:t>overall risk of Medium</w:t>
      </w:r>
      <w:r w:rsidR="00C80EC4" w:rsidRPr="00C80EC4">
        <w:rPr>
          <w:rFonts w:cs="Times New Roman"/>
          <w:szCs w:val="24"/>
        </w:rPr>
        <w:t>.</w:t>
      </w:r>
    </w:p>
    <w:p w:rsidR="00C80EC4" w:rsidRPr="00C80EC4" w:rsidRDefault="00C80EC4" w:rsidP="00C80EC4">
      <w:pPr>
        <w:pStyle w:val="ListParagraph"/>
        <w:rPr>
          <w:rFonts w:cs="Times New Roman"/>
          <w:szCs w:val="24"/>
        </w:rPr>
      </w:pPr>
    </w:p>
    <w:p w:rsidR="00C80EC4" w:rsidRDefault="00C80EC4" w:rsidP="003B6A33">
      <w:pPr>
        <w:pStyle w:val="ListParagraph"/>
        <w:numPr>
          <w:ilvl w:val="1"/>
          <w:numId w:val="1"/>
        </w:numPr>
        <w:ind w:right="-330" w:hanging="567"/>
        <w:rPr>
          <w:rFonts w:cs="Times New Roman"/>
          <w:szCs w:val="24"/>
        </w:rPr>
      </w:pPr>
      <w:r>
        <w:rPr>
          <w:rFonts w:cs="Times New Roman"/>
          <w:szCs w:val="24"/>
        </w:rPr>
        <w:t>The clerk was asked to contact the grasscutters to ask them to cut the grass around the goal net.</w:t>
      </w:r>
    </w:p>
    <w:p w:rsidR="00C80EC4" w:rsidRPr="00C80EC4" w:rsidRDefault="00C80EC4" w:rsidP="00C80EC4">
      <w:pPr>
        <w:pStyle w:val="ListParagraph"/>
        <w:ind w:left="0" w:right="-330"/>
        <w:rPr>
          <w:rFonts w:cs="Times New Roman"/>
          <w:szCs w:val="24"/>
        </w:rPr>
      </w:pPr>
    </w:p>
    <w:p w:rsidR="00897E0D" w:rsidRDefault="00897E0D" w:rsidP="003B6A33">
      <w:pPr>
        <w:pStyle w:val="ListParagraph"/>
        <w:numPr>
          <w:ilvl w:val="0"/>
          <w:numId w:val="1"/>
        </w:numPr>
        <w:ind w:left="-142" w:right="-330" w:hanging="425"/>
        <w:rPr>
          <w:rFonts w:cs="Times New Roman"/>
          <w:b/>
          <w:szCs w:val="24"/>
        </w:rPr>
      </w:pPr>
      <w:r w:rsidRPr="007A0297">
        <w:rPr>
          <w:rFonts w:cs="Times New Roman"/>
          <w:b/>
          <w:szCs w:val="24"/>
        </w:rPr>
        <w:t>PLANNING MATTERS</w:t>
      </w:r>
    </w:p>
    <w:p w:rsidR="00260E50" w:rsidRDefault="003B6A33" w:rsidP="00260E50">
      <w:pPr>
        <w:pStyle w:val="ListParagraph"/>
        <w:numPr>
          <w:ilvl w:val="1"/>
          <w:numId w:val="1"/>
        </w:numPr>
        <w:ind w:hanging="567"/>
        <w:rPr>
          <w:rFonts w:cs="Times New Roman"/>
          <w:szCs w:val="24"/>
        </w:rPr>
      </w:pPr>
      <w:r w:rsidRPr="00C80EC4">
        <w:rPr>
          <w:rFonts w:cs="Times New Roman"/>
          <w:b/>
          <w:szCs w:val="24"/>
        </w:rPr>
        <w:t>Mr &amp; Mrs Green, 14 Englands Road</w:t>
      </w:r>
      <w:r w:rsidRPr="00C80EC4">
        <w:rPr>
          <w:rFonts w:cs="Times New Roman"/>
          <w:szCs w:val="24"/>
        </w:rPr>
        <w:t xml:space="preserve"> – demolition of existing garage and extension and erection of single storey rear extension (20150851)</w:t>
      </w:r>
      <w:r w:rsidR="00C80EC4" w:rsidRPr="00C80EC4">
        <w:rPr>
          <w:rFonts w:cs="Times New Roman"/>
          <w:szCs w:val="24"/>
        </w:rPr>
        <w:t>. The Council had no objections to the plans.</w:t>
      </w:r>
    </w:p>
    <w:p w:rsidR="00C80EC4" w:rsidRPr="00C80EC4" w:rsidRDefault="00C80EC4" w:rsidP="00C80EC4">
      <w:pPr>
        <w:pStyle w:val="ListParagraph"/>
        <w:ind w:left="0"/>
        <w:rPr>
          <w:rFonts w:cs="Times New Roman"/>
          <w:szCs w:val="24"/>
        </w:rPr>
      </w:pPr>
    </w:p>
    <w:p w:rsidR="00260E50" w:rsidRDefault="003B6A33" w:rsidP="00260E50">
      <w:pPr>
        <w:pStyle w:val="ListParagraph"/>
        <w:numPr>
          <w:ilvl w:val="1"/>
          <w:numId w:val="1"/>
        </w:numPr>
        <w:ind w:hanging="567"/>
        <w:rPr>
          <w:rFonts w:cs="Times New Roman"/>
          <w:szCs w:val="24"/>
        </w:rPr>
      </w:pPr>
      <w:r w:rsidRPr="00C80EC4">
        <w:rPr>
          <w:rFonts w:cs="Times New Roman"/>
          <w:b/>
          <w:szCs w:val="24"/>
        </w:rPr>
        <w:t>Mrs Metcalfe, The Manor House</w:t>
      </w:r>
      <w:r w:rsidRPr="00C80EC4">
        <w:rPr>
          <w:rFonts w:cs="Times New Roman"/>
          <w:szCs w:val="24"/>
        </w:rPr>
        <w:t xml:space="preserve"> – change of use from B&amp;B to tea rooms (20150875)</w:t>
      </w:r>
      <w:r w:rsidR="00C80EC4" w:rsidRPr="00C80EC4">
        <w:rPr>
          <w:rFonts w:cs="Times New Roman"/>
          <w:szCs w:val="24"/>
        </w:rPr>
        <w:t>.  The Council supported the plans.</w:t>
      </w:r>
    </w:p>
    <w:p w:rsidR="00C80EC4" w:rsidRPr="00C80EC4" w:rsidRDefault="00C80EC4" w:rsidP="00C80EC4">
      <w:pPr>
        <w:pStyle w:val="ListParagraph"/>
        <w:ind w:left="0"/>
        <w:rPr>
          <w:rFonts w:cs="Times New Roman"/>
          <w:szCs w:val="24"/>
        </w:rPr>
      </w:pPr>
    </w:p>
    <w:p w:rsidR="003B6A33" w:rsidRDefault="003B6A33" w:rsidP="004B6372">
      <w:pPr>
        <w:pStyle w:val="ListParagraph"/>
        <w:numPr>
          <w:ilvl w:val="1"/>
          <w:numId w:val="1"/>
        </w:numPr>
        <w:ind w:hanging="567"/>
        <w:rPr>
          <w:rFonts w:cs="Times New Roman"/>
          <w:szCs w:val="24"/>
        </w:rPr>
      </w:pPr>
      <w:r w:rsidRPr="00260E50">
        <w:rPr>
          <w:rFonts w:cs="Times New Roman"/>
          <w:b/>
          <w:szCs w:val="24"/>
        </w:rPr>
        <w:t>Mr Burgess, Coburg House, The Street</w:t>
      </w:r>
      <w:r>
        <w:rPr>
          <w:rFonts w:cs="Times New Roman"/>
          <w:szCs w:val="24"/>
        </w:rPr>
        <w:t xml:space="preserve"> – erection of detached dwelling and alterations to access – revised proposal (20150602)</w:t>
      </w:r>
      <w:r w:rsidR="00260E50">
        <w:rPr>
          <w:rFonts w:cs="Times New Roman"/>
          <w:szCs w:val="24"/>
        </w:rPr>
        <w:t>. This application is going to the BDC planning committee on 1</w:t>
      </w:r>
      <w:r w:rsidR="00260E50" w:rsidRPr="00260E50">
        <w:rPr>
          <w:rFonts w:cs="Times New Roman"/>
          <w:szCs w:val="24"/>
          <w:vertAlign w:val="superscript"/>
        </w:rPr>
        <w:t>st</w:t>
      </w:r>
      <w:r w:rsidR="002731E2">
        <w:rPr>
          <w:rFonts w:cs="Times New Roman"/>
          <w:szCs w:val="24"/>
        </w:rPr>
        <w:t xml:space="preserve"> July. Jackie Clover, </w:t>
      </w:r>
      <w:r w:rsidR="00C80EC4">
        <w:rPr>
          <w:rFonts w:cs="Times New Roman"/>
          <w:szCs w:val="24"/>
        </w:rPr>
        <w:t>Annie Bassham</w:t>
      </w:r>
      <w:r w:rsidR="002731E2">
        <w:rPr>
          <w:rFonts w:cs="Times New Roman"/>
          <w:szCs w:val="24"/>
        </w:rPr>
        <w:t xml:space="preserve"> and Julia Line</w:t>
      </w:r>
      <w:r w:rsidR="00C80EC4">
        <w:rPr>
          <w:rFonts w:cs="Times New Roman"/>
          <w:szCs w:val="24"/>
        </w:rPr>
        <w:t xml:space="preserve"> offered to attend the meeting.</w:t>
      </w:r>
    </w:p>
    <w:p w:rsidR="00875126" w:rsidRPr="00875126" w:rsidRDefault="00875126" w:rsidP="00875126">
      <w:pPr>
        <w:pStyle w:val="ListParagraph"/>
        <w:rPr>
          <w:rFonts w:cs="Times New Roman"/>
          <w:szCs w:val="24"/>
        </w:rPr>
      </w:pPr>
    </w:p>
    <w:p w:rsidR="00875126" w:rsidRDefault="004B6372" w:rsidP="004B6372">
      <w:pPr>
        <w:pStyle w:val="ListParagraph"/>
        <w:numPr>
          <w:ilvl w:val="1"/>
          <w:numId w:val="1"/>
        </w:numPr>
        <w:ind w:hanging="567"/>
        <w:rPr>
          <w:rFonts w:cs="Times New Roman"/>
          <w:szCs w:val="24"/>
        </w:rPr>
      </w:pPr>
      <w:r w:rsidRPr="00C80EC4">
        <w:rPr>
          <w:rFonts w:cs="Times New Roman"/>
          <w:b/>
          <w:szCs w:val="24"/>
        </w:rPr>
        <w:t>Mrs Metcalfe, The Manor House</w:t>
      </w:r>
      <w:r>
        <w:rPr>
          <w:rFonts w:cs="Times New Roman"/>
          <w:szCs w:val="24"/>
        </w:rPr>
        <w:t xml:space="preserve"> – reinstatement of metal railings and sandstone paving (listed building) 20150803 – this application was received between meetings and the councillors had no objections to the plans.</w:t>
      </w:r>
    </w:p>
    <w:p w:rsidR="004B6372" w:rsidRPr="004B6372" w:rsidRDefault="004B6372" w:rsidP="004B6372">
      <w:pPr>
        <w:pStyle w:val="ListParagraph"/>
        <w:rPr>
          <w:rFonts w:cs="Times New Roman"/>
          <w:szCs w:val="24"/>
        </w:rPr>
      </w:pPr>
    </w:p>
    <w:p w:rsidR="004B6372" w:rsidRDefault="004B6372" w:rsidP="004B6372">
      <w:pPr>
        <w:pStyle w:val="ListParagraph"/>
        <w:numPr>
          <w:ilvl w:val="1"/>
          <w:numId w:val="1"/>
        </w:numPr>
        <w:ind w:hanging="567"/>
        <w:rPr>
          <w:rFonts w:cs="Times New Roman"/>
          <w:szCs w:val="24"/>
        </w:rPr>
      </w:pPr>
      <w:r>
        <w:rPr>
          <w:rFonts w:cs="Times New Roman"/>
          <w:szCs w:val="24"/>
        </w:rPr>
        <w:t xml:space="preserve">The application for a premises licence at </w:t>
      </w:r>
      <w:r w:rsidRPr="00C80EC4">
        <w:rPr>
          <w:rFonts w:cs="Times New Roman"/>
          <w:b/>
          <w:szCs w:val="24"/>
        </w:rPr>
        <w:t>The Manor House</w:t>
      </w:r>
      <w:r>
        <w:rPr>
          <w:rFonts w:cs="Times New Roman"/>
          <w:szCs w:val="24"/>
        </w:rPr>
        <w:t xml:space="preserve"> was also received, with no </w:t>
      </w:r>
      <w:r w:rsidR="007B123E">
        <w:rPr>
          <w:rFonts w:cs="Times New Roman"/>
          <w:szCs w:val="24"/>
        </w:rPr>
        <w:t>objections</w:t>
      </w:r>
      <w:r>
        <w:rPr>
          <w:rFonts w:cs="Times New Roman"/>
          <w:szCs w:val="24"/>
        </w:rPr>
        <w:t>.</w:t>
      </w:r>
    </w:p>
    <w:p w:rsidR="004B6372" w:rsidRPr="004B6372" w:rsidRDefault="004B6372" w:rsidP="004B6372">
      <w:pPr>
        <w:pStyle w:val="ListParagraph"/>
        <w:rPr>
          <w:rFonts w:cs="Times New Roman"/>
          <w:szCs w:val="24"/>
        </w:rPr>
      </w:pPr>
    </w:p>
    <w:p w:rsidR="003B6A33" w:rsidRPr="00ED2C68" w:rsidRDefault="00C80EC4" w:rsidP="00ED2C68">
      <w:pPr>
        <w:pStyle w:val="ListParagraph"/>
        <w:numPr>
          <w:ilvl w:val="1"/>
          <w:numId w:val="1"/>
        </w:numPr>
        <w:ind w:hanging="567"/>
        <w:rPr>
          <w:rFonts w:cs="Times New Roman"/>
          <w:szCs w:val="24"/>
        </w:rPr>
      </w:pPr>
      <w:r>
        <w:rPr>
          <w:rFonts w:cs="Times New Roman"/>
          <w:szCs w:val="24"/>
        </w:rPr>
        <w:t xml:space="preserve">BDC </w:t>
      </w:r>
      <w:r w:rsidR="004B6372">
        <w:rPr>
          <w:rFonts w:cs="Times New Roman"/>
          <w:szCs w:val="24"/>
        </w:rPr>
        <w:t>confirmed that permission for change of use will be required for the new optician’s on Old Road, but that the adverts in the win</w:t>
      </w:r>
      <w:r>
        <w:rPr>
          <w:rFonts w:cs="Times New Roman"/>
          <w:szCs w:val="24"/>
        </w:rPr>
        <w:t>dows are deemed to be permitted development.</w:t>
      </w:r>
      <w:r w:rsidR="00ED2C68">
        <w:rPr>
          <w:rFonts w:cs="Times New Roman"/>
          <w:szCs w:val="24"/>
        </w:rPr>
        <w:t xml:space="preserve"> (Later correspondence from BDC said that change of use permission will not be required after all.)</w:t>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HIGHWAYS MATTERS</w:t>
      </w:r>
    </w:p>
    <w:p w:rsidR="003B6A33" w:rsidRDefault="00ED2C68" w:rsidP="004B6372">
      <w:pPr>
        <w:pStyle w:val="ListParagraph"/>
        <w:numPr>
          <w:ilvl w:val="1"/>
          <w:numId w:val="1"/>
        </w:numPr>
        <w:ind w:right="-330" w:hanging="567"/>
        <w:rPr>
          <w:rFonts w:cs="Times New Roman"/>
          <w:szCs w:val="24"/>
        </w:rPr>
      </w:pPr>
      <w:r>
        <w:rPr>
          <w:rFonts w:cs="Times New Roman"/>
          <w:szCs w:val="24"/>
        </w:rPr>
        <w:t>It has been decided to plant</w:t>
      </w:r>
      <w:r w:rsidR="003B6A33">
        <w:rPr>
          <w:rFonts w:cs="Times New Roman"/>
          <w:szCs w:val="24"/>
        </w:rPr>
        <w:t xml:space="preserve"> </w:t>
      </w:r>
      <w:r>
        <w:rPr>
          <w:rFonts w:cs="Times New Roman"/>
          <w:szCs w:val="24"/>
        </w:rPr>
        <w:t xml:space="preserve">pyracantha </w:t>
      </w:r>
      <w:r w:rsidR="003B6A33">
        <w:rPr>
          <w:rFonts w:cs="Times New Roman"/>
          <w:szCs w:val="24"/>
        </w:rPr>
        <w:t xml:space="preserve">on </w:t>
      </w:r>
      <w:r>
        <w:rPr>
          <w:rFonts w:cs="Times New Roman"/>
          <w:szCs w:val="24"/>
        </w:rPr>
        <w:t xml:space="preserve">the </w:t>
      </w:r>
      <w:r w:rsidR="003B6A33">
        <w:rPr>
          <w:rFonts w:cs="Times New Roman"/>
          <w:szCs w:val="24"/>
        </w:rPr>
        <w:t>verges in New Road</w:t>
      </w:r>
      <w:r w:rsidR="004B6372">
        <w:rPr>
          <w:rFonts w:cs="Times New Roman"/>
          <w:szCs w:val="24"/>
        </w:rPr>
        <w:t xml:space="preserve"> </w:t>
      </w:r>
      <w:r>
        <w:rPr>
          <w:rFonts w:cs="Times New Roman"/>
          <w:szCs w:val="24"/>
        </w:rPr>
        <w:t>to try to prevent the advertising of cars for sale. Consent for the planting has to be obtained from NCC Highways department.</w:t>
      </w:r>
    </w:p>
    <w:p w:rsidR="004B6372" w:rsidRDefault="004B6372" w:rsidP="004B6372">
      <w:pPr>
        <w:pStyle w:val="ListParagraph"/>
        <w:ind w:left="0" w:right="-330"/>
        <w:rPr>
          <w:rFonts w:cs="Times New Roman"/>
          <w:szCs w:val="24"/>
        </w:rPr>
      </w:pPr>
    </w:p>
    <w:p w:rsidR="003B6A33" w:rsidRDefault="00ED2C68" w:rsidP="004B6372">
      <w:pPr>
        <w:pStyle w:val="ListParagraph"/>
        <w:numPr>
          <w:ilvl w:val="1"/>
          <w:numId w:val="1"/>
        </w:numPr>
        <w:ind w:right="-330" w:hanging="567"/>
        <w:rPr>
          <w:rFonts w:cs="Times New Roman"/>
          <w:szCs w:val="24"/>
        </w:rPr>
      </w:pPr>
      <w:r>
        <w:rPr>
          <w:rFonts w:cs="Times New Roman"/>
          <w:szCs w:val="24"/>
        </w:rPr>
        <w:t>It was noted that the hedge has been cut back at the top of Priory Close, making it much easier for pedestrians walking near the property.</w:t>
      </w:r>
    </w:p>
    <w:p w:rsidR="00ED2C68" w:rsidRPr="00ED2C68" w:rsidRDefault="00ED2C68" w:rsidP="00ED2C68">
      <w:pPr>
        <w:pStyle w:val="ListParagraph"/>
        <w:rPr>
          <w:rFonts w:cs="Times New Roman"/>
          <w:szCs w:val="24"/>
        </w:rPr>
      </w:pPr>
    </w:p>
    <w:p w:rsidR="00ED2C68" w:rsidRDefault="00ED2C68" w:rsidP="004B6372">
      <w:pPr>
        <w:pStyle w:val="ListParagraph"/>
        <w:numPr>
          <w:ilvl w:val="1"/>
          <w:numId w:val="1"/>
        </w:numPr>
        <w:ind w:right="-330" w:hanging="567"/>
        <w:rPr>
          <w:rFonts w:cs="Times New Roman"/>
          <w:szCs w:val="24"/>
        </w:rPr>
      </w:pPr>
      <w:r>
        <w:rPr>
          <w:rFonts w:cs="Times New Roman"/>
          <w:szCs w:val="24"/>
        </w:rPr>
        <w:t>Issues were raised about people parking too close to the junction at the top of The Street by Crossway Terrace.</w:t>
      </w:r>
    </w:p>
    <w:p w:rsidR="00ED2C68" w:rsidRPr="00ED2C68" w:rsidRDefault="00ED2C68" w:rsidP="00ED2C68">
      <w:pPr>
        <w:pStyle w:val="ListParagraph"/>
        <w:rPr>
          <w:rFonts w:cs="Times New Roman"/>
          <w:szCs w:val="24"/>
        </w:rPr>
      </w:pPr>
    </w:p>
    <w:p w:rsidR="003B6A33" w:rsidRPr="00111083" w:rsidRDefault="00ED2C68" w:rsidP="003B6A33">
      <w:pPr>
        <w:pStyle w:val="ListParagraph"/>
        <w:numPr>
          <w:ilvl w:val="1"/>
          <w:numId w:val="1"/>
        </w:numPr>
        <w:ind w:right="-330" w:hanging="567"/>
        <w:rPr>
          <w:rFonts w:cs="Times New Roman"/>
          <w:b/>
          <w:szCs w:val="24"/>
        </w:rPr>
      </w:pPr>
      <w:r w:rsidRPr="00ED2C68">
        <w:rPr>
          <w:rFonts w:cs="Times New Roman"/>
          <w:szCs w:val="24"/>
        </w:rPr>
        <w:t>There was a question about what permissions are needed for advertisements on verges.  The clerk explained that there are different r</w:t>
      </w:r>
      <w:r w:rsidR="00111083">
        <w:rPr>
          <w:rFonts w:cs="Times New Roman"/>
          <w:szCs w:val="24"/>
        </w:rPr>
        <w:t xml:space="preserve">ules depending if it is deemed </w:t>
      </w:r>
      <w:r w:rsidRPr="00ED2C68">
        <w:rPr>
          <w:rFonts w:cs="Times New Roman"/>
          <w:szCs w:val="24"/>
        </w:rPr>
        <w:t>to be Highways verge or private land.</w:t>
      </w:r>
    </w:p>
    <w:p w:rsidR="00111083" w:rsidRPr="00111083" w:rsidRDefault="00111083" w:rsidP="00111083">
      <w:pPr>
        <w:pStyle w:val="ListParagraph"/>
        <w:rPr>
          <w:rFonts w:cs="Times New Roman"/>
          <w:b/>
          <w:szCs w:val="24"/>
        </w:rPr>
      </w:pPr>
    </w:p>
    <w:p w:rsidR="00111083" w:rsidRPr="00111083" w:rsidRDefault="00111083" w:rsidP="003B6A33">
      <w:pPr>
        <w:pStyle w:val="ListParagraph"/>
        <w:numPr>
          <w:ilvl w:val="1"/>
          <w:numId w:val="1"/>
        </w:numPr>
        <w:ind w:right="-330" w:hanging="567"/>
        <w:rPr>
          <w:rFonts w:cs="Times New Roman"/>
          <w:b/>
          <w:szCs w:val="24"/>
        </w:rPr>
      </w:pPr>
      <w:r w:rsidRPr="00111083">
        <w:rPr>
          <w:rFonts w:cs="Times New Roman"/>
          <w:szCs w:val="24"/>
        </w:rPr>
        <w:t>The NCC report on A1064 noted that overhanging vegetation from Roman Wood is obscuring visibility on exiting Boat Dyke Lane. The clerk will contact NCC to ask that the vegetation is cut back in the Autumn.</w:t>
      </w:r>
    </w:p>
    <w:p w:rsidR="00ED2C68" w:rsidRPr="00ED2C68" w:rsidRDefault="00ED2C68" w:rsidP="00ED2C68">
      <w:pPr>
        <w:pStyle w:val="ListParagraph"/>
        <w:ind w:left="0" w:right="-330"/>
        <w:rPr>
          <w:rFonts w:cs="Times New Roman"/>
          <w:b/>
          <w:szCs w:val="24"/>
        </w:rPr>
      </w:pPr>
    </w:p>
    <w:p w:rsidR="00ED2C68" w:rsidRDefault="00897E0D" w:rsidP="003B6A33">
      <w:pPr>
        <w:pStyle w:val="ListParagraph"/>
        <w:numPr>
          <w:ilvl w:val="0"/>
          <w:numId w:val="1"/>
        </w:numPr>
        <w:ind w:left="-142" w:right="-330" w:hanging="425"/>
        <w:rPr>
          <w:rFonts w:cs="Times New Roman"/>
          <w:b/>
          <w:szCs w:val="24"/>
        </w:rPr>
      </w:pPr>
      <w:r w:rsidRPr="007A0297">
        <w:rPr>
          <w:rFonts w:cs="Times New Roman"/>
          <w:b/>
          <w:szCs w:val="24"/>
        </w:rPr>
        <w:t>STREET LIGHTING</w:t>
      </w:r>
    </w:p>
    <w:p w:rsidR="00ED2C68" w:rsidRDefault="00901C55" w:rsidP="00ED2C68">
      <w:pPr>
        <w:pStyle w:val="ListParagraph"/>
        <w:ind w:left="-142" w:right="-330"/>
        <w:rPr>
          <w:rFonts w:cs="Times New Roman"/>
          <w:szCs w:val="24"/>
        </w:rPr>
      </w:pPr>
      <w:r w:rsidRPr="00ED2C68">
        <w:rPr>
          <w:rFonts w:cs="Times New Roman"/>
          <w:szCs w:val="24"/>
        </w:rPr>
        <w:t xml:space="preserve">The removal and disposal of existing lanterns, and replacement with Urbis Ampera 16 LED lanterns will cost £338.22 </w:t>
      </w:r>
      <w:r w:rsidR="007B123E" w:rsidRPr="00ED2C68">
        <w:rPr>
          <w:rFonts w:cs="Times New Roman"/>
          <w:szCs w:val="24"/>
        </w:rPr>
        <w:t>each.</w:t>
      </w:r>
      <w:r w:rsidR="00ED2C68">
        <w:rPr>
          <w:rFonts w:cs="Times New Roman"/>
          <w:szCs w:val="24"/>
        </w:rPr>
        <w:t xml:space="preserve">  The Lighting Committee will carry out a review of the Parish Council’s lights and make recommendations about replacing the lanterns with LED versions.</w:t>
      </w:r>
    </w:p>
    <w:p w:rsidR="00ED2C68" w:rsidRPr="00ED2C68" w:rsidRDefault="00ED2C68" w:rsidP="00ED2C68">
      <w:pPr>
        <w:pStyle w:val="ListParagraph"/>
        <w:ind w:left="-142" w:right="-330"/>
        <w:rPr>
          <w:rFonts w:cs="Times New Roman"/>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ED2C68" w:rsidRDefault="009947C8" w:rsidP="00ED2C68">
      <w:pPr>
        <w:pStyle w:val="ListParagraph"/>
        <w:numPr>
          <w:ilvl w:val="1"/>
          <w:numId w:val="1"/>
        </w:numPr>
        <w:ind w:right="-330" w:hanging="567"/>
        <w:rPr>
          <w:rFonts w:cs="Times New Roman"/>
          <w:szCs w:val="24"/>
        </w:rPr>
      </w:pPr>
      <w:r>
        <w:rPr>
          <w:rFonts w:cs="Times New Roman"/>
          <w:szCs w:val="24"/>
        </w:rPr>
        <w:t>Recreation C</w:t>
      </w:r>
      <w:r w:rsidR="00ED2C68">
        <w:rPr>
          <w:rFonts w:cs="Times New Roman"/>
          <w:szCs w:val="24"/>
        </w:rPr>
        <w:t xml:space="preserve">entre Chairman, David Burnett, gave a report; </w:t>
      </w:r>
      <w:r>
        <w:rPr>
          <w:rFonts w:cs="Times New Roman"/>
          <w:szCs w:val="24"/>
        </w:rPr>
        <w:t>two employees have been appointed to work in the office, for 20 hours each. All service contracts are being reviewed.</w:t>
      </w:r>
    </w:p>
    <w:p w:rsidR="009947C8" w:rsidRDefault="009947C8" w:rsidP="009947C8">
      <w:pPr>
        <w:pStyle w:val="ListParagraph"/>
        <w:ind w:left="0" w:right="-330"/>
        <w:rPr>
          <w:rFonts w:cs="Times New Roman"/>
          <w:szCs w:val="24"/>
        </w:rPr>
      </w:pPr>
    </w:p>
    <w:p w:rsidR="009947C8" w:rsidRDefault="003B6A33" w:rsidP="009947C8">
      <w:pPr>
        <w:pStyle w:val="ListParagraph"/>
        <w:numPr>
          <w:ilvl w:val="1"/>
          <w:numId w:val="1"/>
        </w:numPr>
        <w:ind w:right="-330" w:hanging="567"/>
        <w:rPr>
          <w:rFonts w:cs="Times New Roman"/>
          <w:szCs w:val="24"/>
        </w:rPr>
      </w:pPr>
      <w:r w:rsidRPr="009947C8">
        <w:rPr>
          <w:rFonts w:cs="Times New Roman"/>
          <w:szCs w:val="24"/>
        </w:rPr>
        <w:t>Election of new trustee</w:t>
      </w:r>
      <w:r w:rsidR="009947C8">
        <w:rPr>
          <w:rFonts w:cs="Times New Roman"/>
          <w:szCs w:val="24"/>
        </w:rPr>
        <w:t>; it was agreed to appoint Kenny Gale.</w:t>
      </w:r>
    </w:p>
    <w:p w:rsidR="009947C8" w:rsidRPr="009947C8" w:rsidRDefault="009947C8" w:rsidP="009947C8">
      <w:pPr>
        <w:pStyle w:val="ListParagraph"/>
        <w:rPr>
          <w:rFonts w:cs="Times New Roman"/>
          <w:szCs w:val="24"/>
        </w:rPr>
      </w:pPr>
    </w:p>
    <w:p w:rsidR="009947C8" w:rsidRDefault="009947C8" w:rsidP="009947C8">
      <w:pPr>
        <w:pStyle w:val="ListParagraph"/>
        <w:numPr>
          <w:ilvl w:val="1"/>
          <w:numId w:val="1"/>
        </w:numPr>
        <w:ind w:right="-330" w:hanging="567"/>
        <w:rPr>
          <w:rFonts w:cs="Times New Roman"/>
          <w:szCs w:val="24"/>
        </w:rPr>
      </w:pPr>
      <w:r>
        <w:rPr>
          <w:rFonts w:cs="Times New Roman"/>
          <w:szCs w:val="24"/>
        </w:rPr>
        <w:t xml:space="preserve">The councillors agreed to purchase a </w:t>
      </w:r>
      <w:r w:rsidR="003B6A33" w:rsidRPr="009947C8">
        <w:rPr>
          <w:rFonts w:cs="Times New Roman"/>
          <w:szCs w:val="24"/>
        </w:rPr>
        <w:t>grit bin</w:t>
      </w:r>
      <w:r>
        <w:rPr>
          <w:rFonts w:cs="Times New Roman"/>
          <w:szCs w:val="24"/>
        </w:rPr>
        <w:t xml:space="preserve"> for the car park. The Recreation Centre caretaker will spread the grit in icy weather.</w:t>
      </w:r>
    </w:p>
    <w:p w:rsidR="009947C8" w:rsidRPr="009947C8" w:rsidRDefault="009947C8" w:rsidP="009947C8">
      <w:pPr>
        <w:pStyle w:val="ListParagraph"/>
        <w:rPr>
          <w:rFonts w:cs="Times New Roman"/>
          <w:b/>
          <w:szCs w:val="24"/>
        </w:rPr>
      </w:pPr>
    </w:p>
    <w:p w:rsidR="00B66E99" w:rsidRPr="009947C8" w:rsidRDefault="003B6A33" w:rsidP="009947C8">
      <w:pPr>
        <w:pStyle w:val="ListParagraph"/>
        <w:numPr>
          <w:ilvl w:val="0"/>
          <w:numId w:val="1"/>
        </w:numPr>
        <w:ind w:left="0" w:right="-330" w:hanging="567"/>
        <w:rPr>
          <w:rFonts w:cs="Times New Roman"/>
          <w:szCs w:val="24"/>
        </w:rPr>
      </w:pPr>
      <w:r w:rsidRPr="009947C8">
        <w:rPr>
          <w:rFonts w:cs="Times New Roman"/>
          <w:b/>
          <w:szCs w:val="24"/>
        </w:rPr>
        <w:t xml:space="preserve">CONSIDERATION OF A REPORT ON </w:t>
      </w:r>
      <w:r w:rsidR="00B66E99" w:rsidRPr="009947C8">
        <w:rPr>
          <w:rFonts w:cs="Times New Roman"/>
          <w:b/>
          <w:szCs w:val="24"/>
        </w:rPr>
        <w:t>A1064</w:t>
      </w:r>
    </w:p>
    <w:p w:rsidR="00901C55" w:rsidRDefault="00901C55" w:rsidP="00901C55">
      <w:pPr>
        <w:pStyle w:val="ListParagraph"/>
        <w:ind w:left="-142" w:right="-330"/>
        <w:rPr>
          <w:rFonts w:cs="Times New Roman"/>
          <w:szCs w:val="24"/>
        </w:rPr>
      </w:pPr>
      <w:r>
        <w:rPr>
          <w:rFonts w:cs="Times New Roman"/>
          <w:szCs w:val="24"/>
        </w:rPr>
        <w:t xml:space="preserve">The draft report on the provision of a pedestrian report has been received from Norfolk County Council. The Report recommends the </w:t>
      </w:r>
      <w:r w:rsidR="007B123E">
        <w:rPr>
          <w:rFonts w:cs="Times New Roman"/>
          <w:szCs w:val="24"/>
        </w:rPr>
        <w:t>construction</w:t>
      </w:r>
      <w:r>
        <w:rPr>
          <w:rFonts w:cs="Times New Roman"/>
          <w:szCs w:val="24"/>
        </w:rPr>
        <w:t xml:space="preserve"> of a pedestrian refuge south of the Hermitage, with additional footway being provided. It also recommends the narrowing of the A1064 through the built-up area to give a better feeling of place for drivers, and also to improve the width of the footway on the east side.  The work would require the planing and resurfacing of the carriageway, to which NCC would contribute half of the co</w:t>
      </w:r>
      <w:r w:rsidR="009947C8">
        <w:rPr>
          <w:rFonts w:cs="Times New Roman"/>
          <w:szCs w:val="24"/>
        </w:rPr>
        <w:t>st, so that cost to the Parish C</w:t>
      </w:r>
      <w:r>
        <w:rPr>
          <w:rFonts w:cs="Times New Roman"/>
          <w:szCs w:val="24"/>
        </w:rPr>
        <w:t xml:space="preserve">ouncil would be £72,600. Gateways and landscaping to improve awareness of the </w:t>
      </w:r>
      <w:r w:rsidR="007B123E">
        <w:rPr>
          <w:rFonts w:cs="Times New Roman"/>
          <w:szCs w:val="24"/>
        </w:rPr>
        <w:t>speed limit</w:t>
      </w:r>
      <w:r>
        <w:rPr>
          <w:rFonts w:cs="Times New Roman"/>
          <w:szCs w:val="24"/>
        </w:rPr>
        <w:t xml:space="preserve"> would cost a further £12,200.</w:t>
      </w:r>
    </w:p>
    <w:p w:rsidR="009947C8" w:rsidRDefault="009947C8" w:rsidP="00901C55">
      <w:pPr>
        <w:pStyle w:val="ListParagraph"/>
        <w:ind w:left="-142" w:right="-330"/>
        <w:rPr>
          <w:rFonts w:cs="Times New Roman"/>
          <w:szCs w:val="24"/>
        </w:rPr>
      </w:pPr>
    </w:p>
    <w:p w:rsidR="003B6A33" w:rsidRDefault="009947C8" w:rsidP="009947C8">
      <w:pPr>
        <w:pStyle w:val="ListParagraph"/>
        <w:ind w:left="-142" w:right="-330"/>
        <w:rPr>
          <w:rFonts w:cs="Times New Roman"/>
          <w:szCs w:val="24"/>
        </w:rPr>
      </w:pPr>
      <w:r>
        <w:rPr>
          <w:rFonts w:cs="Times New Roman"/>
          <w:szCs w:val="24"/>
        </w:rPr>
        <w:lastRenderedPageBreak/>
        <w:t>The councillors were pleased with the recommendations of the report and agreed that representatives should attend a meeting with NCC and BDC to discuss the work further.  It was noted that no work could be commissioned until the Council has sold the land north of Springfield.</w:t>
      </w:r>
    </w:p>
    <w:p w:rsidR="009947C8" w:rsidRPr="009947C8" w:rsidRDefault="009947C8" w:rsidP="009947C8">
      <w:pPr>
        <w:pStyle w:val="ListParagraph"/>
        <w:ind w:left="-142"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LAND</w:t>
      </w:r>
      <w:r w:rsidR="00CD58C6">
        <w:rPr>
          <w:rFonts w:cs="Times New Roman"/>
          <w:b/>
          <w:szCs w:val="24"/>
        </w:rPr>
        <w:t xml:space="preserve"> NORTH OF SPRINGFIELD</w:t>
      </w:r>
    </w:p>
    <w:p w:rsidR="003B6A33" w:rsidRDefault="009947C8" w:rsidP="009947C8">
      <w:pPr>
        <w:pStyle w:val="ListParagraph"/>
        <w:ind w:left="-142" w:right="-330"/>
        <w:rPr>
          <w:rFonts w:cs="Times New Roman"/>
          <w:szCs w:val="24"/>
        </w:rPr>
      </w:pPr>
      <w:r>
        <w:rPr>
          <w:rFonts w:cs="Times New Roman"/>
          <w:szCs w:val="24"/>
        </w:rPr>
        <w:t>BDC</w:t>
      </w:r>
      <w:r w:rsidR="00901C55">
        <w:rPr>
          <w:rFonts w:cs="Times New Roman"/>
          <w:szCs w:val="24"/>
        </w:rPr>
        <w:t xml:space="preserve"> issued the fi</w:t>
      </w:r>
      <w:r>
        <w:rPr>
          <w:rFonts w:cs="Times New Roman"/>
          <w:szCs w:val="24"/>
        </w:rPr>
        <w:t xml:space="preserve">nal planning permission </w:t>
      </w:r>
      <w:r w:rsidR="00CD58C6">
        <w:rPr>
          <w:rFonts w:cs="Times New Roman"/>
          <w:szCs w:val="24"/>
        </w:rPr>
        <w:t xml:space="preserve">for the site </w:t>
      </w:r>
      <w:r>
        <w:rPr>
          <w:rFonts w:cs="Times New Roman"/>
          <w:szCs w:val="24"/>
        </w:rPr>
        <w:t>following the signature of</w:t>
      </w:r>
      <w:r w:rsidR="00901C55">
        <w:rPr>
          <w:rFonts w:cs="Times New Roman"/>
          <w:szCs w:val="24"/>
        </w:rPr>
        <w:t xml:space="preserve"> the s106 agreement. Following some further discussion as to the calculation of the overage agreement, the Parish Council’s agent, Alan Irvin</w:t>
      </w:r>
      <w:r>
        <w:rPr>
          <w:rFonts w:cs="Times New Roman"/>
          <w:szCs w:val="24"/>
        </w:rPr>
        <w:t>e, had</w:t>
      </w:r>
      <w:r w:rsidR="002E71F1">
        <w:rPr>
          <w:rFonts w:cs="Times New Roman"/>
          <w:szCs w:val="24"/>
        </w:rPr>
        <w:t xml:space="preserve"> produced the Memorandum of Sale</w:t>
      </w:r>
      <w:r>
        <w:rPr>
          <w:rFonts w:cs="Times New Roman"/>
          <w:szCs w:val="24"/>
        </w:rPr>
        <w:t>, which was circulated to the councillors. The councillors agreed that the solicitors should now be asked to prepare the papers for the sale of the land.</w:t>
      </w:r>
    </w:p>
    <w:p w:rsidR="009947C8" w:rsidRPr="003B6A33" w:rsidRDefault="009947C8" w:rsidP="009947C8">
      <w:pPr>
        <w:pStyle w:val="ListParagraph"/>
        <w:ind w:left="-142" w:right="-330"/>
        <w:rPr>
          <w:rFonts w:cs="Times New Roman"/>
          <w:b/>
          <w:szCs w:val="24"/>
        </w:rPr>
      </w:pP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ACLE LANDS TRUST</w:t>
      </w:r>
    </w:p>
    <w:p w:rsidR="003B6A33" w:rsidRDefault="009947C8" w:rsidP="00E65A01">
      <w:pPr>
        <w:pStyle w:val="ListParagraph"/>
        <w:numPr>
          <w:ilvl w:val="1"/>
          <w:numId w:val="1"/>
        </w:numPr>
        <w:ind w:right="-330" w:hanging="567"/>
        <w:rPr>
          <w:rFonts w:cs="Times New Roman"/>
          <w:szCs w:val="24"/>
        </w:rPr>
      </w:pPr>
      <w:r>
        <w:rPr>
          <w:rFonts w:cs="Times New Roman"/>
          <w:szCs w:val="24"/>
        </w:rPr>
        <w:t>The Trust had</w:t>
      </w:r>
      <w:r w:rsidR="00E65A01">
        <w:rPr>
          <w:rFonts w:cs="Times New Roman"/>
          <w:szCs w:val="24"/>
        </w:rPr>
        <w:t xml:space="preserve"> written to apply</w:t>
      </w:r>
      <w:r w:rsidR="003B6A33">
        <w:rPr>
          <w:rFonts w:cs="Times New Roman"/>
          <w:szCs w:val="24"/>
        </w:rPr>
        <w:t xml:space="preserve"> for a grant of </w:t>
      </w:r>
      <w:r w:rsidR="00E65A01">
        <w:rPr>
          <w:rFonts w:cs="Times New Roman"/>
          <w:szCs w:val="24"/>
        </w:rPr>
        <w:t xml:space="preserve">up to </w:t>
      </w:r>
      <w:r w:rsidR="003B6A33">
        <w:rPr>
          <w:rFonts w:cs="Times New Roman"/>
          <w:szCs w:val="24"/>
        </w:rPr>
        <w:t>£5</w:t>
      </w:r>
      <w:r w:rsidR="00E65A01">
        <w:rPr>
          <w:rFonts w:cs="Times New Roman"/>
          <w:szCs w:val="24"/>
        </w:rPr>
        <w:t>,</w:t>
      </w:r>
      <w:r w:rsidR="003B6A33">
        <w:rPr>
          <w:rFonts w:cs="Times New Roman"/>
          <w:szCs w:val="24"/>
        </w:rPr>
        <w:t xml:space="preserve">000 </w:t>
      </w:r>
      <w:r w:rsidR="00E65A01">
        <w:rPr>
          <w:rFonts w:cs="Times New Roman"/>
          <w:szCs w:val="24"/>
        </w:rPr>
        <w:t xml:space="preserve">as 10% </w:t>
      </w:r>
      <w:r w:rsidR="003B6A33">
        <w:rPr>
          <w:rFonts w:cs="Times New Roman"/>
          <w:szCs w:val="24"/>
        </w:rPr>
        <w:t>towards a larger grant application for a new boardwalk in Damgate Lane, linking to Roman Woods</w:t>
      </w:r>
      <w:r w:rsidR="00E65A01">
        <w:rPr>
          <w:rFonts w:cs="Times New Roman"/>
          <w:szCs w:val="24"/>
        </w:rPr>
        <w:t xml:space="preserve">. </w:t>
      </w:r>
      <w:r w:rsidR="00111083">
        <w:rPr>
          <w:rFonts w:cs="Times New Roman"/>
          <w:szCs w:val="24"/>
        </w:rPr>
        <w:t xml:space="preserve">The councillors agreed to support the project with a grant of up to £5,000 and it </w:t>
      </w:r>
      <w:r>
        <w:rPr>
          <w:rFonts w:cs="Times New Roman"/>
          <w:szCs w:val="24"/>
        </w:rPr>
        <w:t xml:space="preserve">was </w:t>
      </w:r>
      <w:r w:rsidR="00111083">
        <w:rPr>
          <w:rFonts w:cs="Times New Roman"/>
          <w:szCs w:val="24"/>
        </w:rPr>
        <w:t>noted</w:t>
      </w:r>
      <w:r>
        <w:rPr>
          <w:rFonts w:cs="Times New Roman"/>
          <w:szCs w:val="24"/>
        </w:rPr>
        <w:t xml:space="preserve"> that the grant c</w:t>
      </w:r>
      <w:r w:rsidR="00E65A01">
        <w:rPr>
          <w:rFonts w:cs="Times New Roman"/>
          <w:szCs w:val="24"/>
        </w:rPr>
        <w:t xml:space="preserve">ould be funded from the capital receipts from the Springfield Land or as part of the Green </w:t>
      </w:r>
      <w:r w:rsidR="007B123E">
        <w:rPr>
          <w:rFonts w:cs="Times New Roman"/>
          <w:szCs w:val="24"/>
        </w:rPr>
        <w:t>Infrastructure</w:t>
      </w:r>
      <w:r>
        <w:rPr>
          <w:rFonts w:cs="Times New Roman"/>
          <w:szCs w:val="24"/>
        </w:rPr>
        <w:t xml:space="preserve"> Levy. </w:t>
      </w:r>
    </w:p>
    <w:p w:rsidR="00E65A01" w:rsidRDefault="00E65A01" w:rsidP="00E65A01">
      <w:pPr>
        <w:pStyle w:val="ListParagraph"/>
        <w:ind w:left="0" w:right="-330"/>
        <w:rPr>
          <w:rFonts w:cs="Times New Roman"/>
          <w:szCs w:val="24"/>
        </w:rPr>
      </w:pPr>
    </w:p>
    <w:p w:rsidR="00E65A01" w:rsidRDefault="00111083" w:rsidP="00E65A01">
      <w:pPr>
        <w:pStyle w:val="ListParagraph"/>
        <w:numPr>
          <w:ilvl w:val="1"/>
          <w:numId w:val="1"/>
        </w:numPr>
        <w:ind w:right="-330" w:hanging="567"/>
        <w:rPr>
          <w:rFonts w:cs="Times New Roman"/>
          <w:szCs w:val="24"/>
        </w:rPr>
      </w:pPr>
      <w:r>
        <w:rPr>
          <w:rFonts w:cs="Times New Roman"/>
          <w:szCs w:val="24"/>
        </w:rPr>
        <w:t>It was noted that the paths at Roman Wood had</w:t>
      </w:r>
      <w:r w:rsidR="00E65A01">
        <w:rPr>
          <w:rFonts w:cs="Times New Roman"/>
          <w:szCs w:val="24"/>
        </w:rPr>
        <w:t xml:space="preserve"> been cut.</w:t>
      </w:r>
    </w:p>
    <w:p w:rsidR="00CD58C6" w:rsidRDefault="00CD58C6" w:rsidP="00CD58C6">
      <w:pPr>
        <w:pStyle w:val="ListParagraph"/>
        <w:ind w:left="0" w:right="-330"/>
        <w:rPr>
          <w:rFonts w:cs="Times New Roman"/>
          <w:szCs w:val="24"/>
        </w:rPr>
      </w:pP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DEMENTIA FRIENDLY GARDEN</w:t>
      </w:r>
    </w:p>
    <w:p w:rsidR="00571FB7" w:rsidRDefault="00CD58C6" w:rsidP="003B6A33">
      <w:pPr>
        <w:pStyle w:val="ListParagraph"/>
        <w:ind w:left="-142" w:right="-330"/>
        <w:rPr>
          <w:rFonts w:cs="Times New Roman"/>
          <w:szCs w:val="24"/>
        </w:rPr>
      </w:pPr>
      <w:r>
        <w:rPr>
          <w:rFonts w:cs="Times New Roman"/>
          <w:szCs w:val="24"/>
        </w:rPr>
        <w:t xml:space="preserve">Angela Bishop explained the plans for seats and planting for the land to the west of the Methodist Church building, with raised beds, scented plants and items to stimulate memory.  Minister </w:t>
      </w:r>
      <w:r w:rsidR="00571FB7">
        <w:rPr>
          <w:rFonts w:cs="Times New Roman"/>
          <w:szCs w:val="24"/>
        </w:rPr>
        <w:t>Steve Culli</w:t>
      </w:r>
      <w:r>
        <w:rPr>
          <w:rFonts w:cs="Times New Roman"/>
          <w:szCs w:val="24"/>
        </w:rPr>
        <w:t>s is on sabbatical until July but it was reported that the ideas have been approved in principle by the committee, subject to a risk assessment and confirmation of arrangements for future maintenance.  It was agreed to give a grant of £600, or to donate items up to a value of £600 + VAT.</w:t>
      </w:r>
    </w:p>
    <w:p w:rsidR="00CD58C6" w:rsidRDefault="00CD58C6" w:rsidP="003B6A33">
      <w:pPr>
        <w:pStyle w:val="ListParagraph"/>
        <w:ind w:left="-142" w:right="-330"/>
        <w:rPr>
          <w:rFonts w:cs="Times New Roman"/>
          <w:szCs w:val="24"/>
        </w:rPr>
      </w:pPr>
      <w:r>
        <w:rPr>
          <w:rFonts w:cs="Times New Roman"/>
          <w:szCs w:val="24"/>
        </w:rPr>
        <w:t>It was also agreed to pay for the room hire for the first four Tea &amp; Talk sessions, at £17 per booking.</w:t>
      </w:r>
    </w:p>
    <w:p w:rsidR="00CD58C6" w:rsidRPr="003B6A33" w:rsidRDefault="00CD58C6" w:rsidP="003B6A33">
      <w:pPr>
        <w:pStyle w:val="ListParagraph"/>
        <w:ind w:left="-142" w:right="-330"/>
        <w:rPr>
          <w:rFonts w:cs="Times New Roman"/>
          <w:szCs w:val="24"/>
        </w:rPr>
      </w:pP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RESILIENCE GROUP</w:t>
      </w:r>
    </w:p>
    <w:p w:rsidR="003B6A33" w:rsidRDefault="00CD58C6" w:rsidP="003B6A33">
      <w:pPr>
        <w:pStyle w:val="ListParagraph"/>
        <w:ind w:left="-142" w:right="-330"/>
        <w:rPr>
          <w:rFonts w:cs="Times New Roman"/>
          <w:szCs w:val="24"/>
        </w:rPr>
      </w:pPr>
      <w:r>
        <w:rPr>
          <w:rFonts w:cs="Times New Roman"/>
          <w:szCs w:val="24"/>
        </w:rPr>
        <w:t>It was agreed to pay for the printing of a leaflet about the Resilience Group and Emergency Plan, to be delivered to each home in the village. The scheme will also be advertised at the forthcoming Acle Show and linked to the Norfolk Resilience Forum.</w:t>
      </w:r>
    </w:p>
    <w:p w:rsidR="00CD58C6" w:rsidRPr="003B6A33" w:rsidRDefault="00CD58C6" w:rsidP="003B6A33">
      <w:pPr>
        <w:pStyle w:val="ListParagraph"/>
        <w:ind w:left="-142" w:right="-330"/>
        <w:rPr>
          <w:rFonts w:cs="Times New Roman"/>
          <w:szCs w:val="24"/>
        </w:rPr>
      </w:pP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STANDING ORDERS</w:t>
      </w:r>
    </w:p>
    <w:p w:rsidR="006C308A" w:rsidRDefault="00CD58C6" w:rsidP="006C308A">
      <w:pPr>
        <w:pStyle w:val="ListParagraph"/>
        <w:ind w:left="-142" w:right="-330"/>
        <w:rPr>
          <w:rFonts w:cs="Times New Roman"/>
          <w:szCs w:val="24"/>
        </w:rPr>
      </w:pPr>
      <w:r>
        <w:rPr>
          <w:rFonts w:cs="Times New Roman"/>
          <w:szCs w:val="24"/>
        </w:rPr>
        <w:t>It was agreed to a</w:t>
      </w:r>
      <w:r w:rsidR="006C308A">
        <w:rPr>
          <w:rFonts w:cs="Times New Roman"/>
          <w:szCs w:val="24"/>
        </w:rPr>
        <w:t>mend</w:t>
      </w:r>
      <w:r>
        <w:rPr>
          <w:rFonts w:cs="Times New Roman"/>
          <w:szCs w:val="24"/>
        </w:rPr>
        <w:t xml:space="preserve"> the Standing Orders</w:t>
      </w:r>
      <w:r w:rsidR="006C308A">
        <w:rPr>
          <w:rFonts w:cs="Times New Roman"/>
          <w:szCs w:val="24"/>
        </w:rPr>
        <w:t xml:space="preserve"> to include resignation by email: </w:t>
      </w:r>
    </w:p>
    <w:p w:rsidR="006C308A" w:rsidRDefault="006C308A" w:rsidP="006C308A">
      <w:pPr>
        <w:pStyle w:val="ListParagraph"/>
        <w:ind w:left="-142" w:right="-330"/>
        <w:rPr>
          <w:rFonts w:cs="Times New Roman"/>
          <w:szCs w:val="24"/>
        </w:rPr>
      </w:pPr>
      <w:r w:rsidRPr="006C308A">
        <w:rPr>
          <w:rFonts w:cs="Times New Roman"/>
          <w:szCs w:val="24"/>
        </w:rPr>
        <w:t>Item 26(a</w:t>
      </w:r>
      <w:r w:rsidR="007B123E" w:rsidRPr="006C308A">
        <w:rPr>
          <w:rFonts w:cs="Times New Roman"/>
          <w:szCs w:val="24"/>
        </w:rPr>
        <w:t>):</w:t>
      </w:r>
      <w:r w:rsidRPr="006C308A">
        <w:rPr>
          <w:rFonts w:cs="Times New Roman"/>
          <w:i/>
          <w:szCs w:val="24"/>
        </w:rPr>
        <w:t xml:space="preserve"> The Chairman of the Council shall resign in writing, delivered to the clerk, for presentation to the Council, by hand, by Royal Mail or by email. A councillor shall resign in writing, delivered to the Chairman by hand, by Royal Mail or by email.</w:t>
      </w:r>
    </w:p>
    <w:p w:rsidR="001F547E" w:rsidRPr="001F547E" w:rsidRDefault="001F547E" w:rsidP="006C308A">
      <w:pPr>
        <w:pStyle w:val="ListParagraph"/>
        <w:ind w:left="-142" w:right="-330"/>
        <w:rPr>
          <w:rFonts w:cs="Times New Roman"/>
          <w:szCs w:val="24"/>
        </w:rPr>
      </w:pPr>
      <w:r>
        <w:rPr>
          <w:rFonts w:cs="Times New Roman"/>
          <w:szCs w:val="24"/>
        </w:rPr>
        <w:t>(David Burnett abstained from voting.)</w:t>
      </w:r>
    </w:p>
    <w:p w:rsidR="003B6A33" w:rsidRDefault="003B6A33" w:rsidP="003B6A33">
      <w:pPr>
        <w:ind w:right="-330"/>
        <w:rPr>
          <w:rFonts w:cs="Times New Roman"/>
          <w:b/>
          <w:szCs w:val="24"/>
        </w:rPr>
      </w:pP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lastRenderedPageBreak/>
        <w:t>NEW ROADS AROUND ACLE</w:t>
      </w:r>
    </w:p>
    <w:p w:rsidR="006C308A" w:rsidRDefault="006C308A" w:rsidP="006C308A">
      <w:pPr>
        <w:pStyle w:val="ListParagraph"/>
        <w:ind w:left="-142" w:right="-330"/>
        <w:rPr>
          <w:rFonts w:cs="Times New Roman"/>
          <w:szCs w:val="24"/>
        </w:rPr>
      </w:pPr>
      <w:r>
        <w:rPr>
          <w:rFonts w:cs="Times New Roman"/>
          <w:szCs w:val="24"/>
        </w:rPr>
        <w:t>A local resident, Jim Blacklock, had sent the Council a proposal for a road to the west of the village, linking South Walsham Road and Norwich Road</w:t>
      </w:r>
      <w:r w:rsidR="00E64F5C">
        <w:rPr>
          <w:rFonts w:cs="Times New Roman"/>
          <w:szCs w:val="24"/>
        </w:rPr>
        <w:t xml:space="preserve">. The councillors supported the idea in principle with concern raised about the increased traffic which will arise from the new housing off Norwich Road, and which will be obliged to travel through the village to access the A47 eastbound, or A1064.  David Burnett and Sally Aldridge offered to form a working party to consider the issues further.  It was noted that Brian Iles had already had a copy of the report and he had forwarded it to the relevant department at County Hall.  It was also suggested that better signage is needed in the village because of satnavs issues. </w:t>
      </w:r>
    </w:p>
    <w:p w:rsidR="00E64F5C" w:rsidRPr="006C308A" w:rsidRDefault="00E64F5C" w:rsidP="006C308A">
      <w:pPr>
        <w:pStyle w:val="ListParagraph"/>
        <w:ind w:left="-142"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A347DB" w:rsidP="00BE34E0">
            <w:pPr>
              <w:pStyle w:val="ListParagraph"/>
              <w:ind w:left="0" w:right="-330"/>
              <w:rPr>
                <w:rFonts w:cs="Times New Roman"/>
                <w:szCs w:val="24"/>
              </w:rPr>
            </w:pPr>
            <w:r>
              <w:rPr>
                <w:rFonts w:cs="Times New Roman"/>
                <w:szCs w:val="24"/>
              </w:rPr>
              <w:t>Allotment Ass’n</w:t>
            </w:r>
          </w:p>
        </w:tc>
        <w:tc>
          <w:tcPr>
            <w:tcW w:w="3037" w:type="dxa"/>
            <w:gridSpan w:val="2"/>
          </w:tcPr>
          <w:p w:rsidR="00BE34E0" w:rsidRPr="00BE34E0" w:rsidRDefault="00A347DB" w:rsidP="00BE34E0">
            <w:pPr>
              <w:pStyle w:val="ListParagraph"/>
              <w:ind w:left="0" w:right="-330"/>
              <w:rPr>
                <w:rFonts w:cs="Times New Roman"/>
                <w:szCs w:val="24"/>
              </w:rPr>
            </w:pPr>
            <w:r>
              <w:rPr>
                <w:rFonts w:cs="Times New Roman"/>
                <w:szCs w:val="24"/>
              </w:rPr>
              <w:t>Reimbursement water costs</w:t>
            </w:r>
          </w:p>
        </w:tc>
        <w:tc>
          <w:tcPr>
            <w:tcW w:w="1687" w:type="dxa"/>
          </w:tcPr>
          <w:p w:rsidR="00BE34E0" w:rsidRPr="00BE34E0" w:rsidRDefault="00A347DB" w:rsidP="000761C9">
            <w:pPr>
              <w:pStyle w:val="ListParagraph"/>
              <w:ind w:left="0"/>
              <w:jc w:val="right"/>
              <w:rPr>
                <w:rFonts w:cs="Times New Roman"/>
                <w:szCs w:val="24"/>
              </w:rPr>
            </w:pPr>
            <w:r>
              <w:rPr>
                <w:rFonts w:cs="Times New Roman"/>
                <w:szCs w:val="24"/>
              </w:rPr>
              <w:t>96.59</w:t>
            </w:r>
          </w:p>
        </w:tc>
      </w:tr>
      <w:tr w:rsidR="00BE34E0" w:rsidTr="000761C9">
        <w:tc>
          <w:tcPr>
            <w:tcW w:w="3028" w:type="dxa"/>
          </w:tcPr>
          <w:p w:rsidR="00BE34E0" w:rsidRPr="00BE34E0" w:rsidRDefault="00A347DB" w:rsidP="00BE34E0">
            <w:pPr>
              <w:pStyle w:val="ListParagraph"/>
              <w:ind w:left="0" w:right="-330"/>
              <w:rPr>
                <w:rFonts w:cs="Times New Roman"/>
                <w:szCs w:val="24"/>
              </w:rPr>
            </w:pPr>
            <w:r>
              <w:rPr>
                <w:rFonts w:cs="Times New Roman"/>
                <w:szCs w:val="24"/>
              </w:rPr>
              <w:t>Beighton PC</w:t>
            </w:r>
          </w:p>
        </w:tc>
        <w:tc>
          <w:tcPr>
            <w:tcW w:w="3037" w:type="dxa"/>
            <w:gridSpan w:val="2"/>
          </w:tcPr>
          <w:p w:rsidR="00BE34E0" w:rsidRPr="00BE34E0" w:rsidRDefault="00A347DB"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A347DB" w:rsidP="000761C9">
            <w:pPr>
              <w:pStyle w:val="ListParagraph"/>
              <w:ind w:left="0"/>
              <w:jc w:val="right"/>
              <w:rPr>
                <w:rFonts w:cs="Times New Roman"/>
                <w:szCs w:val="24"/>
              </w:rPr>
            </w:pPr>
            <w:r>
              <w:rPr>
                <w:rFonts w:cs="Times New Roman"/>
                <w:szCs w:val="24"/>
              </w:rPr>
              <w:t>30.11</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Upton PC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Reimbursement costs</w:t>
            </w:r>
          </w:p>
        </w:tc>
        <w:tc>
          <w:tcPr>
            <w:tcW w:w="1687" w:type="dxa"/>
          </w:tcPr>
          <w:p w:rsidR="00BE34E0" w:rsidRPr="00BE34E0" w:rsidRDefault="00A347DB" w:rsidP="000761C9">
            <w:pPr>
              <w:pStyle w:val="ListParagraph"/>
              <w:ind w:left="0"/>
              <w:jc w:val="right"/>
              <w:rPr>
                <w:rFonts w:cs="Times New Roman"/>
                <w:szCs w:val="24"/>
              </w:rPr>
            </w:pPr>
            <w:r>
              <w:rPr>
                <w:rFonts w:cs="Times New Roman"/>
                <w:szCs w:val="24"/>
              </w:rPr>
              <w:t>43.44</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 xml:space="preserve">Burial </w:t>
            </w:r>
            <w:r w:rsidR="00A347DB">
              <w:rPr>
                <w:rFonts w:cs="Times New Roman"/>
                <w:szCs w:val="24"/>
              </w:rPr>
              <w:t xml:space="preserve">and memorial </w:t>
            </w:r>
            <w:r>
              <w:rPr>
                <w:rFonts w:cs="Times New Roman"/>
                <w:szCs w:val="24"/>
              </w:rPr>
              <w:t>fees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A347DB" w:rsidP="000761C9">
            <w:pPr>
              <w:pStyle w:val="ListParagraph"/>
              <w:ind w:left="0"/>
              <w:jc w:val="right"/>
              <w:rPr>
                <w:rFonts w:cs="Times New Roman"/>
                <w:szCs w:val="24"/>
              </w:rPr>
            </w:pPr>
            <w:r>
              <w:rPr>
                <w:rFonts w:cs="Times New Roman"/>
                <w:szCs w:val="24"/>
              </w:rPr>
              <w:t>2,435.00</w:t>
            </w:r>
          </w:p>
        </w:tc>
      </w:tr>
      <w:tr w:rsidR="0025065B" w:rsidRPr="00BE34E0" w:rsidTr="000761C9">
        <w:tc>
          <w:tcPr>
            <w:tcW w:w="3028" w:type="dxa"/>
          </w:tcPr>
          <w:p w:rsidR="0025065B" w:rsidRPr="0025065B" w:rsidRDefault="0025065B" w:rsidP="00BE34E0">
            <w:pPr>
              <w:pStyle w:val="ListParagraph"/>
              <w:ind w:left="0" w:right="-330"/>
              <w:rPr>
                <w:rFonts w:cs="Times New Roman"/>
                <w:b/>
                <w:szCs w:val="24"/>
              </w:rPr>
            </w:pPr>
            <w:r w:rsidRPr="0025065B">
              <w:rPr>
                <w:rFonts w:cs="Times New Roman"/>
                <w:b/>
                <w:szCs w:val="24"/>
              </w:rPr>
              <w:t>Direct Debits:</w:t>
            </w:r>
          </w:p>
        </w:tc>
        <w:tc>
          <w:tcPr>
            <w:tcW w:w="3037" w:type="dxa"/>
            <w:gridSpan w:val="2"/>
          </w:tcPr>
          <w:p w:rsidR="0025065B" w:rsidRPr="00BE34E0" w:rsidRDefault="0025065B" w:rsidP="00BE34E0">
            <w:pPr>
              <w:pStyle w:val="ListParagraph"/>
              <w:ind w:left="0" w:right="-330"/>
              <w:rPr>
                <w:rFonts w:cs="Times New Roman"/>
                <w:szCs w:val="24"/>
              </w:rPr>
            </w:pPr>
          </w:p>
        </w:tc>
        <w:tc>
          <w:tcPr>
            <w:tcW w:w="1687" w:type="dxa"/>
          </w:tcPr>
          <w:p w:rsidR="0025065B" w:rsidRDefault="0025065B" w:rsidP="000761C9">
            <w:pPr>
              <w:pStyle w:val="ListParagraph"/>
              <w:ind w:left="0"/>
              <w:jc w:val="right"/>
              <w:rPr>
                <w:rFonts w:cs="Times New Roman"/>
                <w:szCs w:val="24"/>
              </w:rPr>
            </w:pPr>
          </w:p>
        </w:tc>
      </w:tr>
      <w:tr w:rsidR="0025065B" w:rsidRPr="00BE34E0" w:rsidTr="000761C9">
        <w:tc>
          <w:tcPr>
            <w:tcW w:w="3028" w:type="dxa"/>
          </w:tcPr>
          <w:p w:rsidR="0025065B" w:rsidRDefault="0025065B" w:rsidP="00BE34E0">
            <w:pPr>
              <w:pStyle w:val="ListParagraph"/>
              <w:ind w:left="0" w:right="-330"/>
              <w:rPr>
                <w:rFonts w:cs="Times New Roman"/>
                <w:szCs w:val="24"/>
              </w:rPr>
            </w:pPr>
            <w:r>
              <w:rPr>
                <w:rFonts w:cs="Times New Roman"/>
                <w:szCs w:val="24"/>
              </w:rPr>
              <w:t>Veolia</w:t>
            </w:r>
          </w:p>
        </w:tc>
        <w:tc>
          <w:tcPr>
            <w:tcW w:w="3037" w:type="dxa"/>
            <w:gridSpan w:val="2"/>
          </w:tcPr>
          <w:p w:rsidR="0025065B" w:rsidRPr="00BE34E0" w:rsidRDefault="0025065B" w:rsidP="00BE34E0">
            <w:pPr>
              <w:pStyle w:val="ListParagraph"/>
              <w:ind w:left="0" w:right="-330"/>
              <w:rPr>
                <w:rFonts w:cs="Times New Roman"/>
                <w:szCs w:val="24"/>
              </w:rPr>
            </w:pPr>
            <w:r>
              <w:rPr>
                <w:rFonts w:cs="Times New Roman"/>
                <w:szCs w:val="24"/>
              </w:rPr>
              <w:t>Skip hire x 2 months</w:t>
            </w:r>
          </w:p>
        </w:tc>
        <w:tc>
          <w:tcPr>
            <w:tcW w:w="1687" w:type="dxa"/>
          </w:tcPr>
          <w:p w:rsidR="0025065B" w:rsidRDefault="0025065B" w:rsidP="000761C9">
            <w:pPr>
              <w:pStyle w:val="ListParagraph"/>
              <w:ind w:left="0"/>
              <w:jc w:val="right"/>
              <w:rPr>
                <w:rFonts w:cs="Times New Roman"/>
                <w:szCs w:val="24"/>
              </w:rPr>
            </w:pPr>
            <w:r>
              <w:rPr>
                <w:rFonts w:cs="Times New Roman"/>
                <w:szCs w:val="24"/>
              </w:rPr>
              <w:t>341.10</w:t>
            </w:r>
          </w:p>
        </w:tc>
      </w:tr>
      <w:tr w:rsidR="0025065B" w:rsidRPr="00BE34E0" w:rsidTr="000761C9">
        <w:tc>
          <w:tcPr>
            <w:tcW w:w="3028" w:type="dxa"/>
          </w:tcPr>
          <w:p w:rsidR="0025065B" w:rsidRDefault="0025065B" w:rsidP="00BE34E0">
            <w:pPr>
              <w:pStyle w:val="ListParagraph"/>
              <w:ind w:left="0" w:right="-330"/>
              <w:rPr>
                <w:rFonts w:cs="Times New Roman"/>
                <w:szCs w:val="24"/>
              </w:rPr>
            </w:pPr>
            <w:r>
              <w:rPr>
                <w:rFonts w:cs="Times New Roman"/>
                <w:szCs w:val="24"/>
              </w:rPr>
              <w:t>E.On</w:t>
            </w:r>
          </w:p>
        </w:tc>
        <w:tc>
          <w:tcPr>
            <w:tcW w:w="3037" w:type="dxa"/>
            <w:gridSpan w:val="2"/>
          </w:tcPr>
          <w:p w:rsidR="0025065B" w:rsidRPr="00BE34E0" w:rsidRDefault="0025065B" w:rsidP="00BE34E0">
            <w:pPr>
              <w:pStyle w:val="ListParagraph"/>
              <w:ind w:left="0" w:right="-330"/>
              <w:rPr>
                <w:rFonts w:cs="Times New Roman"/>
                <w:szCs w:val="24"/>
              </w:rPr>
            </w:pPr>
            <w:r>
              <w:rPr>
                <w:rFonts w:cs="Times New Roman"/>
                <w:szCs w:val="24"/>
              </w:rPr>
              <w:t>Electricity street lights</w:t>
            </w:r>
          </w:p>
        </w:tc>
        <w:tc>
          <w:tcPr>
            <w:tcW w:w="1687" w:type="dxa"/>
          </w:tcPr>
          <w:p w:rsidR="0025065B" w:rsidRDefault="0025065B" w:rsidP="000761C9">
            <w:pPr>
              <w:pStyle w:val="ListParagraph"/>
              <w:ind w:left="0"/>
              <w:jc w:val="right"/>
              <w:rPr>
                <w:rFonts w:cs="Times New Roman"/>
                <w:szCs w:val="24"/>
              </w:rPr>
            </w:pPr>
            <w:r>
              <w:rPr>
                <w:rFonts w:cs="Times New Roman"/>
                <w:szCs w:val="24"/>
              </w:rPr>
              <w:t>584.16</w:t>
            </w:r>
          </w:p>
        </w:tc>
      </w:tr>
      <w:tr w:rsidR="00BE34E0" w:rsidRPr="00BE34E0" w:rsidTr="000761C9">
        <w:tc>
          <w:tcPr>
            <w:tcW w:w="3028" w:type="dxa"/>
          </w:tcPr>
          <w:p w:rsidR="00BE34E0" w:rsidRPr="00BE34E0" w:rsidRDefault="00A347DB"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P James</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Clerk’s fee and exps - SO</w:t>
            </w:r>
          </w:p>
        </w:tc>
        <w:tc>
          <w:tcPr>
            <w:tcW w:w="1687" w:type="dxa"/>
          </w:tcPr>
          <w:p w:rsidR="00A347DB" w:rsidRPr="00BE34E0" w:rsidRDefault="00A347DB" w:rsidP="00F236CA">
            <w:pPr>
              <w:pStyle w:val="ListParagraph"/>
              <w:ind w:left="0"/>
              <w:jc w:val="right"/>
              <w:rPr>
                <w:rFonts w:cs="Times New Roman"/>
                <w:szCs w:val="24"/>
              </w:rPr>
            </w:pPr>
            <w:r>
              <w:rPr>
                <w:rFonts w:cs="Times New Roman"/>
                <w:szCs w:val="24"/>
              </w:rPr>
              <w:t>1,000.00</w:t>
            </w:r>
          </w:p>
        </w:tc>
      </w:tr>
      <w:tr w:rsidR="00A347DB" w:rsidRPr="00BE34E0" w:rsidTr="000761C9">
        <w:tc>
          <w:tcPr>
            <w:tcW w:w="3028" w:type="dxa"/>
          </w:tcPr>
          <w:p w:rsidR="00A347DB" w:rsidRDefault="00A347DB" w:rsidP="00F236CA">
            <w:pPr>
              <w:pStyle w:val="ListParagraph"/>
              <w:ind w:left="0" w:right="-330"/>
              <w:rPr>
                <w:rFonts w:cs="Times New Roman"/>
                <w:szCs w:val="24"/>
              </w:rPr>
            </w:pPr>
          </w:p>
        </w:tc>
        <w:tc>
          <w:tcPr>
            <w:tcW w:w="3037" w:type="dxa"/>
            <w:gridSpan w:val="2"/>
          </w:tcPr>
          <w:p w:rsidR="00A347DB" w:rsidRDefault="00A347DB" w:rsidP="00F236CA">
            <w:pPr>
              <w:pStyle w:val="ListParagraph"/>
              <w:numPr>
                <w:ilvl w:val="0"/>
                <w:numId w:val="2"/>
              </w:numPr>
              <w:ind w:right="-330"/>
              <w:rPr>
                <w:rFonts w:cs="Times New Roman"/>
                <w:szCs w:val="24"/>
              </w:rPr>
            </w:pPr>
            <w:r>
              <w:rPr>
                <w:rFonts w:cs="Times New Roman"/>
                <w:szCs w:val="24"/>
              </w:rPr>
              <w:t>balance</w:t>
            </w:r>
          </w:p>
        </w:tc>
        <w:tc>
          <w:tcPr>
            <w:tcW w:w="1687" w:type="dxa"/>
          </w:tcPr>
          <w:p w:rsidR="00A347DB" w:rsidRDefault="00A347DB" w:rsidP="00F236CA">
            <w:pPr>
              <w:pStyle w:val="ListParagraph"/>
              <w:ind w:left="0"/>
              <w:jc w:val="right"/>
              <w:rPr>
                <w:rFonts w:cs="Times New Roman"/>
                <w:szCs w:val="24"/>
              </w:rPr>
            </w:pPr>
            <w:r>
              <w:rPr>
                <w:rFonts w:cs="Times New Roman"/>
                <w:szCs w:val="24"/>
              </w:rPr>
              <w:t>340.44</w:t>
            </w: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HMRC</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PAYE &amp; NIC</w:t>
            </w:r>
          </w:p>
        </w:tc>
        <w:tc>
          <w:tcPr>
            <w:tcW w:w="1687" w:type="dxa"/>
          </w:tcPr>
          <w:p w:rsidR="00A347DB" w:rsidRPr="00BE34E0" w:rsidRDefault="00A347DB" w:rsidP="00F236CA">
            <w:pPr>
              <w:pStyle w:val="ListParagraph"/>
              <w:ind w:left="0"/>
              <w:jc w:val="right"/>
              <w:rPr>
                <w:rFonts w:cs="Times New Roman"/>
                <w:szCs w:val="24"/>
              </w:rPr>
            </w:pPr>
            <w:r>
              <w:rPr>
                <w:rFonts w:cs="Times New Roman"/>
                <w:szCs w:val="24"/>
              </w:rPr>
              <w:t>511.50</w:t>
            </w:r>
          </w:p>
        </w:tc>
      </w:tr>
      <w:tr w:rsidR="00A347DB" w:rsidRPr="00BE34E0" w:rsidTr="000761C9">
        <w:tc>
          <w:tcPr>
            <w:tcW w:w="3028" w:type="dxa"/>
          </w:tcPr>
          <w:p w:rsidR="00A347DB" w:rsidRPr="00BE34E0" w:rsidRDefault="00A347DB" w:rsidP="00F236CA">
            <w:pPr>
              <w:pStyle w:val="ListParagraph"/>
              <w:ind w:left="0" w:right="-330"/>
              <w:rPr>
                <w:rFonts w:cs="Times New Roman"/>
                <w:szCs w:val="24"/>
              </w:rPr>
            </w:pPr>
            <w:r>
              <w:rPr>
                <w:rFonts w:cs="Times New Roman"/>
                <w:szCs w:val="24"/>
              </w:rPr>
              <w:t>Mick Ward</w:t>
            </w:r>
          </w:p>
        </w:tc>
        <w:tc>
          <w:tcPr>
            <w:tcW w:w="3037" w:type="dxa"/>
            <w:gridSpan w:val="2"/>
          </w:tcPr>
          <w:p w:rsidR="00A347DB" w:rsidRPr="00BE34E0" w:rsidRDefault="00A347DB" w:rsidP="00F236CA">
            <w:pPr>
              <w:pStyle w:val="ListParagraph"/>
              <w:ind w:left="0" w:right="-330"/>
              <w:rPr>
                <w:rFonts w:cs="Times New Roman"/>
                <w:szCs w:val="24"/>
              </w:rPr>
            </w:pPr>
            <w:r>
              <w:rPr>
                <w:rFonts w:cs="Times New Roman"/>
                <w:szCs w:val="24"/>
              </w:rPr>
              <w:t>Cleaning - SO</w:t>
            </w:r>
          </w:p>
        </w:tc>
        <w:tc>
          <w:tcPr>
            <w:tcW w:w="1687" w:type="dxa"/>
          </w:tcPr>
          <w:p w:rsidR="00A347DB" w:rsidRPr="00BE34E0" w:rsidRDefault="00A347DB" w:rsidP="00F236CA">
            <w:pPr>
              <w:pStyle w:val="ListParagraph"/>
              <w:ind w:left="0"/>
              <w:jc w:val="right"/>
              <w:rPr>
                <w:rFonts w:cs="Times New Roman"/>
                <w:szCs w:val="24"/>
              </w:rPr>
            </w:pPr>
            <w:r>
              <w:rPr>
                <w:rFonts w:cs="Times New Roman"/>
                <w:szCs w:val="24"/>
              </w:rPr>
              <w:t>650.00</w:t>
            </w:r>
          </w:p>
        </w:tc>
      </w:tr>
      <w:tr w:rsidR="00A347DB" w:rsidRPr="00BE34E0" w:rsidTr="000761C9">
        <w:tc>
          <w:tcPr>
            <w:tcW w:w="3028" w:type="dxa"/>
          </w:tcPr>
          <w:p w:rsidR="00A347DB" w:rsidRDefault="00A347DB" w:rsidP="00F236CA">
            <w:pPr>
              <w:pStyle w:val="ListParagraph"/>
              <w:ind w:left="0" w:right="-330"/>
              <w:rPr>
                <w:rFonts w:cs="Times New Roman"/>
                <w:szCs w:val="24"/>
              </w:rPr>
            </w:pPr>
          </w:p>
        </w:tc>
        <w:tc>
          <w:tcPr>
            <w:tcW w:w="3037" w:type="dxa"/>
            <w:gridSpan w:val="2"/>
          </w:tcPr>
          <w:p w:rsidR="00A347DB" w:rsidRDefault="00A347DB" w:rsidP="00F236CA">
            <w:pPr>
              <w:pStyle w:val="ListParagraph"/>
              <w:numPr>
                <w:ilvl w:val="0"/>
                <w:numId w:val="2"/>
              </w:numPr>
              <w:ind w:right="-330"/>
              <w:rPr>
                <w:rFonts w:cs="Times New Roman"/>
                <w:szCs w:val="24"/>
              </w:rPr>
            </w:pPr>
            <w:r>
              <w:rPr>
                <w:rFonts w:cs="Times New Roman"/>
                <w:szCs w:val="24"/>
              </w:rPr>
              <w:t>balance</w:t>
            </w:r>
          </w:p>
        </w:tc>
        <w:tc>
          <w:tcPr>
            <w:tcW w:w="1687" w:type="dxa"/>
          </w:tcPr>
          <w:p w:rsidR="00A347DB" w:rsidRDefault="00A347DB" w:rsidP="00F236CA">
            <w:pPr>
              <w:pStyle w:val="ListParagraph"/>
              <w:ind w:left="0"/>
              <w:jc w:val="right"/>
              <w:rPr>
                <w:rFonts w:cs="Times New Roman"/>
                <w:szCs w:val="24"/>
              </w:rPr>
            </w:pPr>
            <w:r>
              <w:rPr>
                <w:rFonts w:cs="Times New Roman"/>
                <w:szCs w:val="24"/>
              </w:rPr>
              <w:t>73.85</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 xml:space="preserve">Copy IT </w:t>
            </w:r>
          </w:p>
        </w:tc>
        <w:tc>
          <w:tcPr>
            <w:tcW w:w="3037" w:type="dxa"/>
            <w:gridSpan w:val="2"/>
          </w:tcPr>
          <w:p w:rsidR="00A347DB" w:rsidRPr="0080336F" w:rsidRDefault="00A347DB" w:rsidP="00F236CA">
            <w:pPr>
              <w:ind w:right="-330"/>
              <w:rPr>
                <w:rFonts w:cs="Times New Roman"/>
                <w:szCs w:val="24"/>
              </w:rPr>
            </w:pPr>
            <w:r>
              <w:rPr>
                <w:rFonts w:cs="Times New Roman"/>
                <w:szCs w:val="24"/>
              </w:rPr>
              <w:t>Copying</w:t>
            </w:r>
          </w:p>
        </w:tc>
        <w:tc>
          <w:tcPr>
            <w:tcW w:w="1687" w:type="dxa"/>
          </w:tcPr>
          <w:p w:rsidR="00A347DB" w:rsidRDefault="00A347DB" w:rsidP="00F236CA">
            <w:pPr>
              <w:pStyle w:val="ListParagraph"/>
              <w:ind w:left="0"/>
              <w:jc w:val="right"/>
              <w:rPr>
                <w:rFonts w:cs="Times New Roman"/>
                <w:szCs w:val="24"/>
              </w:rPr>
            </w:pPr>
            <w:r>
              <w:rPr>
                <w:rFonts w:cs="Times New Roman"/>
                <w:szCs w:val="24"/>
              </w:rPr>
              <w:t>43.03</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Garden Guardian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Grasscutting</w:t>
            </w:r>
          </w:p>
        </w:tc>
        <w:tc>
          <w:tcPr>
            <w:tcW w:w="1687" w:type="dxa"/>
          </w:tcPr>
          <w:p w:rsidR="00A347DB" w:rsidRDefault="00A347DB" w:rsidP="00F236CA">
            <w:pPr>
              <w:pStyle w:val="ListParagraph"/>
              <w:ind w:left="0"/>
              <w:jc w:val="right"/>
              <w:rPr>
                <w:rFonts w:cs="Times New Roman"/>
                <w:szCs w:val="24"/>
              </w:rPr>
            </w:pPr>
            <w:r>
              <w:rPr>
                <w:rFonts w:cs="Times New Roman"/>
                <w:szCs w:val="24"/>
              </w:rPr>
              <w:t>1,155.01</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Norfolk Pension Fund</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Clerk’s pension</w:t>
            </w:r>
          </w:p>
        </w:tc>
        <w:tc>
          <w:tcPr>
            <w:tcW w:w="1687" w:type="dxa"/>
          </w:tcPr>
          <w:p w:rsidR="00A347DB" w:rsidRDefault="00A347DB" w:rsidP="00F236CA">
            <w:pPr>
              <w:pStyle w:val="ListParagraph"/>
              <w:ind w:left="0"/>
              <w:jc w:val="right"/>
              <w:rPr>
                <w:rFonts w:cs="Times New Roman"/>
                <w:szCs w:val="24"/>
              </w:rPr>
            </w:pPr>
            <w:r>
              <w:rPr>
                <w:rFonts w:cs="Times New Roman"/>
                <w:szCs w:val="24"/>
              </w:rPr>
              <w:t>401.16</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Acle Rec Centre</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Youth club room hire x3</w:t>
            </w:r>
          </w:p>
        </w:tc>
        <w:tc>
          <w:tcPr>
            <w:tcW w:w="1687" w:type="dxa"/>
          </w:tcPr>
          <w:p w:rsidR="00A347DB" w:rsidRDefault="00A347DB" w:rsidP="00F236CA">
            <w:pPr>
              <w:pStyle w:val="ListParagraph"/>
              <w:ind w:left="0"/>
              <w:jc w:val="right"/>
              <w:rPr>
                <w:rFonts w:cs="Times New Roman"/>
                <w:szCs w:val="24"/>
              </w:rPr>
            </w:pPr>
            <w:r>
              <w:rPr>
                <w:rFonts w:cs="Times New Roman"/>
                <w:szCs w:val="24"/>
              </w:rPr>
              <w:t>258.00</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Mills &amp; Reeve</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Legal fees re Springfield</w:t>
            </w:r>
          </w:p>
        </w:tc>
        <w:tc>
          <w:tcPr>
            <w:tcW w:w="1687" w:type="dxa"/>
          </w:tcPr>
          <w:p w:rsidR="00A347DB" w:rsidRDefault="00A347DB" w:rsidP="00F236CA">
            <w:pPr>
              <w:pStyle w:val="ListParagraph"/>
              <w:ind w:left="0"/>
              <w:jc w:val="right"/>
              <w:rPr>
                <w:rFonts w:cs="Times New Roman"/>
                <w:szCs w:val="24"/>
              </w:rPr>
            </w:pPr>
            <w:r>
              <w:rPr>
                <w:rFonts w:cs="Times New Roman"/>
                <w:szCs w:val="24"/>
              </w:rPr>
              <w:t>1,244.40</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BDC</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Bin collection</w:t>
            </w:r>
          </w:p>
        </w:tc>
        <w:tc>
          <w:tcPr>
            <w:tcW w:w="1687" w:type="dxa"/>
          </w:tcPr>
          <w:p w:rsidR="00A347DB" w:rsidRDefault="00A347DB" w:rsidP="00F236CA">
            <w:pPr>
              <w:pStyle w:val="ListParagraph"/>
              <w:ind w:left="0"/>
              <w:jc w:val="right"/>
              <w:rPr>
                <w:rFonts w:cs="Times New Roman"/>
                <w:szCs w:val="24"/>
              </w:rPr>
            </w:pPr>
            <w:r>
              <w:rPr>
                <w:rFonts w:cs="Times New Roman"/>
                <w:szCs w:val="24"/>
              </w:rPr>
              <w:t>545.00</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Hugh Crane Ltd</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Consumables for Fletcher Rm</w:t>
            </w:r>
          </w:p>
        </w:tc>
        <w:tc>
          <w:tcPr>
            <w:tcW w:w="1687" w:type="dxa"/>
          </w:tcPr>
          <w:p w:rsidR="00A347DB" w:rsidRDefault="00A347DB" w:rsidP="00F236CA">
            <w:pPr>
              <w:pStyle w:val="ListParagraph"/>
              <w:ind w:left="0"/>
              <w:jc w:val="right"/>
              <w:rPr>
                <w:rFonts w:cs="Times New Roman"/>
                <w:szCs w:val="24"/>
              </w:rPr>
            </w:pPr>
            <w:r>
              <w:rPr>
                <w:rFonts w:cs="Times New Roman"/>
                <w:szCs w:val="24"/>
              </w:rPr>
              <w:t>140.43</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Nfk Parishes Training</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2 x training courses</w:t>
            </w:r>
          </w:p>
        </w:tc>
        <w:tc>
          <w:tcPr>
            <w:tcW w:w="1687" w:type="dxa"/>
          </w:tcPr>
          <w:p w:rsidR="00A347DB" w:rsidRDefault="00A347DB" w:rsidP="00F236CA">
            <w:pPr>
              <w:pStyle w:val="ListParagraph"/>
              <w:ind w:left="0"/>
              <w:jc w:val="right"/>
              <w:rPr>
                <w:rFonts w:cs="Times New Roman"/>
                <w:szCs w:val="24"/>
              </w:rPr>
            </w:pPr>
            <w:r>
              <w:rPr>
                <w:rFonts w:cs="Times New Roman"/>
                <w:szCs w:val="24"/>
              </w:rPr>
              <w:t>125.00</w:t>
            </w:r>
          </w:p>
        </w:tc>
      </w:tr>
      <w:tr w:rsidR="00A347DB" w:rsidRPr="00BE34E0" w:rsidTr="000761C9">
        <w:tc>
          <w:tcPr>
            <w:tcW w:w="3028" w:type="dxa"/>
          </w:tcPr>
          <w:p w:rsidR="00A347DB" w:rsidRDefault="00A347DB" w:rsidP="00F236CA">
            <w:pPr>
              <w:pStyle w:val="ListParagraph"/>
              <w:ind w:left="0" w:right="-330"/>
              <w:rPr>
                <w:rFonts w:cs="Times New Roman"/>
                <w:szCs w:val="24"/>
              </w:rPr>
            </w:pPr>
            <w:r>
              <w:rPr>
                <w:rFonts w:cs="Times New Roman"/>
                <w:szCs w:val="24"/>
              </w:rPr>
              <w:t>George Taylor</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Benches</w:t>
            </w:r>
          </w:p>
        </w:tc>
        <w:tc>
          <w:tcPr>
            <w:tcW w:w="1687" w:type="dxa"/>
          </w:tcPr>
          <w:p w:rsidR="00A347DB" w:rsidRDefault="00A347DB" w:rsidP="00F236CA">
            <w:pPr>
              <w:pStyle w:val="ListParagraph"/>
              <w:ind w:left="0"/>
              <w:jc w:val="right"/>
              <w:rPr>
                <w:rFonts w:cs="Times New Roman"/>
                <w:szCs w:val="24"/>
              </w:rPr>
            </w:pPr>
            <w:r>
              <w:rPr>
                <w:rFonts w:cs="Times New Roman"/>
                <w:szCs w:val="24"/>
              </w:rPr>
              <w:t>124.00</w:t>
            </w:r>
          </w:p>
        </w:tc>
      </w:tr>
      <w:tr w:rsidR="00A347DB" w:rsidRPr="00BE34E0" w:rsidTr="00A347DB">
        <w:tc>
          <w:tcPr>
            <w:tcW w:w="3028" w:type="dxa"/>
          </w:tcPr>
          <w:p w:rsidR="00A347DB" w:rsidRDefault="00A347DB" w:rsidP="00F236CA">
            <w:pPr>
              <w:pStyle w:val="ListParagraph"/>
              <w:ind w:left="0" w:right="-330"/>
              <w:rPr>
                <w:rFonts w:cs="Times New Roman"/>
                <w:szCs w:val="24"/>
              </w:rPr>
            </w:pPr>
            <w:r>
              <w:rPr>
                <w:rFonts w:cs="Times New Roman"/>
                <w:szCs w:val="24"/>
              </w:rPr>
              <w:t xml:space="preserve">Playsafety </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RoSPA report</w:t>
            </w:r>
          </w:p>
        </w:tc>
        <w:tc>
          <w:tcPr>
            <w:tcW w:w="1687" w:type="dxa"/>
          </w:tcPr>
          <w:p w:rsidR="00A347DB" w:rsidRDefault="00A347DB" w:rsidP="00F236CA">
            <w:pPr>
              <w:pStyle w:val="ListParagraph"/>
              <w:ind w:left="0"/>
              <w:jc w:val="right"/>
              <w:rPr>
                <w:rFonts w:cs="Times New Roman"/>
                <w:szCs w:val="24"/>
              </w:rPr>
            </w:pPr>
            <w:r>
              <w:rPr>
                <w:rFonts w:cs="Times New Roman"/>
                <w:szCs w:val="24"/>
              </w:rPr>
              <w:t>156.00</w:t>
            </w:r>
          </w:p>
        </w:tc>
      </w:tr>
      <w:tr w:rsidR="00A347DB" w:rsidRPr="00BE34E0" w:rsidTr="00A347DB">
        <w:tc>
          <w:tcPr>
            <w:tcW w:w="3028" w:type="dxa"/>
          </w:tcPr>
          <w:p w:rsidR="00A347DB" w:rsidRPr="0080336F" w:rsidRDefault="00A347DB" w:rsidP="00F236CA">
            <w:pPr>
              <w:pStyle w:val="ListParagraph"/>
              <w:ind w:left="0" w:right="-330"/>
              <w:rPr>
                <w:rFonts w:cs="Times New Roman"/>
                <w:b/>
                <w:szCs w:val="24"/>
              </w:rPr>
            </w:pPr>
            <w:r w:rsidRPr="0080336F">
              <w:rPr>
                <w:rFonts w:cs="Times New Roman"/>
                <w:b/>
                <w:szCs w:val="24"/>
              </w:rPr>
              <w:t>Cheques for payment:</w:t>
            </w:r>
          </w:p>
        </w:tc>
        <w:tc>
          <w:tcPr>
            <w:tcW w:w="3037" w:type="dxa"/>
            <w:gridSpan w:val="2"/>
          </w:tcPr>
          <w:p w:rsidR="00A347DB" w:rsidRDefault="00A347DB" w:rsidP="00F236CA">
            <w:pPr>
              <w:pStyle w:val="ListParagraph"/>
              <w:ind w:left="0" w:right="-330"/>
              <w:rPr>
                <w:rFonts w:cs="Times New Roman"/>
                <w:szCs w:val="24"/>
              </w:rPr>
            </w:pPr>
          </w:p>
        </w:tc>
        <w:tc>
          <w:tcPr>
            <w:tcW w:w="1687" w:type="dxa"/>
          </w:tcPr>
          <w:p w:rsidR="00A347DB" w:rsidRDefault="00A347DB" w:rsidP="00F236CA">
            <w:pPr>
              <w:pStyle w:val="ListParagraph"/>
              <w:ind w:left="0"/>
              <w:jc w:val="right"/>
              <w:rPr>
                <w:rFonts w:cs="Times New Roman"/>
                <w:szCs w:val="24"/>
              </w:rPr>
            </w:pP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Roy Tate</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Plants for baskets</w:t>
            </w:r>
          </w:p>
        </w:tc>
        <w:tc>
          <w:tcPr>
            <w:tcW w:w="1687" w:type="dxa"/>
          </w:tcPr>
          <w:p w:rsidR="00A347DB" w:rsidRDefault="00A347DB" w:rsidP="00F236CA">
            <w:pPr>
              <w:pStyle w:val="ListParagraph"/>
              <w:ind w:left="0"/>
              <w:jc w:val="right"/>
              <w:rPr>
                <w:rFonts w:cs="Times New Roman"/>
                <w:szCs w:val="24"/>
              </w:rPr>
            </w:pPr>
            <w:r>
              <w:rPr>
                <w:rFonts w:cs="Times New Roman"/>
                <w:szCs w:val="24"/>
              </w:rPr>
              <w:t>124.00</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Jackie Clover</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Plants for baskets</w:t>
            </w:r>
          </w:p>
        </w:tc>
        <w:tc>
          <w:tcPr>
            <w:tcW w:w="1687" w:type="dxa"/>
          </w:tcPr>
          <w:p w:rsidR="00A347DB" w:rsidRDefault="00A347DB" w:rsidP="00F236CA">
            <w:pPr>
              <w:pStyle w:val="ListParagraph"/>
              <w:ind w:left="0"/>
              <w:jc w:val="right"/>
              <w:rPr>
                <w:rFonts w:cs="Times New Roman"/>
                <w:szCs w:val="24"/>
              </w:rPr>
            </w:pPr>
            <w:r>
              <w:rPr>
                <w:rFonts w:cs="Times New Roman"/>
                <w:szCs w:val="24"/>
              </w:rPr>
              <w:t>206.22</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T T Jones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Lighting repairs</w:t>
            </w:r>
          </w:p>
        </w:tc>
        <w:tc>
          <w:tcPr>
            <w:tcW w:w="1687" w:type="dxa"/>
          </w:tcPr>
          <w:p w:rsidR="00A347DB" w:rsidRDefault="00A347DB" w:rsidP="00F236CA">
            <w:pPr>
              <w:pStyle w:val="ListParagraph"/>
              <w:ind w:left="0"/>
              <w:jc w:val="right"/>
              <w:rPr>
                <w:rFonts w:cs="Times New Roman"/>
                <w:szCs w:val="24"/>
              </w:rPr>
            </w:pPr>
            <w:r>
              <w:rPr>
                <w:rFonts w:cs="Times New Roman"/>
                <w:szCs w:val="24"/>
              </w:rPr>
              <w:t>311.08</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Wilkersons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Consumables</w:t>
            </w:r>
          </w:p>
        </w:tc>
        <w:tc>
          <w:tcPr>
            <w:tcW w:w="1687" w:type="dxa"/>
          </w:tcPr>
          <w:p w:rsidR="00A347DB" w:rsidRDefault="00A347DB" w:rsidP="00F236CA">
            <w:pPr>
              <w:pStyle w:val="ListParagraph"/>
              <w:ind w:left="0"/>
              <w:jc w:val="right"/>
              <w:rPr>
                <w:rFonts w:cs="Times New Roman"/>
                <w:szCs w:val="24"/>
              </w:rPr>
            </w:pPr>
            <w:r>
              <w:rPr>
                <w:rFonts w:cs="Times New Roman"/>
                <w:szCs w:val="24"/>
              </w:rPr>
              <w:t>11.07</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ENTUA</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Subs</w:t>
            </w:r>
          </w:p>
        </w:tc>
        <w:tc>
          <w:tcPr>
            <w:tcW w:w="1687" w:type="dxa"/>
          </w:tcPr>
          <w:p w:rsidR="00A347DB" w:rsidRDefault="00A347DB" w:rsidP="00F236CA">
            <w:pPr>
              <w:pStyle w:val="ListParagraph"/>
              <w:ind w:left="0"/>
              <w:jc w:val="right"/>
              <w:rPr>
                <w:rFonts w:cs="Times New Roman"/>
                <w:szCs w:val="24"/>
              </w:rPr>
            </w:pPr>
            <w:r>
              <w:rPr>
                <w:rFonts w:cs="Times New Roman"/>
                <w:szCs w:val="24"/>
              </w:rPr>
              <w:t>10.00</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Acle Methodists</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Room hire</w:t>
            </w:r>
          </w:p>
        </w:tc>
        <w:tc>
          <w:tcPr>
            <w:tcW w:w="1687" w:type="dxa"/>
          </w:tcPr>
          <w:p w:rsidR="00A347DB" w:rsidRDefault="00A347DB" w:rsidP="00F236CA">
            <w:pPr>
              <w:pStyle w:val="ListParagraph"/>
              <w:ind w:left="0"/>
              <w:jc w:val="right"/>
              <w:rPr>
                <w:rFonts w:cs="Times New Roman"/>
                <w:szCs w:val="24"/>
              </w:rPr>
            </w:pPr>
            <w:r>
              <w:rPr>
                <w:rFonts w:cs="Times New Roman"/>
                <w:szCs w:val="24"/>
              </w:rPr>
              <w:t>17.00</w:t>
            </w:r>
          </w:p>
        </w:tc>
      </w:tr>
      <w:tr w:rsidR="00A347DB" w:rsidRPr="00BE34E0" w:rsidTr="00A347DB">
        <w:tc>
          <w:tcPr>
            <w:tcW w:w="3028" w:type="dxa"/>
          </w:tcPr>
          <w:p w:rsidR="00A347DB" w:rsidRPr="00A347DB" w:rsidRDefault="00A347DB" w:rsidP="00F236CA">
            <w:pPr>
              <w:pStyle w:val="ListParagraph"/>
              <w:ind w:left="0" w:right="-330"/>
              <w:rPr>
                <w:rFonts w:cs="Times New Roman"/>
                <w:szCs w:val="24"/>
              </w:rPr>
            </w:pPr>
            <w:r>
              <w:rPr>
                <w:rFonts w:cs="Times New Roman"/>
                <w:szCs w:val="24"/>
              </w:rPr>
              <w:t>Stephanie Kingston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Pr>
          <w:p w:rsidR="00A347DB" w:rsidRDefault="00A347DB" w:rsidP="00F236CA">
            <w:pPr>
              <w:pStyle w:val="ListParagraph"/>
              <w:ind w:left="0"/>
              <w:jc w:val="right"/>
              <w:rPr>
                <w:rFonts w:cs="Times New Roman"/>
                <w:szCs w:val="24"/>
              </w:rPr>
            </w:pPr>
            <w:r>
              <w:rPr>
                <w:rFonts w:cs="Times New Roman"/>
                <w:szCs w:val="24"/>
              </w:rPr>
              <w:t>55.92</w:t>
            </w:r>
          </w:p>
        </w:tc>
      </w:tr>
      <w:tr w:rsidR="00A347DB" w:rsidRPr="00BE34E0" w:rsidTr="00E64F5C">
        <w:tc>
          <w:tcPr>
            <w:tcW w:w="3028" w:type="dxa"/>
          </w:tcPr>
          <w:p w:rsidR="00A347DB" w:rsidRPr="00A347DB" w:rsidRDefault="00A347DB" w:rsidP="00F236CA">
            <w:pPr>
              <w:pStyle w:val="ListParagraph"/>
              <w:ind w:left="0" w:right="-330"/>
              <w:rPr>
                <w:rFonts w:cs="Times New Roman"/>
                <w:szCs w:val="24"/>
              </w:rPr>
            </w:pPr>
            <w:r>
              <w:rPr>
                <w:rFonts w:cs="Times New Roman"/>
                <w:szCs w:val="24"/>
              </w:rPr>
              <w:t>Harry Kingston</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Pr>
          <w:p w:rsidR="00A347DB" w:rsidRDefault="00A347DB" w:rsidP="00F236CA">
            <w:pPr>
              <w:pStyle w:val="ListParagraph"/>
              <w:ind w:left="0"/>
              <w:jc w:val="right"/>
              <w:rPr>
                <w:rFonts w:cs="Times New Roman"/>
                <w:szCs w:val="24"/>
              </w:rPr>
            </w:pPr>
            <w:r>
              <w:rPr>
                <w:rFonts w:cs="Times New Roman"/>
                <w:szCs w:val="24"/>
              </w:rPr>
              <w:t>55.92</w:t>
            </w:r>
          </w:p>
        </w:tc>
      </w:tr>
      <w:tr w:rsidR="00A347DB" w:rsidRPr="00BE34E0" w:rsidTr="00E64F5C">
        <w:tc>
          <w:tcPr>
            <w:tcW w:w="3028" w:type="dxa"/>
          </w:tcPr>
          <w:p w:rsidR="00A347DB" w:rsidRPr="00A347DB" w:rsidRDefault="00A347DB" w:rsidP="00F236CA">
            <w:pPr>
              <w:pStyle w:val="ListParagraph"/>
              <w:ind w:left="0" w:right="-330"/>
              <w:rPr>
                <w:rFonts w:cs="Times New Roman"/>
                <w:szCs w:val="24"/>
              </w:rPr>
            </w:pPr>
            <w:r>
              <w:rPr>
                <w:rFonts w:cs="Times New Roman"/>
                <w:szCs w:val="24"/>
              </w:rPr>
              <w:t>Hudson Hempsall</w:t>
            </w:r>
          </w:p>
        </w:tc>
        <w:tc>
          <w:tcPr>
            <w:tcW w:w="3037" w:type="dxa"/>
            <w:gridSpan w:val="2"/>
          </w:tcPr>
          <w:p w:rsidR="00A347DB" w:rsidRDefault="00A347DB" w:rsidP="00F236CA">
            <w:pPr>
              <w:pStyle w:val="ListParagraph"/>
              <w:ind w:left="0" w:right="-330"/>
              <w:rPr>
                <w:rFonts w:cs="Times New Roman"/>
                <w:szCs w:val="24"/>
              </w:rPr>
            </w:pPr>
            <w:r>
              <w:rPr>
                <w:rFonts w:cs="Times New Roman"/>
                <w:szCs w:val="24"/>
              </w:rPr>
              <w:t>Watering baskets</w:t>
            </w:r>
          </w:p>
        </w:tc>
        <w:tc>
          <w:tcPr>
            <w:tcW w:w="1687" w:type="dxa"/>
            <w:tcBorders>
              <w:bottom w:val="single" w:sz="4" w:space="0" w:color="auto"/>
            </w:tcBorders>
          </w:tcPr>
          <w:p w:rsidR="00A347DB" w:rsidRDefault="00A347DB" w:rsidP="00F236CA">
            <w:pPr>
              <w:pStyle w:val="ListParagraph"/>
              <w:ind w:left="0"/>
              <w:jc w:val="right"/>
              <w:rPr>
                <w:rFonts w:cs="Times New Roman"/>
                <w:szCs w:val="24"/>
              </w:rPr>
            </w:pPr>
            <w:r>
              <w:rPr>
                <w:rFonts w:cs="Times New Roman"/>
                <w:szCs w:val="24"/>
              </w:rPr>
              <w:t>74.55</w:t>
            </w:r>
          </w:p>
        </w:tc>
      </w:tr>
      <w:tr w:rsidR="00A347DB" w:rsidRPr="00BE34E0" w:rsidTr="00E64F5C">
        <w:tc>
          <w:tcPr>
            <w:tcW w:w="3028" w:type="dxa"/>
          </w:tcPr>
          <w:p w:rsidR="00A347DB" w:rsidRDefault="00A347DB" w:rsidP="00BE34E0">
            <w:pPr>
              <w:pStyle w:val="ListParagraph"/>
              <w:ind w:left="0" w:right="-330"/>
              <w:rPr>
                <w:rFonts w:cs="Times New Roman"/>
                <w:szCs w:val="24"/>
              </w:rPr>
            </w:pPr>
            <w:r>
              <w:rPr>
                <w:rFonts w:cs="Times New Roman"/>
                <w:szCs w:val="24"/>
              </w:rPr>
              <w:t>Balance c/f 29</w:t>
            </w:r>
            <w:r w:rsidRPr="001F2E09">
              <w:rPr>
                <w:rFonts w:cs="Times New Roman"/>
                <w:szCs w:val="24"/>
                <w:vertAlign w:val="superscript"/>
              </w:rPr>
              <w:t>th</w:t>
            </w:r>
            <w:r>
              <w:rPr>
                <w:rFonts w:cs="Times New Roman"/>
                <w:szCs w:val="24"/>
              </w:rPr>
              <w:t xml:space="preserve"> June 2015</w:t>
            </w:r>
          </w:p>
        </w:tc>
        <w:tc>
          <w:tcPr>
            <w:tcW w:w="3037" w:type="dxa"/>
            <w:gridSpan w:val="2"/>
          </w:tcPr>
          <w:p w:rsidR="00A347DB" w:rsidRDefault="00A347DB" w:rsidP="00BE34E0">
            <w:pPr>
              <w:pStyle w:val="ListParagraph"/>
              <w:ind w:left="0" w:right="-330"/>
              <w:rPr>
                <w:rFonts w:cs="Times New Roman"/>
                <w:szCs w:val="24"/>
              </w:rPr>
            </w:pPr>
          </w:p>
        </w:tc>
        <w:tc>
          <w:tcPr>
            <w:tcW w:w="1687" w:type="dxa"/>
            <w:tcBorders>
              <w:top w:val="single" w:sz="4" w:space="0" w:color="auto"/>
            </w:tcBorders>
          </w:tcPr>
          <w:p w:rsidR="00A347DB" w:rsidRDefault="00A347DB" w:rsidP="001F2E09">
            <w:pPr>
              <w:pStyle w:val="ListParagraph"/>
              <w:ind w:left="0"/>
              <w:jc w:val="right"/>
              <w:rPr>
                <w:rFonts w:cs="Times New Roman"/>
                <w:szCs w:val="24"/>
              </w:rPr>
            </w:pPr>
            <w:r>
              <w:rPr>
                <w:rFonts w:cs="Times New Roman"/>
                <w:szCs w:val="24"/>
              </w:rPr>
              <w:t>46,230.98</w:t>
            </w:r>
          </w:p>
        </w:tc>
      </w:tr>
      <w:tr w:rsidR="00A347DB" w:rsidRPr="00BE34E0" w:rsidTr="001F2E09">
        <w:tc>
          <w:tcPr>
            <w:tcW w:w="3028" w:type="dxa"/>
          </w:tcPr>
          <w:p w:rsidR="00A347DB" w:rsidRDefault="00A347DB" w:rsidP="00BE34E0">
            <w:pPr>
              <w:pStyle w:val="ListParagraph"/>
              <w:ind w:left="0" w:right="-330"/>
              <w:rPr>
                <w:rFonts w:cs="Times New Roman"/>
                <w:szCs w:val="24"/>
              </w:rPr>
            </w:pPr>
            <w:r>
              <w:rPr>
                <w:rFonts w:cs="Times New Roman"/>
                <w:szCs w:val="24"/>
              </w:rPr>
              <w:t>Government stocks</w:t>
            </w:r>
          </w:p>
        </w:tc>
        <w:tc>
          <w:tcPr>
            <w:tcW w:w="3037" w:type="dxa"/>
            <w:gridSpan w:val="2"/>
          </w:tcPr>
          <w:p w:rsidR="00A347DB" w:rsidRDefault="00A347DB" w:rsidP="00BE34E0">
            <w:pPr>
              <w:pStyle w:val="ListParagraph"/>
              <w:ind w:left="0" w:right="-330"/>
              <w:rPr>
                <w:rFonts w:cs="Times New Roman"/>
                <w:szCs w:val="24"/>
              </w:rPr>
            </w:pPr>
          </w:p>
        </w:tc>
        <w:tc>
          <w:tcPr>
            <w:tcW w:w="1687" w:type="dxa"/>
            <w:tcBorders>
              <w:bottom w:val="single" w:sz="4" w:space="0" w:color="auto"/>
            </w:tcBorders>
          </w:tcPr>
          <w:p w:rsidR="00A347DB" w:rsidRDefault="00A347DB" w:rsidP="001F2E09">
            <w:pPr>
              <w:pStyle w:val="ListParagraph"/>
              <w:ind w:left="0"/>
              <w:jc w:val="right"/>
              <w:rPr>
                <w:rFonts w:cs="Times New Roman"/>
                <w:szCs w:val="24"/>
              </w:rPr>
            </w:pPr>
            <w:r>
              <w:rPr>
                <w:rFonts w:cs="Times New Roman"/>
                <w:szCs w:val="24"/>
              </w:rPr>
              <w:t>1</w:t>
            </w:r>
            <w:r w:rsidR="0025065B">
              <w:rPr>
                <w:rFonts w:cs="Times New Roman"/>
                <w:szCs w:val="24"/>
              </w:rPr>
              <w:t>31,464.00</w:t>
            </w:r>
          </w:p>
        </w:tc>
      </w:tr>
      <w:tr w:rsidR="00A347DB" w:rsidRPr="00BE34E0" w:rsidTr="001F2E09">
        <w:tc>
          <w:tcPr>
            <w:tcW w:w="3028" w:type="dxa"/>
          </w:tcPr>
          <w:p w:rsidR="00A347DB" w:rsidRDefault="00A347DB" w:rsidP="00BE34E0">
            <w:pPr>
              <w:pStyle w:val="ListParagraph"/>
              <w:ind w:left="0" w:right="-330"/>
              <w:rPr>
                <w:rFonts w:cs="Times New Roman"/>
                <w:szCs w:val="24"/>
              </w:rPr>
            </w:pPr>
            <w:r>
              <w:rPr>
                <w:rFonts w:cs="Times New Roman"/>
                <w:szCs w:val="24"/>
              </w:rPr>
              <w:t>Total monies</w:t>
            </w:r>
          </w:p>
        </w:tc>
        <w:tc>
          <w:tcPr>
            <w:tcW w:w="3037" w:type="dxa"/>
            <w:gridSpan w:val="2"/>
          </w:tcPr>
          <w:p w:rsidR="00A347DB" w:rsidRDefault="00A347DB"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A347DB" w:rsidRDefault="00A347DB" w:rsidP="001F2E09">
            <w:pPr>
              <w:pStyle w:val="ListParagraph"/>
              <w:ind w:left="0"/>
              <w:jc w:val="right"/>
              <w:rPr>
                <w:rFonts w:cs="Times New Roman"/>
                <w:szCs w:val="24"/>
              </w:rPr>
            </w:pPr>
            <w:r>
              <w:rPr>
                <w:rFonts w:cs="Times New Roman"/>
                <w:szCs w:val="24"/>
              </w:rPr>
              <w:t>177,</w:t>
            </w:r>
            <w:r w:rsidR="0025065B">
              <w:rPr>
                <w:rFonts w:cs="Times New Roman"/>
                <w:szCs w:val="24"/>
              </w:rPr>
              <w:t>694.98</w:t>
            </w:r>
          </w:p>
        </w:tc>
      </w:tr>
      <w:tr w:rsidR="00A347DB" w:rsidRPr="00BE34E0" w:rsidTr="007C1C5D">
        <w:tc>
          <w:tcPr>
            <w:tcW w:w="3499" w:type="dxa"/>
            <w:gridSpan w:val="2"/>
          </w:tcPr>
          <w:p w:rsidR="00A347DB" w:rsidRDefault="00A347DB" w:rsidP="00BE34E0">
            <w:pPr>
              <w:pStyle w:val="ListParagraph"/>
              <w:ind w:left="0" w:right="-330"/>
              <w:rPr>
                <w:rFonts w:cs="Times New Roman"/>
                <w:szCs w:val="24"/>
              </w:rPr>
            </w:pPr>
          </w:p>
        </w:tc>
        <w:tc>
          <w:tcPr>
            <w:tcW w:w="2566" w:type="dxa"/>
          </w:tcPr>
          <w:p w:rsidR="00A347DB" w:rsidRDefault="00A347DB" w:rsidP="00BE34E0">
            <w:pPr>
              <w:pStyle w:val="ListParagraph"/>
              <w:ind w:left="0" w:right="-330"/>
              <w:rPr>
                <w:rFonts w:cs="Times New Roman"/>
                <w:szCs w:val="24"/>
              </w:rPr>
            </w:pPr>
          </w:p>
        </w:tc>
        <w:tc>
          <w:tcPr>
            <w:tcW w:w="1687" w:type="dxa"/>
            <w:tcBorders>
              <w:top w:val="single" w:sz="4" w:space="0" w:color="auto"/>
            </w:tcBorders>
          </w:tcPr>
          <w:p w:rsidR="00A347DB" w:rsidRDefault="00A347DB" w:rsidP="001F2E09">
            <w:pPr>
              <w:pStyle w:val="ListParagraph"/>
              <w:ind w:left="0"/>
              <w:jc w:val="right"/>
              <w:rPr>
                <w:rFonts w:cs="Times New Roman"/>
                <w:szCs w:val="24"/>
              </w:rPr>
            </w:pPr>
          </w:p>
        </w:tc>
      </w:tr>
    </w:tbl>
    <w:p w:rsidR="006C308A" w:rsidRDefault="006C308A" w:rsidP="00BE34E0">
      <w:pPr>
        <w:pStyle w:val="ListParagraph"/>
        <w:ind w:left="153" w:right="-330"/>
        <w:rPr>
          <w:rFonts w:cs="Times New Roman"/>
          <w:szCs w:val="24"/>
        </w:rPr>
      </w:pPr>
    </w:p>
    <w:p w:rsidR="006C308A" w:rsidRDefault="006C308A">
      <w:pPr>
        <w:rPr>
          <w:rFonts w:cs="Times New Roman"/>
          <w:szCs w:val="24"/>
        </w:rPr>
      </w:pPr>
      <w:r>
        <w:rPr>
          <w:rFonts w:cs="Times New Roman"/>
          <w:szCs w:val="24"/>
        </w:rPr>
        <w:lastRenderedPageBreak/>
        <w:t>The above cheques and online payments were approved.</w:t>
      </w:r>
    </w:p>
    <w:p w:rsidR="00BE34E0" w:rsidRPr="00E64F5C" w:rsidRDefault="006C308A" w:rsidP="00E64F5C">
      <w:pPr>
        <w:rPr>
          <w:rFonts w:cs="Times New Roman"/>
          <w:szCs w:val="24"/>
        </w:rPr>
      </w:pPr>
      <w:r>
        <w:rPr>
          <w:rFonts w:cs="Times New Roman"/>
          <w:szCs w:val="24"/>
        </w:rPr>
        <w:t>The clerk’s bank reconciliation as at 29</w:t>
      </w:r>
      <w:r w:rsidRPr="006C308A">
        <w:rPr>
          <w:rFonts w:cs="Times New Roman"/>
          <w:szCs w:val="24"/>
          <w:vertAlign w:val="superscript"/>
        </w:rPr>
        <w:t>th</w:t>
      </w:r>
      <w:r w:rsidR="00E64F5C">
        <w:rPr>
          <w:rFonts w:cs="Times New Roman"/>
          <w:szCs w:val="24"/>
        </w:rPr>
        <w:t xml:space="preserve"> June 2015 had</w:t>
      </w:r>
      <w:r>
        <w:rPr>
          <w:rFonts w:cs="Times New Roman"/>
          <w:szCs w:val="24"/>
        </w:rPr>
        <w:t xml:space="preserve"> been checked b</w:t>
      </w:r>
      <w:r w:rsidR="00E64F5C">
        <w:rPr>
          <w:rFonts w:cs="Times New Roman"/>
          <w:szCs w:val="24"/>
        </w:rPr>
        <w:t>y Annie Bassham.</w:t>
      </w:r>
    </w:p>
    <w:p w:rsidR="00B66E99" w:rsidRDefault="00B66E99" w:rsidP="00065CDC">
      <w:pPr>
        <w:pStyle w:val="ListParagraph"/>
        <w:numPr>
          <w:ilvl w:val="0"/>
          <w:numId w:val="1"/>
        </w:numPr>
        <w:ind w:left="-142" w:right="-330" w:hanging="425"/>
        <w:rPr>
          <w:rFonts w:cs="Times New Roman"/>
          <w:b/>
          <w:szCs w:val="24"/>
        </w:rPr>
      </w:pPr>
      <w:r>
        <w:rPr>
          <w:rFonts w:cs="Times New Roman"/>
          <w:b/>
          <w:szCs w:val="24"/>
        </w:rPr>
        <w:t>CO-OPTION OF NEW COUNCILLORS</w:t>
      </w:r>
    </w:p>
    <w:p w:rsidR="003B6A33" w:rsidRPr="003B6A33" w:rsidRDefault="00E64F5C" w:rsidP="00E64F5C">
      <w:pPr>
        <w:pStyle w:val="ListParagraph"/>
        <w:ind w:left="-142" w:right="-330"/>
        <w:rPr>
          <w:rFonts w:cs="Times New Roman"/>
          <w:b/>
          <w:szCs w:val="24"/>
        </w:rPr>
      </w:pPr>
      <w:r>
        <w:rPr>
          <w:rFonts w:cs="Times New Roman"/>
          <w:szCs w:val="24"/>
        </w:rPr>
        <w:t>There were no nominations for new councillors.</w:t>
      </w:r>
    </w:p>
    <w:p w:rsidR="00B66E99" w:rsidRDefault="00B66E99" w:rsidP="00B66E99">
      <w:pPr>
        <w:pStyle w:val="DefaultText"/>
        <w:numPr>
          <w:ilvl w:val="0"/>
          <w:numId w:val="1"/>
        </w:numPr>
        <w:ind w:left="-142" w:hanging="425"/>
        <w:rPr>
          <w:b/>
          <w:u w:val="single"/>
        </w:rPr>
      </w:pPr>
      <w:r>
        <w:rPr>
          <w:b/>
          <w:u w:val="single"/>
        </w:rPr>
        <w:t>Committees, Working Parties and Elected Members:</w:t>
      </w:r>
    </w:p>
    <w:p w:rsidR="003B6A33" w:rsidRDefault="003B6A33" w:rsidP="003B6A33">
      <w:pPr>
        <w:pStyle w:val="DefaultText"/>
        <w:rPr>
          <w:b/>
          <w:u w:val="single"/>
        </w:rPr>
      </w:pPr>
    </w:p>
    <w:tbl>
      <w:tblPr>
        <w:tblStyle w:val="TableGrid"/>
        <w:tblW w:w="0" w:type="auto"/>
        <w:tblLook w:val="04A0"/>
      </w:tblPr>
      <w:tblGrid>
        <w:gridCol w:w="3369"/>
        <w:gridCol w:w="5873"/>
      </w:tblGrid>
      <w:tr w:rsidR="003B6A33" w:rsidTr="003E0739">
        <w:tc>
          <w:tcPr>
            <w:tcW w:w="3369" w:type="dxa"/>
          </w:tcPr>
          <w:p w:rsidR="003B6A33" w:rsidRPr="003E0739" w:rsidRDefault="003B6A33" w:rsidP="003B6A33">
            <w:pPr>
              <w:pStyle w:val="DefaultText"/>
              <w:rPr>
                <w:b/>
              </w:rPr>
            </w:pPr>
            <w:r w:rsidRPr="003E0739">
              <w:rPr>
                <w:b/>
              </w:rPr>
              <w:t>Street Lighting</w:t>
            </w:r>
          </w:p>
        </w:tc>
        <w:tc>
          <w:tcPr>
            <w:tcW w:w="5873" w:type="dxa"/>
          </w:tcPr>
          <w:p w:rsidR="003B6A33" w:rsidRDefault="00E64F5C" w:rsidP="003B6A33">
            <w:pPr>
              <w:pStyle w:val="DefaultText"/>
              <w:rPr>
                <w:b/>
                <w:u w:val="single"/>
              </w:rPr>
            </w:pPr>
            <w:r w:rsidRPr="003E0739">
              <w:t>Tony Hemmingway</w:t>
            </w:r>
            <w:r>
              <w:t>, Roger Jay</w:t>
            </w:r>
          </w:p>
        </w:tc>
      </w:tr>
      <w:tr w:rsidR="003B6A33" w:rsidTr="003E0739">
        <w:tc>
          <w:tcPr>
            <w:tcW w:w="3369" w:type="dxa"/>
          </w:tcPr>
          <w:p w:rsidR="003B6A33" w:rsidRPr="003E0739" w:rsidRDefault="003B6A33" w:rsidP="003B6A33">
            <w:pPr>
              <w:pStyle w:val="DefaultText"/>
              <w:rPr>
                <w:b/>
              </w:rPr>
            </w:pPr>
            <w:r w:rsidRPr="003E0739">
              <w:rPr>
                <w:b/>
              </w:rPr>
              <w:t>Planning</w:t>
            </w:r>
            <w:r w:rsidR="00494AEA">
              <w:rPr>
                <w:b/>
              </w:rPr>
              <w:t xml:space="preserve"> Committee</w:t>
            </w:r>
          </w:p>
        </w:tc>
        <w:tc>
          <w:tcPr>
            <w:tcW w:w="5873" w:type="dxa"/>
          </w:tcPr>
          <w:p w:rsidR="003B6A33" w:rsidRDefault="00E64F5C" w:rsidP="003B6A33">
            <w:pPr>
              <w:pStyle w:val="DefaultText"/>
              <w:rPr>
                <w:b/>
                <w:u w:val="single"/>
              </w:rPr>
            </w:pPr>
            <w:r>
              <w:rPr>
                <w:szCs w:val="24"/>
              </w:rPr>
              <w:t xml:space="preserve">Barry Coveley, </w:t>
            </w:r>
            <w:r>
              <w:t>Roger Jay, Julia Line, Annie Bassham</w:t>
            </w:r>
          </w:p>
        </w:tc>
      </w:tr>
      <w:tr w:rsidR="003B6A33" w:rsidTr="003E0739">
        <w:tc>
          <w:tcPr>
            <w:tcW w:w="3369" w:type="dxa"/>
          </w:tcPr>
          <w:p w:rsidR="003B6A33" w:rsidRPr="003E0739" w:rsidRDefault="003B6A33" w:rsidP="003B6A33">
            <w:pPr>
              <w:pStyle w:val="DefaultText"/>
              <w:rPr>
                <w:b/>
              </w:rPr>
            </w:pPr>
            <w:r w:rsidRPr="003E0739">
              <w:rPr>
                <w:b/>
              </w:rPr>
              <w:t>Youth</w:t>
            </w:r>
          </w:p>
        </w:tc>
        <w:tc>
          <w:tcPr>
            <w:tcW w:w="5873" w:type="dxa"/>
          </w:tcPr>
          <w:p w:rsidR="003B6A33" w:rsidRDefault="00E64F5C" w:rsidP="003B6A33">
            <w:pPr>
              <w:pStyle w:val="DefaultText"/>
              <w:rPr>
                <w:b/>
                <w:u w:val="single"/>
              </w:rPr>
            </w:pPr>
            <w:r>
              <w:t>Annie Bassham, Julia Line</w:t>
            </w:r>
          </w:p>
        </w:tc>
      </w:tr>
      <w:tr w:rsidR="003B6A33" w:rsidTr="003E0739">
        <w:tc>
          <w:tcPr>
            <w:tcW w:w="3369" w:type="dxa"/>
          </w:tcPr>
          <w:p w:rsidR="003B6A33" w:rsidRPr="003E0739" w:rsidRDefault="003B6A33" w:rsidP="003B6A33">
            <w:pPr>
              <w:pStyle w:val="DefaultText"/>
              <w:rPr>
                <w:b/>
              </w:rPr>
            </w:pPr>
            <w:r w:rsidRPr="003E0739">
              <w:rPr>
                <w:b/>
              </w:rPr>
              <w:t>Finance</w:t>
            </w:r>
          </w:p>
        </w:tc>
        <w:tc>
          <w:tcPr>
            <w:tcW w:w="5873" w:type="dxa"/>
          </w:tcPr>
          <w:p w:rsidR="003B6A33" w:rsidRPr="003E0739" w:rsidRDefault="003E0739" w:rsidP="003B6A33">
            <w:pPr>
              <w:pStyle w:val="DefaultText"/>
            </w:pPr>
            <w:r w:rsidRPr="003E0739">
              <w:t>Tony Hemmingway, Barry Coveley</w:t>
            </w:r>
            <w:r w:rsidR="00E64F5C">
              <w:t>, David Burnett</w:t>
            </w:r>
          </w:p>
        </w:tc>
      </w:tr>
      <w:tr w:rsidR="003B6A33" w:rsidTr="003E0739">
        <w:tc>
          <w:tcPr>
            <w:tcW w:w="3369" w:type="dxa"/>
          </w:tcPr>
          <w:p w:rsidR="003B6A33" w:rsidRPr="003E0739" w:rsidRDefault="003B6A33" w:rsidP="003B6A33">
            <w:pPr>
              <w:pStyle w:val="DefaultText"/>
              <w:rPr>
                <w:b/>
              </w:rPr>
            </w:pPr>
            <w:r w:rsidRPr="003E0739">
              <w:rPr>
                <w:b/>
              </w:rPr>
              <w:t>Personnel</w:t>
            </w:r>
          </w:p>
        </w:tc>
        <w:tc>
          <w:tcPr>
            <w:tcW w:w="5873" w:type="dxa"/>
          </w:tcPr>
          <w:p w:rsidR="003B6A33" w:rsidRPr="003E0739" w:rsidRDefault="003E0739" w:rsidP="003B6A33">
            <w:pPr>
              <w:pStyle w:val="DefaultText"/>
            </w:pPr>
            <w:r w:rsidRPr="003E0739">
              <w:t>Tony Hemmingway</w:t>
            </w:r>
            <w:r w:rsidR="00E64F5C">
              <w:t>,</w:t>
            </w:r>
            <w:r w:rsidR="00E64F5C">
              <w:rPr>
                <w:szCs w:val="24"/>
              </w:rPr>
              <w:t xml:space="preserve"> Barry Coveley, Angela Bishop</w:t>
            </w:r>
          </w:p>
        </w:tc>
      </w:tr>
      <w:tr w:rsidR="003B6A33" w:rsidTr="003E0739">
        <w:tc>
          <w:tcPr>
            <w:tcW w:w="3369" w:type="dxa"/>
          </w:tcPr>
          <w:p w:rsidR="003B6A33" w:rsidRPr="003E0739" w:rsidRDefault="003B6A33" w:rsidP="003B6A33">
            <w:pPr>
              <w:pStyle w:val="DefaultText"/>
              <w:rPr>
                <w:b/>
              </w:rPr>
            </w:pPr>
            <w:r w:rsidRPr="003E0739">
              <w:rPr>
                <w:b/>
              </w:rPr>
              <w:t>Fletcher Room</w:t>
            </w:r>
          </w:p>
        </w:tc>
        <w:tc>
          <w:tcPr>
            <w:tcW w:w="5873" w:type="dxa"/>
          </w:tcPr>
          <w:p w:rsidR="003B6A33" w:rsidRDefault="00E64F5C" w:rsidP="003B6A33">
            <w:pPr>
              <w:pStyle w:val="DefaultText"/>
              <w:rPr>
                <w:b/>
                <w:u w:val="single"/>
              </w:rPr>
            </w:pPr>
            <w:r w:rsidRPr="003E0739">
              <w:t>Tony Hemmingway</w:t>
            </w:r>
            <w:r w:rsidR="00494AEA">
              <w:t xml:space="preserve">, </w:t>
            </w:r>
            <w:r w:rsidR="00494AEA">
              <w:rPr>
                <w:szCs w:val="24"/>
              </w:rPr>
              <w:t>Angela Bishop</w:t>
            </w:r>
          </w:p>
        </w:tc>
      </w:tr>
      <w:tr w:rsidR="003B6A33" w:rsidTr="003E0739">
        <w:tc>
          <w:tcPr>
            <w:tcW w:w="3369" w:type="dxa"/>
          </w:tcPr>
          <w:p w:rsidR="003B6A33" w:rsidRPr="003E0739" w:rsidRDefault="003B6A33" w:rsidP="003B6A33">
            <w:pPr>
              <w:pStyle w:val="DefaultText"/>
              <w:rPr>
                <w:b/>
              </w:rPr>
            </w:pPr>
            <w:r w:rsidRPr="003E0739">
              <w:rPr>
                <w:b/>
              </w:rPr>
              <w:t>Cemetery extension</w:t>
            </w:r>
          </w:p>
        </w:tc>
        <w:tc>
          <w:tcPr>
            <w:tcW w:w="5873" w:type="dxa"/>
          </w:tcPr>
          <w:p w:rsidR="003B6A33" w:rsidRDefault="00E64F5C" w:rsidP="003B6A33">
            <w:pPr>
              <w:pStyle w:val="DefaultText"/>
              <w:rPr>
                <w:b/>
                <w:u w:val="single"/>
              </w:rPr>
            </w:pPr>
            <w:r w:rsidRPr="003E0739">
              <w:t>Tony Hemmingway</w:t>
            </w:r>
            <w:r>
              <w:t xml:space="preserve">, </w:t>
            </w:r>
            <w:r>
              <w:rPr>
                <w:szCs w:val="24"/>
              </w:rPr>
              <w:t>Barry Coveley,</w:t>
            </w:r>
            <w:r>
              <w:t xml:space="preserve"> David Burnett</w:t>
            </w:r>
            <w:r w:rsidR="00494AEA">
              <w:t>, Jackie Clover</w:t>
            </w:r>
          </w:p>
        </w:tc>
      </w:tr>
      <w:tr w:rsidR="003B6A33" w:rsidTr="003E0739">
        <w:tc>
          <w:tcPr>
            <w:tcW w:w="3369" w:type="dxa"/>
          </w:tcPr>
          <w:p w:rsidR="003B6A33" w:rsidRPr="003E0739" w:rsidRDefault="00E65A01" w:rsidP="003B6A33">
            <w:pPr>
              <w:pStyle w:val="DefaultText"/>
              <w:rPr>
                <w:b/>
              </w:rPr>
            </w:pPr>
            <w:r>
              <w:rPr>
                <w:b/>
              </w:rPr>
              <w:t>Springfield Land</w:t>
            </w:r>
          </w:p>
        </w:tc>
        <w:tc>
          <w:tcPr>
            <w:tcW w:w="5873" w:type="dxa"/>
          </w:tcPr>
          <w:p w:rsidR="003B6A33" w:rsidRDefault="00E64F5C" w:rsidP="003B6A33">
            <w:pPr>
              <w:pStyle w:val="DefaultText"/>
              <w:rPr>
                <w:b/>
                <w:u w:val="single"/>
              </w:rPr>
            </w:pPr>
            <w:r w:rsidRPr="003E0739">
              <w:t>Tony Hemmingway</w:t>
            </w:r>
            <w:r>
              <w:t xml:space="preserve">, </w:t>
            </w:r>
            <w:r>
              <w:rPr>
                <w:szCs w:val="24"/>
              </w:rPr>
              <w:t>Barry Coveley,</w:t>
            </w:r>
            <w:r>
              <w:t xml:space="preserve"> David Burnett</w:t>
            </w:r>
            <w:r w:rsidR="00494AEA">
              <w:t>, Jackie Clover</w:t>
            </w:r>
          </w:p>
        </w:tc>
      </w:tr>
      <w:tr w:rsidR="003B6A33" w:rsidTr="003E0739">
        <w:tc>
          <w:tcPr>
            <w:tcW w:w="3369" w:type="dxa"/>
          </w:tcPr>
          <w:p w:rsidR="003B6A33" w:rsidRPr="003E0739" w:rsidRDefault="003B6A33" w:rsidP="003B6A33">
            <w:pPr>
              <w:pStyle w:val="DefaultText"/>
              <w:rPr>
                <w:b/>
              </w:rPr>
            </w:pPr>
            <w:r w:rsidRPr="003E0739">
              <w:rPr>
                <w:b/>
              </w:rPr>
              <w:t>Herondale</w:t>
            </w:r>
          </w:p>
        </w:tc>
        <w:tc>
          <w:tcPr>
            <w:tcW w:w="5873" w:type="dxa"/>
          </w:tcPr>
          <w:p w:rsidR="003B6A33" w:rsidRDefault="00494AEA" w:rsidP="00494AEA">
            <w:pPr>
              <w:pStyle w:val="DefaultText"/>
              <w:rPr>
                <w:b/>
                <w:u w:val="single"/>
              </w:rPr>
            </w:pPr>
            <w:r>
              <w:rPr>
                <w:szCs w:val="24"/>
              </w:rPr>
              <w:t>Sally Aldridge</w:t>
            </w:r>
            <w:r>
              <w:t xml:space="preserve">, </w:t>
            </w:r>
            <w:r w:rsidR="00E64F5C">
              <w:t>Annie Bassham</w:t>
            </w:r>
            <w:r>
              <w:t xml:space="preserve">, </w:t>
            </w:r>
            <w:r>
              <w:rPr>
                <w:szCs w:val="24"/>
              </w:rPr>
              <w:t>Angela Bishop</w:t>
            </w:r>
          </w:p>
        </w:tc>
      </w:tr>
      <w:tr w:rsidR="003B6A33" w:rsidTr="003E0739">
        <w:tc>
          <w:tcPr>
            <w:tcW w:w="3369" w:type="dxa"/>
          </w:tcPr>
          <w:p w:rsidR="003B6A33" w:rsidRPr="003E0739" w:rsidRDefault="003B6A33" w:rsidP="003B6A33">
            <w:pPr>
              <w:pStyle w:val="DefaultText"/>
              <w:rPr>
                <w:b/>
              </w:rPr>
            </w:pPr>
            <w:r w:rsidRPr="003E0739">
              <w:rPr>
                <w:b/>
              </w:rPr>
              <w:t>Resilience/Emergency Planning</w:t>
            </w:r>
          </w:p>
        </w:tc>
        <w:tc>
          <w:tcPr>
            <w:tcW w:w="5873" w:type="dxa"/>
          </w:tcPr>
          <w:p w:rsidR="003B6A33" w:rsidRDefault="00E64F5C" w:rsidP="003B6A33">
            <w:pPr>
              <w:pStyle w:val="DefaultText"/>
              <w:rPr>
                <w:b/>
                <w:u w:val="single"/>
              </w:rPr>
            </w:pPr>
            <w:r>
              <w:t>Annie Bassham</w:t>
            </w:r>
            <w:r w:rsidR="00494AEA">
              <w:t xml:space="preserve">, </w:t>
            </w:r>
            <w:r w:rsidR="00494AEA">
              <w:rPr>
                <w:szCs w:val="24"/>
              </w:rPr>
              <w:t>Angela Bishop, Jack Horner-Glister</w:t>
            </w:r>
          </w:p>
        </w:tc>
      </w:tr>
      <w:tr w:rsidR="003B6A33" w:rsidTr="003E0739">
        <w:tc>
          <w:tcPr>
            <w:tcW w:w="3369" w:type="dxa"/>
          </w:tcPr>
          <w:p w:rsidR="003B6A33" w:rsidRPr="003E0739" w:rsidRDefault="003B6A33" w:rsidP="003B6A33">
            <w:pPr>
              <w:pStyle w:val="DefaultText"/>
              <w:rPr>
                <w:b/>
              </w:rPr>
            </w:pPr>
            <w:r w:rsidRPr="003E0739">
              <w:rPr>
                <w:b/>
              </w:rPr>
              <w:t>Acle in Need</w:t>
            </w:r>
          </w:p>
        </w:tc>
        <w:tc>
          <w:tcPr>
            <w:tcW w:w="5873" w:type="dxa"/>
          </w:tcPr>
          <w:p w:rsidR="003B6A33" w:rsidRPr="003E0739" w:rsidRDefault="00494AEA" w:rsidP="003B6A33">
            <w:pPr>
              <w:pStyle w:val="DefaultText"/>
            </w:pPr>
            <w:r>
              <w:rPr>
                <w:szCs w:val="24"/>
              </w:rPr>
              <w:t>Angela Bishop</w:t>
            </w:r>
            <w:r w:rsidRPr="003E0739">
              <w:t xml:space="preserve"> </w:t>
            </w:r>
            <w:r>
              <w:t>(</w:t>
            </w:r>
            <w:r w:rsidR="003B6A33" w:rsidRPr="003E0739">
              <w:t>Elected for 4 years</w:t>
            </w:r>
            <w:r>
              <w:t>)</w:t>
            </w:r>
          </w:p>
        </w:tc>
      </w:tr>
      <w:tr w:rsidR="003B6A33" w:rsidTr="003E0739">
        <w:tc>
          <w:tcPr>
            <w:tcW w:w="3369" w:type="dxa"/>
          </w:tcPr>
          <w:p w:rsidR="003B6A33" w:rsidRPr="003E0739" w:rsidRDefault="003B6A33" w:rsidP="003B6A33">
            <w:pPr>
              <w:pStyle w:val="DefaultText"/>
              <w:rPr>
                <w:b/>
              </w:rPr>
            </w:pPr>
            <w:r w:rsidRPr="003E0739">
              <w:rPr>
                <w:b/>
              </w:rPr>
              <w:t>Acle Regatta</w:t>
            </w:r>
          </w:p>
        </w:tc>
        <w:tc>
          <w:tcPr>
            <w:tcW w:w="5873" w:type="dxa"/>
          </w:tcPr>
          <w:p w:rsidR="003B6A33" w:rsidRPr="003E0739" w:rsidRDefault="003B6A33" w:rsidP="003B6A33">
            <w:pPr>
              <w:pStyle w:val="DefaultText"/>
            </w:pPr>
            <w:r w:rsidRPr="003E0739">
              <w:t>Jackie Clover</w:t>
            </w:r>
          </w:p>
        </w:tc>
      </w:tr>
      <w:tr w:rsidR="003B6A33" w:rsidTr="003E0739">
        <w:tc>
          <w:tcPr>
            <w:tcW w:w="3369" w:type="dxa"/>
          </w:tcPr>
          <w:p w:rsidR="003B6A33" w:rsidRPr="003E0739" w:rsidRDefault="003B6A33" w:rsidP="003B6A33">
            <w:pPr>
              <w:pStyle w:val="DefaultText"/>
              <w:rPr>
                <w:b/>
              </w:rPr>
            </w:pPr>
            <w:r w:rsidRPr="003E0739">
              <w:rPr>
                <w:b/>
              </w:rPr>
              <w:t>Acle Rec Joint Committee</w:t>
            </w:r>
          </w:p>
        </w:tc>
        <w:tc>
          <w:tcPr>
            <w:tcW w:w="5873" w:type="dxa"/>
          </w:tcPr>
          <w:p w:rsidR="003B6A33" w:rsidRPr="00494AEA" w:rsidRDefault="00494AEA" w:rsidP="003B6A33">
            <w:pPr>
              <w:pStyle w:val="DefaultText"/>
            </w:pPr>
            <w:r>
              <w:t>No longer needed</w:t>
            </w:r>
          </w:p>
        </w:tc>
      </w:tr>
      <w:tr w:rsidR="00494AEA" w:rsidTr="003E0739">
        <w:tc>
          <w:tcPr>
            <w:tcW w:w="3369" w:type="dxa"/>
          </w:tcPr>
          <w:p w:rsidR="00494AEA" w:rsidRPr="003E0739" w:rsidRDefault="00494AEA" w:rsidP="003B6A33">
            <w:pPr>
              <w:pStyle w:val="DefaultText"/>
              <w:rPr>
                <w:b/>
              </w:rPr>
            </w:pPr>
            <w:r>
              <w:rPr>
                <w:b/>
              </w:rPr>
              <w:t>Roads in Acle</w:t>
            </w:r>
          </w:p>
        </w:tc>
        <w:tc>
          <w:tcPr>
            <w:tcW w:w="5873" w:type="dxa"/>
          </w:tcPr>
          <w:p w:rsidR="00494AEA" w:rsidRDefault="00494AEA" w:rsidP="003B6A33">
            <w:pPr>
              <w:pStyle w:val="DefaultText"/>
            </w:pPr>
            <w:r>
              <w:t>Sally Aldridge, David Burnett</w:t>
            </w:r>
          </w:p>
        </w:tc>
      </w:tr>
      <w:tr w:rsidR="003B6A33" w:rsidTr="003E0739">
        <w:tc>
          <w:tcPr>
            <w:tcW w:w="3369" w:type="dxa"/>
          </w:tcPr>
          <w:p w:rsidR="003B6A33" w:rsidRPr="003E0739" w:rsidRDefault="003B6A33" w:rsidP="003B6A33">
            <w:pPr>
              <w:pStyle w:val="DefaultText"/>
              <w:rPr>
                <w:b/>
              </w:rPr>
            </w:pPr>
            <w:r w:rsidRPr="003E0739">
              <w:rPr>
                <w:b/>
              </w:rPr>
              <w:t>Acle Recreation Centre</w:t>
            </w:r>
          </w:p>
        </w:tc>
        <w:tc>
          <w:tcPr>
            <w:tcW w:w="5873" w:type="dxa"/>
          </w:tcPr>
          <w:p w:rsidR="003B6A33" w:rsidRDefault="003B6A33" w:rsidP="003B6A33">
            <w:pPr>
              <w:pStyle w:val="DefaultText"/>
              <w:rPr>
                <w:b/>
                <w:u w:val="single"/>
              </w:rPr>
            </w:pPr>
            <w:r>
              <w:rPr>
                <w:szCs w:val="24"/>
              </w:rPr>
              <w:t>Barry Brooks, David Burnett, Jackie Clover, Barry Coveley, Dennis Fisher, Diane Fisher, Lana Hempsall, Roger Jay and Nick Methold</w:t>
            </w:r>
            <w:r>
              <w:rPr>
                <w:b/>
              </w:rPr>
              <w:tab/>
            </w:r>
            <w:r>
              <w:rPr>
                <w:b/>
                <w:i/>
              </w:rPr>
              <w:t>(note only – were elected in March)</w:t>
            </w:r>
            <w:r w:rsidR="00494AEA">
              <w:t xml:space="preserve"> + Kenny Gale</w:t>
            </w:r>
            <w:r>
              <w:rPr>
                <w:b/>
              </w:rPr>
              <w:tab/>
            </w:r>
          </w:p>
        </w:tc>
      </w:tr>
      <w:tr w:rsidR="003B6A33" w:rsidTr="003E0739">
        <w:tc>
          <w:tcPr>
            <w:tcW w:w="3369" w:type="dxa"/>
          </w:tcPr>
          <w:p w:rsidR="003B6A33" w:rsidRPr="003E0739" w:rsidRDefault="003B6A33" w:rsidP="003B6A33">
            <w:pPr>
              <w:pStyle w:val="DefaultText"/>
              <w:rPr>
                <w:b/>
              </w:rPr>
            </w:pPr>
            <w:r w:rsidRPr="003E0739">
              <w:rPr>
                <w:b/>
              </w:rPr>
              <w:t>Acle Lands Trust</w:t>
            </w:r>
          </w:p>
        </w:tc>
        <w:tc>
          <w:tcPr>
            <w:tcW w:w="5873" w:type="dxa"/>
          </w:tcPr>
          <w:p w:rsidR="003B6A33" w:rsidRDefault="003B6A33" w:rsidP="003B6A33">
            <w:pPr>
              <w:pStyle w:val="DefaultText"/>
              <w:rPr>
                <w:b/>
                <w:u w:val="single"/>
              </w:rPr>
            </w:pPr>
            <w:r>
              <w:t xml:space="preserve">Adam Fisher, Brian Grint, Nigel Robson, Martin Greenland, Jackie Clover  </w:t>
            </w:r>
            <w:r w:rsidRPr="00AB3D67">
              <w:rPr>
                <w:b/>
                <w:i/>
              </w:rPr>
              <w:t>(note only – were elected in March)</w:t>
            </w:r>
          </w:p>
        </w:tc>
      </w:tr>
    </w:tbl>
    <w:p w:rsidR="003B6A33" w:rsidRDefault="003B6A33" w:rsidP="003B6A33">
      <w:pPr>
        <w:pStyle w:val="DefaultText"/>
        <w:rPr>
          <w:b/>
          <w:u w:val="single"/>
        </w:rPr>
      </w:pPr>
    </w:p>
    <w:p w:rsidR="00B66E99" w:rsidRPr="00494AEA" w:rsidRDefault="00494AEA" w:rsidP="00494AEA">
      <w:pPr>
        <w:pStyle w:val="DefaultText"/>
      </w:pPr>
      <w:r>
        <w:t>The allocations to committees, working parties and outside organisations were agreed as listed above. It was noted that the Planning Committee has delegated powers to make comments on planning applications on behalf of the full Council.</w:t>
      </w:r>
    </w:p>
    <w:p w:rsidR="00B66E99" w:rsidRPr="00124DFF" w:rsidRDefault="00B66E99" w:rsidP="00124DFF">
      <w:pPr>
        <w:pStyle w:val="DefaultText"/>
        <w:ind w:firstLine="153"/>
      </w:pPr>
      <w:r>
        <w:rPr>
          <w:b/>
        </w:rPr>
        <w:tab/>
      </w:r>
      <w:r>
        <w:t xml:space="preserve"> </w:t>
      </w:r>
    </w:p>
    <w:p w:rsidR="00897E0D" w:rsidRDefault="00897E0D" w:rsidP="00B66E99">
      <w:pPr>
        <w:pStyle w:val="ListParagraph"/>
        <w:numPr>
          <w:ilvl w:val="0"/>
          <w:numId w:val="1"/>
        </w:numPr>
        <w:ind w:left="-142" w:right="-330" w:hanging="425"/>
        <w:rPr>
          <w:rFonts w:cs="Times New Roman"/>
          <w:b/>
          <w:szCs w:val="24"/>
        </w:rPr>
      </w:pPr>
      <w:r w:rsidRPr="00B66E99">
        <w:rPr>
          <w:rFonts w:cs="Times New Roman"/>
          <w:b/>
          <w:szCs w:val="24"/>
        </w:rPr>
        <w:t>MATTERS FOR NEXT MEETING</w:t>
      </w:r>
    </w:p>
    <w:p w:rsidR="00124DFF" w:rsidRPr="00124DFF" w:rsidRDefault="00124DFF" w:rsidP="00124DFF">
      <w:pPr>
        <w:pStyle w:val="ListParagraph"/>
        <w:numPr>
          <w:ilvl w:val="0"/>
          <w:numId w:val="4"/>
        </w:numPr>
        <w:ind w:right="-330"/>
        <w:rPr>
          <w:rFonts w:cs="Times New Roman"/>
          <w:b/>
          <w:szCs w:val="24"/>
        </w:rPr>
      </w:pPr>
      <w:r>
        <w:rPr>
          <w:rFonts w:cs="Times New Roman"/>
          <w:szCs w:val="24"/>
        </w:rPr>
        <w:t>Matters arising from the Neighbourhood Plan</w:t>
      </w:r>
    </w:p>
    <w:p w:rsidR="00124DFF" w:rsidRPr="00124DFF" w:rsidRDefault="00124DFF" w:rsidP="00124DFF">
      <w:pPr>
        <w:pStyle w:val="ListParagraph"/>
        <w:numPr>
          <w:ilvl w:val="0"/>
          <w:numId w:val="4"/>
        </w:numPr>
        <w:ind w:right="-330"/>
        <w:rPr>
          <w:rFonts w:cs="Times New Roman"/>
          <w:b/>
          <w:szCs w:val="24"/>
        </w:rPr>
      </w:pPr>
      <w:r>
        <w:rPr>
          <w:rFonts w:cs="Times New Roman"/>
          <w:szCs w:val="24"/>
        </w:rPr>
        <w:t>Signage in the village</w:t>
      </w:r>
    </w:p>
    <w:p w:rsidR="00124DFF" w:rsidRPr="00124DFF" w:rsidRDefault="00124DFF" w:rsidP="00124DFF">
      <w:pPr>
        <w:pStyle w:val="ListParagraph"/>
        <w:numPr>
          <w:ilvl w:val="0"/>
          <w:numId w:val="4"/>
        </w:numPr>
        <w:ind w:right="-330"/>
        <w:rPr>
          <w:rFonts w:cs="Times New Roman"/>
          <w:b/>
          <w:szCs w:val="24"/>
        </w:rPr>
      </w:pPr>
      <w:r>
        <w:rPr>
          <w:rFonts w:cs="Times New Roman"/>
          <w:szCs w:val="24"/>
        </w:rPr>
        <w:t>Possible future projects</w:t>
      </w:r>
    </w:p>
    <w:p w:rsidR="00124DFF" w:rsidRPr="00124DFF" w:rsidRDefault="00124DFF" w:rsidP="00124DFF">
      <w:pPr>
        <w:pStyle w:val="ListParagraph"/>
        <w:numPr>
          <w:ilvl w:val="0"/>
          <w:numId w:val="4"/>
        </w:numPr>
        <w:ind w:right="-330"/>
        <w:rPr>
          <w:rFonts w:cs="Times New Roman"/>
          <w:b/>
          <w:szCs w:val="24"/>
        </w:rPr>
      </w:pPr>
      <w:r>
        <w:rPr>
          <w:rFonts w:cs="Times New Roman"/>
          <w:szCs w:val="24"/>
        </w:rPr>
        <w:t>Remembrance parade</w:t>
      </w:r>
    </w:p>
    <w:p w:rsidR="00124DFF" w:rsidRDefault="00124DFF" w:rsidP="00124DFF">
      <w:pPr>
        <w:pStyle w:val="ListParagraph"/>
        <w:ind w:left="578" w:right="-330"/>
        <w:rPr>
          <w:rFonts w:cs="Times New Roman"/>
          <w:b/>
          <w:szCs w:val="24"/>
        </w:rPr>
      </w:pPr>
    </w:p>
    <w:p w:rsidR="00E45AAA" w:rsidRPr="00E45AAA" w:rsidRDefault="00897E0D" w:rsidP="00E45AAA">
      <w:pPr>
        <w:pStyle w:val="ListParagraph"/>
        <w:numPr>
          <w:ilvl w:val="0"/>
          <w:numId w:val="1"/>
        </w:numPr>
        <w:ind w:left="-142" w:right="-330" w:hanging="425"/>
        <w:rPr>
          <w:rFonts w:cs="Times New Roman"/>
          <w:b/>
          <w:szCs w:val="24"/>
        </w:rPr>
      </w:pPr>
      <w:r w:rsidRPr="007A0297">
        <w:rPr>
          <w:rFonts w:cs="Times New Roman"/>
          <w:b/>
          <w:szCs w:val="24"/>
        </w:rPr>
        <w:t>DATE OF NEXT MEETING</w:t>
      </w:r>
      <w:r w:rsidR="003E0739">
        <w:rPr>
          <w:rFonts w:cs="Times New Roman"/>
          <w:b/>
          <w:szCs w:val="24"/>
        </w:rPr>
        <w:t xml:space="preserve"> – </w:t>
      </w:r>
      <w:r w:rsidR="003E0739">
        <w:rPr>
          <w:rFonts w:cs="Times New Roman"/>
          <w:szCs w:val="24"/>
        </w:rPr>
        <w:t>Monday, 27</w:t>
      </w:r>
      <w:r w:rsidR="003E0739" w:rsidRPr="003E0739">
        <w:rPr>
          <w:rFonts w:cs="Times New Roman"/>
          <w:szCs w:val="24"/>
          <w:vertAlign w:val="superscript"/>
        </w:rPr>
        <w:t>th</w:t>
      </w:r>
      <w:r w:rsidR="003E0739">
        <w:rPr>
          <w:rFonts w:cs="Times New Roman"/>
          <w:szCs w:val="24"/>
        </w:rPr>
        <w:t xml:space="preserve"> July 2015 at 7.30 pm</w:t>
      </w:r>
      <w:r w:rsidR="00124DFF">
        <w:rPr>
          <w:rFonts w:cs="Times New Roman"/>
          <w:szCs w:val="24"/>
        </w:rPr>
        <w:t>, with refreshments from 7.00pm</w:t>
      </w:r>
    </w:p>
    <w:p w:rsidR="00C56423" w:rsidRDefault="00C56423">
      <w:pPr>
        <w:rPr>
          <w:rFonts w:cs="Times New Roman"/>
          <w:b/>
          <w:szCs w:val="24"/>
        </w:rPr>
      </w:pPr>
    </w:p>
    <w:sectPr w:rsidR="00C56423"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2B" w:rsidRDefault="00BD7D2B" w:rsidP="003E0739">
      <w:pPr>
        <w:spacing w:after="0" w:line="240" w:lineRule="auto"/>
      </w:pPr>
      <w:r>
        <w:separator/>
      </w:r>
    </w:p>
  </w:endnote>
  <w:endnote w:type="continuationSeparator" w:id="0">
    <w:p w:rsidR="00BD7D2B" w:rsidRDefault="00BD7D2B" w:rsidP="003E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5250"/>
      <w:docPartObj>
        <w:docPartGallery w:val="Page Numbers (Bottom of Page)"/>
        <w:docPartUnique/>
      </w:docPartObj>
    </w:sdtPr>
    <w:sdtContent>
      <w:p w:rsidR="00E45AAA" w:rsidRDefault="00E45AAA">
        <w:pPr>
          <w:pStyle w:val="Footer"/>
          <w:jc w:val="right"/>
        </w:pPr>
        <w:r>
          <w:t xml:space="preserve">29.06.2015     </w:t>
        </w:r>
        <w:fldSimple w:instr=" PAGE   \* MERGEFORMAT ">
          <w:r w:rsidR="002731E2">
            <w:rPr>
              <w:noProof/>
            </w:rPr>
            <w:t>3</w:t>
          </w:r>
        </w:fldSimple>
      </w:p>
    </w:sdtContent>
  </w:sdt>
  <w:p w:rsidR="00E45AAA" w:rsidRDefault="00E45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2B" w:rsidRDefault="00BD7D2B" w:rsidP="003E0739">
      <w:pPr>
        <w:spacing w:after="0" w:line="240" w:lineRule="auto"/>
      </w:pPr>
      <w:r>
        <w:separator/>
      </w:r>
    </w:p>
  </w:footnote>
  <w:footnote w:type="continuationSeparator" w:id="0">
    <w:p w:rsidR="00BD7D2B" w:rsidRDefault="00BD7D2B" w:rsidP="003E0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3A21742"/>
    <w:multiLevelType w:val="multilevel"/>
    <w:tmpl w:val="8CA4FED8"/>
    <w:lvl w:ilvl="0">
      <w:start w:val="1"/>
      <w:numFmt w:val="decimal"/>
      <w:lvlText w:val="%1."/>
      <w:lvlJc w:val="left"/>
      <w:pPr>
        <w:ind w:left="153" w:hanging="360"/>
      </w:pPr>
      <w:rPr>
        <w:rFonts w:hint="default"/>
        <w:b/>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
    <w:nsid w:val="44274ED9"/>
    <w:multiLevelType w:val="hybridMultilevel"/>
    <w:tmpl w:val="3C56380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65CDC"/>
    <w:rsid w:val="000761C9"/>
    <w:rsid w:val="000D2FA6"/>
    <w:rsid w:val="00111083"/>
    <w:rsid w:val="00124DFF"/>
    <w:rsid w:val="0012508D"/>
    <w:rsid w:val="001C707C"/>
    <w:rsid w:val="001F2E09"/>
    <w:rsid w:val="001F547E"/>
    <w:rsid w:val="00230EE7"/>
    <w:rsid w:val="0025065B"/>
    <w:rsid w:val="00260E50"/>
    <w:rsid w:val="002727E0"/>
    <w:rsid w:val="002731E2"/>
    <w:rsid w:val="00287284"/>
    <w:rsid w:val="002A1A44"/>
    <w:rsid w:val="002C7A25"/>
    <w:rsid w:val="002E71F1"/>
    <w:rsid w:val="00346FEE"/>
    <w:rsid w:val="0038172A"/>
    <w:rsid w:val="003B6A33"/>
    <w:rsid w:val="003E0739"/>
    <w:rsid w:val="003E0782"/>
    <w:rsid w:val="00420584"/>
    <w:rsid w:val="00433170"/>
    <w:rsid w:val="004628E6"/>
    <w:rsid w:val="004647C2"/>
    <w:rsid w:val="00494AEA"/>
    <w:rsid w:val="004B6372"/>
    <w:rsid w:val="00542EE4"/>
    <w:rsid w:val="00571FB7"/>
    <w:rsid w:val="005872BF"/>
    <w:rsid w:val="00616587"/>
    <w:rsid w:val="00675360"/>
    <w:rsid w:val="006A76FC"/>
    <w:rsid w:val="006C308A"/>
    <w:rsid w:val="007062EB"/>
    <w:rsid w:val="00714E77"/>
    <w:rsid w:val="00787E7C"/>
    <w:rsid w:val="007A0297"/>
    <w:rsid w:val="007B123E"/>
    <w:rsid w:val="007C1C5D"/>
    <w:rsid w:val="007F6F51"/>
    <w:rsid w:val="00831091"/>
    <w:rsid w:val="00875126"/>
    <w:rsid w:val="00897E0D"/>
    <w:rsid w:val="008B1DA7"/>
    <w:rsid w:val="008C1223"/>
    <w:rsid w:val="00901C55"/>
    <w:rsid w:val="00981CC9"/>
    <w:rsid w:val="009947C8"/>
    <w:rsid w:val="009A2B40"/>
    <w:rsid w:val="00A24BD8"/>
    <w:rsid w:val="00A27D53"/>
    <w:rsid w:val="00A347DB"/>
    <w:rsid w:val="00AE5134"/>
    <w:rsid w:val="00B17C41"/>
    <w:rsid w:val="00B50A43"/>
    <w:rsid w:val="00B530BF"/>
    <w:rsid w:val="00B579F6"/>
    <w:rsid w:val="00B66E99"/>
    <w:rsid w:val="00BD7D2B"/>
    <w:rsid w:val="00BE34E0"/>
    <w:rsid w:val="00C1367C"/>
    <w:rsid w:val="00C56423"/>
    <w:rsid w:val="00C66ACB"/>
    <w:rsid w:val="00C80EC4"/>
    <w:rsid w:val="00CB35D8"/>
    <w:rsid w:val="00CD58C6"/>
    <w:rsid w:val="00D274E2"/>
    <w:rsid w:val="00D6614A"/>
    <w:rsid w:val="00D668CC"/>
    <w:rsid w:val="00E23A91"/>
    <w:rsid w:val="00E45AAA"/>
    <w:rsid w:val="00E639F6"/>
    <w:rsid w:val="00E64F5C"/>
    <w:rsid w:val="00E65A01"/>
    <w:rsid w:val="00ED2C68"/>
    <w:rsid w:val="00F236CA"/>
    <w:rsid w:val="00F27E7B"/>
    <w:rsid w:val="00F7713D"/>
    <w:rsid w:val="00F97575"/>
    <w:rsid w:val="00FC01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76FC"/>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Header">
    <w:name w:val="header"/>
    <w:basedOn w:val="Normal"/>
    <w:link w:val="HeaderChar"/>
    <w:uiPriority w:val="99"/>
    <w:semiHidden/>
    <w:unhideWhenUsed/>
    <w:rsid w:val="003E07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0739"/>
    <w:rPr>
      <w:rFonts w:ascii="Times New Roman" w:hAnsi="Times New Roman"/>
      <w:sz w:val="24"/>
    </w:rPr>
  </w:style>
  <w:style w:type="paragraph" w:styleId="Footer">
    <w:name w:val="footer"/>
    <w:basedOn w:val="Normal"/>
    <w:link w:val="FooterChar"/>
    <w:uiPriority w:val="99"/>
    <w:unhideWhenUsed/>
    <w:rsid w:val="003E0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739"/>
    <w:rPr>
      <w:rFonts w:ascii="Times New Roman" w:hAnsi="Times New Roman"/>
      <w:sz w:val="24"/>
    </w:rPr>
  </w:style>
  <w:style w:type="character" w:styleId="PlaceholderText">
    <w:name w:val="Placeholder Text"/>
    <w:basedOn w:val="DefaultParagraphFont"/>
    <w:uiPriority w:val="99"/>
    <w:semiHidden/>
    <w:rsid w:val="006C308A"/>
    <w:rPr>
      <w:color w:val="808080"/>
    </w:rPr>
  </w:style>
</w:styles>
</file>

<file path=word/webSettings.xml><?xml version="1.0" encoding="utf-8"?>
<w:webSettings xmlns:r="http://schemas.openxmlformats.org/officeDocument/2006/relationships" xmlns:w="http://schemas.openxmlformats.org/wordprocessingml/2006/main">
  <w:divs>
    <w:div w:id="329989153">
      <w:bodyDiv w:val="1"/>
      <w:marLeft w:val="0"/>
      <w:marRight w:val="0"/>
      <w:marTop w:val="0"/>
      <w:marBottom w:val="0"/>
      <w:divBdr>
        <w:top w:val="none" w:sz="0" w:space="0" w:color="auto"/>
        <w:left w:val="none" w:sz="0" w:space="0" w:color="auto"/>
        <w:bottom w:val="none" w:sz="0" w:space="0" w:color="auto"/>
        <w:right w:val="none" w:sz="0" w:space="0" w:color="auto"/>
      </w:divBdr>
      <w:divsChild>
        <w:div w:id="1717774803">
          <w:marLeft w:val="0"/>
          <w:marRight w:val="0"/>
          <w:marTop w:val="0"/>
          <w:marBottom w:val="0"/>
          <w:divBdr>
            <w:top w:val="none" w:sz="0" w:space="0" w:color="auto"/>
            <w:left w:val="none" w:sz="0" w:space="0" w:color="auto"/>
            <w:bottom w:val="none" w:sz="0" w:space="0" w:color="auto"/>
            <w:right w:val="none" w:sz="0" w:space="0" w:color="auto"/>
          </w:divBdr>
          <w:divsChild>
            <w:div w:id="365715665">
              <w:marLeft w:val="0"/>
              <w:marRight w:val="0"/>
              <w:marTop w:val="0"/>
              <w:marBottom w:val="0"/>
              <w:divBdr>
                <w:top w:val="none" w:sz="0" w:space="0" w:color="auto"/>
                <w:left w:val="none" w:sz="0" w:space="0" w:color="auto"/>
                <w:bottom w:val="none" w:sz="0" w:space="0" w:color="auto"/>
                <w:right w:val="none" w:sz="0" w:space="0" w:color="auto"/>
              </w:divBdr>
              <w:divsChild>
                <w:div w:id="15683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7C73E-78CD-4E74-B0C9-0E7F2C3A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3</cp:revision>
  <cp:lastPrinted>2015-07-18T14:18:00Z</cp:lastPrinted>
  <dcterms:created xsi:type="dcterms:W3CDTF">2015-07-18T14:19:00Z</dcterms:created>
  <dcterms:modified xsi:type="dcterms:W3CDTF">2015-07-26T17:21:00Z</dcterms:modified>
</cp:coreProperties>
</file>