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BE34E0" w:rsidP="004628E6">
      <w:pPr>
        <w:ind w:left="-567" w:right="-330"/>
        <w:jc w:val="center"/>
        <w:rPr>
          <w:rFonts w:cs="Times New Roman"/>
          <w:szCs w:val="24"/>
        </w:rPr>
      </w:pPr>
      <w:r>
        <w:rPr>
          <w:rFonts w:cs="Times New Roman"/>
          <w:szCs w:val="24"/>
        </w:rPr>
        <w:t>Meeting Date: Monday, 27</w:t>
      </w:r>
      <w:r w:rsidRPr="00BE34E0">
        <w:rPr>
          <w:rFonts w:cs="Times New Roman"/>
          <w:szCs w:val="24"/>
          <w:vertAlign w:val="superscript"/>
        </w:rPr>
        <w:t>th</w:t>
      </w:r>
      <w:r>
        <w:rPr>
          <w:rFonts w:cs="Times New Roman"/>
          <w:szCs w:val="24"/>
        </w:rPr>
        <w:t xml:space="preserve"> October </w:t>
      </w:r>
      <w:r w:rsidR="004628E6">
        <w:rPr>
          <w:rFonts w:cs="Times New Roman"/>
          <w:szCs w:val="24"/>
        </w:rPr>
        <w:t>2014</w:t>
      </w:r>
      <w:r w:rsidR="004628E6">
        <w:rPr>
          <w:rFonts w:cs="Times New Roman"/>
          <w:szCs w:val="24"/>
        </w:rPr>
        <w:br/>
        <w:t>Venue: Methodist Church, Bridewell Lane, Acle</w:t>
      </w:r>
      <w:r w:rsidR="004628E6">
        <w:rPr>
          <w:rFonts w:cs="Times New Roman"/>
          <w:szCs w:val="24"/>
        </w:rPr>
        <w:br/>
        <w:t>Time: 7.30 p.m.</w:t>
      </w:r>
    </w:p>
    <w:p w:rsidR="004628E6" w:rsidRDefault="007A0297" w:rsidP="004628E6">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t>Mr John Harriss – Chairman</w:t>
      </w:r>
      <w:r w:rsidR="004628E6">
        <w:rPr>
          <w:rFonts w:cs="Times New Roman"/>
          <w:szCs w:val="24"/>
        </w:rPr>
        <w:br/>
        <w:t>Mr Tony Hemmingway – Vice-chairman</w:t>
      </w:r>
      <w:r w:rsidR="004628E6">
        <w:rPr>
          <w:rFonts w:cs="Times New Roman"/>
          <w:szCs w:val="24"/>
        </w:rPr>
        <w:br/>
      </w:r>
      <w:r w:rsidR="00092E0D">
        <w:rPr>
          <w:rFonts w:cs="Times New Roman"/>
          <w:szCs w:val="24"/>
        </w:rPr>
        <w:t>Mrs A</w:t>
      </w:r>
      <w:r w:rsidR="00E011EA">
        <w:rPr>
          <w:rFonts w:cs="Times New Roman"/>
          <w:szCs w:val="24"/>
        </w:rPr>
        <w:t xml:space="preserve"> Bassham, </w:t>
      </w:r>
      <w:r w:rsidR="00092E0D">
        <w:rPr>
          <w:rFonts w:cs="Times New Roman"/>
          <w:szCs w:val="24"/>
        </w:rPr>
        <w:t>Mrs A</w:t>
      </w:r>
      <w:r w:rsidR="004628E6">
        <w:rPr>
          <w:rFonts w:cs="Times New Roman"/>
          <w:szCs w:val="24"/>
        </w:rPr>
        <w:t xml:space="preserve"> Bishop, Mr B Coveley, Mrs J Kenealy, Mr R Perry, and Mrs P Watson</w:t>
      </w:r>
    </w:p>
    <w:p w:rsidR="004628E6" w:rsidRPr="00092E0D"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r w:rsidR="00092E0D">
        <w:rPr>
          <w:rFonts w:cs="Times New Roman"/>
          <w:szCs w:val="24"/>
        </w:rPr>
        <w:t xml:space="preserve"> County Councillor Brian Iles gave a report on the NCC budget setting process and on work to alleviate highways flooding.</w:t>
      </w:r>
    </w:p>
    <w:p w:rsidR="00092E0D" w:rsidRDefault="00092E0D" w:rsidP="00092E0D">
      <w:pPr>
        <w:pStyle w:val="ListParagraph"/>
        <w:ind w:left="-142" w:right="-330"/>
        <w:rPr>
          <w:rFonts w:cs="Times New Roman"/>
          <w:b/>
          <w:szCs w:val="24"/>
        </w:rPr>
      </w:pPr>
    </w:p>
    <w:p w:rsidR="00092E0D" w:rsidRPr="00092E0D" w:rsidRDefault="004628E6" w:rsidP="00092E0D">
      <w:pPr>
        <w:pStyle w:val="ListParagraph"/>
        <w:numPr>
          <w:ilvl w:val="0"/>
          <w:numId w:val="1"/>
        </w:numPr>
        <w:ind w:left="-142" w:right="-330" w:hanging="425"/>
        <w:rPr>
          <w:rFonts w:cs="Times New Roman"/>
          <w:b/>
          <w:szCs w:val="24"/>
        </w:rPr>
      </w:pPr>
      <w:r w:rsidRPr="007A0297">
        <w:rPr>
          <w:rFonts w:cs="Times New Roman"/>
          <w:b/>
          <w:szCs w:val="24"/>
        </w:rPr>
        <w:t>APOLOGIES</w:t>
      </w:r>
      <w:r w:rsidR="00092E0D" w:rsidRPr="00092E0D">
        <w:rPr>
          <w:rFonts w:cs="Times New Roman"/>
          <w:szCs w:val="24"/>
        </w:rPr>
        <w:t xml:space="preserve"> </w:t>
      </w:r>
      <w:r w:rsidR="00092E0D">
        <w:rPr>
          <w:rFonts w:cs="Times New Roman"/>
          <w:szCs w:val="24"/>
        </w:rPr>
        <w:t>Mrs J Clover, Mrs L Hempsall (also district councillor) and Mrs M Steed</w:t>
      </w:r>
      <w:r w:rsidR="00092E0D">
        <w:rPr>
          <w:rFonts w:cs="Times New Roman"/>
          <w:szCs w:val="24"/>
        </w:rPr>
        <w:br/>
      </w: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432E65" w:rsidRPr="00092E0D" w:rsidRDefault="00797441" w:rsidP="00092E0D">
      <w:pPr>
        <w:pStyle w:val="ListParagraph"/>
        <w:ind w:left="-142" w:right="-330"/>
        <w:rPr>
          <w:rFonts w:cs="Times New Roman"/>
          <w:szCs w:val="24"/>
        </w:rPr>
      </w:pPr>
      <w:r>
        <w:rPr>
          <w:szCs w:val="24"/>
          <w:lang w:eastAsia="en-GB"/>
        </w:rPr>
        <w:t xml:space="preserve">Rodney Perry </w:t>
      </w:r>
      <w:r w:rsidRPr="00F10881">
        <w:rPr>
          <w:szCs w:val="24"/>
          <w:lang w:eastAsia="en-GB"/>
        </w:rPr>
        <w:t>declared a disclosable pecuniary interest in any financial transactions with th</w:t>
      </w:r>
      <w:r w:rsidR="00092E0D">
        <w:rPr>
          <w:szCs w:val="24"/>
          <w:lang w:eastAsia="en-GB"/>
        </w:rPr>
        <w:t>e Recreation Centre, as a Trustee</w:t>
      </w:r>
      <w:r w:rsidRPr="00F10881">
        <w:rPr>
          <w:szCs w:val="24"/>
          <w:lang w:eastAsia="en-GB"/>
        </w:rPr>
        <w:t xml:space="preserve">.  John Harriss reminded the meeting that his son lives in Springfield so he has a non-pecuniary interest in that development.  </w:t>
      </w:r>
      <w:r w:rsidR="00092E0D">
        <w:rPr>
          <w:szCs w:val="24"/>
          <w:lang w:eastAsia="en-GB"/>
        </w:rPr>
        <w:br/>
      </w: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797441" w:rsidRPr="00092E0D" w:rsidRDefault="00432E65" w:rsidP="00092E0D">
      <w:pPr>
        <w:pStyle w:val="ListParagraph"/>
        <w:ind w:left="-142" w:right="-330"/>
        <w:rPr>
          <w:rFonts w:cs="Times New Roman"/>
          <w:szCs w:val="24"/>
        </w:rPr>
      </w:pPr>
      <w:r>
        <w:rPr>
          <w:rFonts w:cs="Times New Roman"/>
          <w:szCs w:val="24"/>
        </w:rPr>
        <w:t xml:space="preserve">The minutes of the meeting </w:t>
      </w:r>
      <w:r w:rsidR="00797441">
        <w:rPr>
          <w:rFonts w:cs="Times New Roman"/>
          <w:szCs w:val="24"/>
        </w:rPr>
        <w:t>of 29</w:t>
      </w:r>
      <w:r w:rsidR="00797441" w:rsidRPr="00797441">
        <w:rPr>
          <w:rFonts w:cs="Times New Roman"/>
          <w:szCs w:val="24"/>
          <w:vertAlign w:val="superscript"/>
        </w:rPr>
        <w:t>th</w:t>
      </w:r>
      <w:r w:rsidR="00797441">
        <w:rPr>
          <w:rFonts w:cs="Times New Roman"/>
          <w:szCs w:val="24"/>
        </w:rPr>
        <w:t xml:space="preserve"> September 2014 were agreed to be correct and were signed by John Harriss as chairman of the Parish Council.</w:t>
      </w:r>
    </w:p>
    <w:p w:rsidR="00797441" w:rsidRPr="00432E65" w:rsidRDefault="00797441" w:rsidP="00432E65">
      <w:pPr>
        <w:pStyle w:val="ListParagraph"/>
        <w:ind w:left="-142" w:right="-330"/>
        <w:rPr>
          <w:rFonts w:cs="Times New Roman"/>
          <w:szCs w:val="24"/>
        </w:rPr>
      </w:pP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7A0297" w:rsidRDefault="00092E0D" w:rsidP="005008FE">
      <w:pPr>
        <w:pStyle w:val="ListParagraph"/>
        <w:numPr>
          <w:ilvl w:val="1"/>
          <w:numId w:val="1"/>
        </w:numPr>
        <w:ind w:left="-142" w:right="-330" w:hanging="425"/>
        <w:rPr>
          <w:rFonts w:cs="Times New Roman"/>
          <w:szCs w:val="24"/>
        </w:rPr>
      </w:pPr>
      <w:r>
        <w:rPr>
          <w:rFonts w:cs="Times New Roman"/>
          <w:szCs w:val="24"/>
        </w:rPr>
        <w:t xml:space="preserve">Annie Bassham </w:t>
      </w:r>
      <w:r w:rsidR="00797441">
        <w:rPr>
          <w:rFonts w:cs="Times New Roman"/>
          <w:szCs w:val="24"/>
        </w:rPr>
        <w:t>signed a Declaration of Acceptance of Office</w:t>
      </w:r>
      <w:r>
        <w:rPr>
          <w:rFonts w:cs="Times New Roman"/>
          <w:szCs w:val="24"/>
        </w:rPr>
        <w:t>, having been co-opted at the September meeting,</w:t>
      </w:r>
      <w:r w:rsidR="00797441">
        <w:rPr>
          <w:rFonts w:cs="Times New Roman"/>
          <w:szCs w:val="24"/>
        </w:rPr>
        <w:t xml:space="preserve"> and was welcomed </w:t>
      </w:r>
      <w:r>
        <w:rPr>
          <w:rFonts w:cs="Times New Roman"/>
          <w:szCs w:val="24"/>
        </w:rPr>
        <w:t xml:space="preserve">on </w:t>
      </w:r>
      <w:r w:rsidR="00797441">
        <w:rPr>
          <w:rFonts w:cs="Times New Roman"/>
          <w:szCs w:val="24"/>
        </w:rPr>
        <w:t>to the Council.</w:t>
      </w:r>
    </w:p>
    <w:p w:rsidR="00092E0D" w:rsidRDefault="00092E0D" w:rsidP="00092E0D">
      <w:pPr>
        <w:pStyle w:val="ListParagraph"/>
        <w:ind w:left="-142" w:right="-330"/>
        <w:rPr>
          <w:rFonts w:cs="Times New Roman"/>
          <w:szCs w:val="24"/>
        </w:rPr>
      </w:pPr>
    </w:p>
    <w:p w:rsidR="00092E0D" w:rsidRPr="00092E0D" w:rsidRDefault="00797441" w:rsidP="00092E0D">
      <w:pPr>
        <w:pStyle w:val="ListParagraph"/>
        <w:numPr>
          <w:ilvl w:val="1"/>
          <w:numId w:val="1"/>
        </w:numPr>
        <w:ind w:left="-142" w:right="-330" w:hanging="425"/>
        <w:rPr>
          <w:rFonts w:cs="Times New Roman"/>
          <w:szCs w:val="24"/>
        </w:rPr>
      </w:pPr>
      <w:r>
        <w:rPr>
          <w:rFonts w:cs="Times New Roman"/>
          <w:szCs w:val="24"/>
        </w:rPr>
        <w:t xml:space="preserve">Broadland District Council approved the outline application for up to 140 dwellings on the </w:t>
      </w:r>
      <w:r w:rsidR="00092E0D">
        <w:rPr>
          <w:rFonts w:cs="Times New Roman"/>
          <w:szCs w:val="24"/>
        </w:rPr>
        <w:t xml:space="preserve">Norfolk County Council </w:t>
      </w:r>
      <w:r>
        <w:rPr>
          <w:rFonts w:cs="Times New Roman"/>
          <w:szCs w:val="24"/>
        </w:rPr>
        <w:t>land off Nor</w:t>
      </w:r>
      <w:r w:rsidR="00092E0D">
        <w:rPr>
          <w:rFonts w:cs="Times New Roman"/>
          <w:szCs w:val="24"/>
        </w:rPr>
        <w:t xml:space="preserve">wich Road.  Natural England had </w:t>
      </w:r>
      <w:r>
        <w:rPr>
          <w:rFonts w:cs="Times New Roman"/>
          <w:szCs w:val="24"/>
        </w:rPr>
        <w:t xml:space="preserve">raised concerns about the impact of these new residents on nearby wildlife sites so an additional hectare of open space is proposed, in perpetuity.  </w:t>
      </w:r>
      <w:r w:rsidR="00092E0D">
        <w:rPr>
          <w:rFonts w:cs="Times New Roman"/>
          <w:szCs w:val="24"/>
        </w:rPr>
        <w:br/>
      </w:r>
    </w:p>
    <w:p w:rsidR="00092E0D" w:rsidRDefault="00CB2B4C" w:rsidP="00092E0D">
      <w:pPr>
        <w:pStyle w:val="ListParagraph"/>
        <w:numPr>
          <w:ilvl w:val="1"/>
          <w:numId w:val="1"/>
        </w:numPr>
        <w:ind w:left="-142" w:right="-330" w:hanging="425"/>
        <w:rPr>
          <w:rFonts w:cs="Times New Roman"/>
          <w:szCs w:val="24"/>
        </w:rPr>
      </w:pPr>
      <w:r w:rsidRPr="00092E0D">
        <w:rPr>
          <w:rFonts w:cs="Times New Roman"/>
          <w:szCs w:val="24"/>
        </w:rPr>
        <w:t>The drains were cleaned on A1064 on 25</w:t>
      </w:r>
      <w:r w:rsidRPr="00092E0D">
        <w:rPr>
          <w:rFonts w:cs="Times New Roman"/>
          <w:szCs w:val="24"/>
          <w:vertAlign w:val="superscript"/>
        </w:rPr>
        <w:t>th</w:t>
      </w:r>
      <w:r w:rsidRPr="00092E0D">
        <w:rPr>
          <w:rFonts w:cs="Times New Roman"/>
          <w:szCs w:val="24"/>
        </w:rPr>
        <w:t xml:space="preserve"> September. Norfolk County Council reported that </w:t>
      </w:r>
      <w:r w:rsidR="004E21FF" w:rsidRPr="00092E0D">
        <w:rPr>
          <w:rFonts w:cs="Times New Roman"/>
          <w:szCs w:val="24"/>
        </w:rPr>
        <w:t>the grates opposite Hermitage Close have become corroded and may need to be replaced. There is also an ongoing issue with ditch ownership</w:t>
      </w:r>
      <w:r w:rsidR="00092E0D" w:rsidRPr="00092E0D">
        <w:rPr>
          <w:rFonts w:cs="Times New Roman"/>
          <w:szCs w:val="24"/>
        </w:rPr>
        <w:t>.</w:t>
      </w:r>
      <w:r w:rsidR="00092E0D">
        <w:rPr>
          <w:rFonts w:cs="Times New Roman"/>
          <w:szCs w:val="24"/>
        </w:rPr>
        <w:br/>
      </w:r>
    </w:p>
    <w:p w:rsidR="002557A8" w:rsidRPr="00092E0D" w:rsidRDefault="002557A8" w:rsidP="00092E0D">
      <w:pPr>
        <w:pStyle w:val="ListParagraph"/>
        <w:numPr>
          <w:ilvl w:val="1"/>
          <w:numId w:val="1"/>
        </w:numPr>
        <w:ind w:left="-142" w:right="-330" w:hanging="425"/>
        <w:rPr>
          <w:rFonts w:cs="Times New Roman"/>
          <w:szCs w:val="24"/>
        </w:rPr>
      </w:pPr>
      <w:r w:rsidRPr="00092E0D">
        <w:rPr>
          <w:rFonts w:cs="Times New Roman"/>
          <w:szCs w:val="24"/>
        </w:rPr>
        <w:t>Lana</w:t>
      </w:r>
      <w:r w:rsidR="00092E0D">
        <w:rPr>
          <w:rFonts w:cs="Times New Roman"/>
          <w:szCs w:val="24"/>
        </w:rPr>
        <w:t xml:space="preserve"> Hempsall sent a report that she has raised councils’ concerns with Broadland District Council and the Broads Authority about t</w:t>
      </w:r>
      <w:r w:rsidR="00092E0D" w:rsidRPr="00092E0D">
        <w:rPr>
          <w:rFonts w:cs="Times New Roman"/>
          <w:szCs w:val="24"/>
        </w:rPr>
        <w:t xml:space="preserve">he removal of </w:t>
      </w:r>
      <w:r w:rsidRPr="00092E0D">
        <w:rPr>
          <w:rFonts w:cs="Times New Roman"/>
          <w:szCs w:val="24"/>
        </w:rPr>
        <w:t xml:space="preserve">waste </w:t>
      </w:r>
      <w:r w:rsidR="00092E0D">
        <w:rPr>
          <w:rFonts w:cs="Times New Roman"/>
          <w:szCs w:val="24"/>
        </w:rPr>
        <w:t xml:space="preserve">collection </w:t>
      </w:r>
      <w:r w:rsidRPr="00092E0D">
        <w:rPr>
          <w:rFonts w:cs="Times New Roman"/>
          <w:szCs w:val="24"/>
        </w:rPr>
        <w:t>facilities</w:t>
      </w:r>
      <w:r w:rsidR="00092E0D">
        <w:rPr>
          <w:rFonts w:cs="Times New Roman"/>
          <w:szCs w:val="24"/>
        </w:rPr>
        <w:t xml:space="preserve"> and disposal of waste at various locations in The Broads.</w:t>
      </w:r>
    </w:p>
    <w:p w:rsidR="002557A8" w:rsidRPr="002557A8" w:rsidRDefault="002557A8" w:rsidP="005008FE">
      <w:pPr>
        <w:ind w:right="-330" w:hanging="567"/>
        <w:rPr>
          <w:rFonts w:cs="Times New Roman"/>
          <w:szCs w:val="24"/>
        </w:rPr>
      </w:pPr>
      <w:r>
        <w:rPr>
          <w:rFonts w:cs="Times New Roman"/>
          <w:szCs w:val="24"/>
        </w:rPr>
        <w:lastRenderedPageBreak/>
        <w:t>5.5</w:t>
      </w:r>
      <w:r>
        <w:rPr>
          <w:rFonts w:cs="Times New Roman"/>
          <w:szCs w:val="24"/>
        </w:rPr>
        <w:tab/>
        <w:t>A1064 accident</w:t>
      </w:r>
      <w:r w:rsidR="00092E0D">
        <w:rPr>
          <w:rFonts w:cs="Times New Roman"/>
          <w:szCs w:val="24"/>
        </w:rPr>
        <w:t xml:space="preserve"> in the Summer</w:t>
      </w:r>
      <w:r>
        <w:rPr>
          <w:rFonts w:cs="Times New Roman"/>
          <w:szCs w:val="24"/>
        </w:rPr>
        <w:t xml:space="preserve"> – the police replied that any delay in attending the accident would have been because there were no officers free at the time.</w:t>
      </w:r>
      <w:r>
        <w:rPr>
          <w:rFonts w:cs="Times New Roman"/>
          <w:szCs w:val="24"/>
        </w:rPr>
        <w:tab/>
      </w:r>
    </w:p>
    <w:p w:rsidR="002557A8" w:rsidRPr="00092E0D" w:rsidRDefault="002557A8" w:rsidP="002557A8">
      <w:pPr>
        <w:pStyle w:val="ListParagraph"/>
        <w:numPr>
          <w:ilvl w:val="1"/>
          <w:numId w:val="2"/>
        </w:numPr>
        <w:ind w:left="0" w:right="-330" w:hanging="567"/>
        <w:rPr>
          <w:rFonts w:cs="Times New Roman"/>
          <w:szCs w:val="24"/>
        </w:rPr>
      </w:pPr>
      <w:r w:rsidRPr="002557A8">
        <w:rPr>
          <w:rFonts w:cs="Times New Roman"/>
          <w:szCs w:val="24"/>
        </w:rPr>
        <w:t>The clerk has contacted the solicitors acting for Mr Carter to ask if they would agree to an increased rental for the car park.</w:t>
      </w:r>
      <w:r w:rsidR="00092E0D">
        <w:rPr>
          <w:rFonts w:cs="Times New Roman"/>
          <w:szCs w:val="24"/>
        </w:rPr>
        <w:br/>
      </w:r>
    </w:p>
    <w:p w:rsidR="005008FE" w:rsidRPr="005008FE" w:rsidRDefault="005008FE" w:rsidP="005008FE">
      <w:pPr>
        <w:pStyle w:val="ListParagraph"/>
        <w:numPr>
          <w:ilvl w:val="1"/>
          <w:numId w:val="2"/>
        </w:numPr>
        <w:ind w:left="0" w:right="-330" w:hanging="567"/>
        <w:rPr>
          <w:rFonts w:cs="Times New Roman"/>
          <w:szCs w:val="24"/>
        </w:rPr>
      </w:pPr>
      <w:r w:rsidRPr="005008FE">
        <w:rPr>
          <w:rFonts w:cs="Times New Roman"/>
          <w:szCs w:val="24"/>
        </w:rPr>
        <w:t>The Kings Head has been listed as an Asset of Community Value without appeal.</w:t>
      </w:r>
    </w:p>
    <w:p w:rsidR="002557A8" w:rsidRPr="002557A8" w:rsidRDefault="005008FE" w:rsidP="00092E0D">
      <w:pPr>
        <w:ind w:right="-330" w:hanging="567"/>
        <w:rPr>
          <w:rFonts w:cs="Times New Roman"/>
          <w:szCs w:val="24"/>
        </w:rPr>
      </w:pPr>
      <w:r>
        <w:rPr>
          <w:rFonts w:cs="Times New Roman"/>
          <w:szCs w:val="24"/>
        </w:rPr>
        <w:t>5.8</w:t>
      </w:r>
      <w:r>
        <w:rPr>
          <w:rFonts w:cs="Times New Roman"/>
          <w:szCs w:val="24"/>
        </w:rPr>
        <w:tab/>
        <w:t>The clerk has asked Norfolk County Council to consider the recommendations of the traffic assessment and to investigate/give quotes for drawing up the specification for a pedestrian refuge in the middle of the road.</w:t>
      </w:r>
      <w:r>
        <w:rPr>
          <w:rFonts w:cs="Times New Roman"/>
          <w:szCs w:val="24"/>
        </w:rPr>
        <w:tab/>
      </w:r>
      <w:r w:rsidRPr="005008FE">
        <w:rPr>
          <w:rFonts w:cs="Times New Roman"/>
          <w:szCs w:val="24"/>
        </w:rPr>
        <w:tab/>
      </w:r>
    </w:p>
    <w:p w:rsidR="00897E0D" w:rsidRDefault="00897E0D" w:rsidP="002557A8">
      <w:pPr>
        <w:pStyle w:val="ListParagraph"/>
        <w:numPr>
          <w:ilvl w:val="0"/>
          <w:numId w:val="2"/>
        </w:numPr>
        <w:ind w:left="-142" w:right="-330" w:hanging="425"/>
        <w:rPr>
          <w:rFonts w:cs="Times New Roman"/>
          <w:b/>
          <w:szCs w:val="24"/>
        </w:rPr>
      </w:pPr>
      <w:r w:rsidRPr="007A0297">
        <w:rPr>
          <w:rFonts w:cs="Times New Roman"/>
          <w:b/>
          <w:szCs w:val="24"/>
        </w:rPr>
        <w:t>YOUTH AMBASSADORS</w:t>
      </w:r>
    </w:p>
    <w:p w:rsidR="002557A8" w:rsidRPr="002557A8" w:rsidRDefault="00092E0D" w:rsidP="00092E0D">
      <w:pPr>
        <w:pStyle w:val="ListParagraph"/>
        <w:ind w:left="-142" w:right="-330"/>
        <w:rPr>
          <w:rFonts w:cs="Times New Roman"/>
          <w:b/>
          <w:szCs w:val="24"/>
        </w:rPr>
      </w:pPr>
      <w:r>
        <w:rPr>
          <w:rFonts w:cs="Times New Roman"/>
          <w:szCs w:val="24"/>
        </w:rPr>
        <w:t>None was present.</w:t>
      </w:r>
      <w:r>
        <w:rPr>
          <w:rFonts w:cs="Times New Roman"/>
          <w:szCs w:val="24"/>
        </w:rPr>
        <w:br/>
      </w:r>
    </w:p>
    <w:p w:rsidR="00897E0D" w:rsidRDefault="00897E0D" w:rsidP="002557A8">
      <w:pPr>
        <w:pStyle w:val="ListParagraph"/>
        <w:numPr>
          <w:ilvl w:val="0"/>
          <w:numId w:val="2"/>
        </w:numPr>
        <w:ind w:left="-142" w:right="-330" w:hanging="425"/>
        <w:rPr>
          <w:rFonts w:cs="Times New Roman"/>
          <w:b/>
          <w:szCs w:val="24"/>
        </w:rPr>
      </w:pPr>
      <w:r w:rsidRPr="007A0297">
        <w:rPr>
          <w:rFonts w:cs="Times New Roman"/>
          <w:b/>
          <w:szCs w:val="24"/>
        </w:rPr>
        <w:t>CORRESPONDENCE</w:t>
      </w:r>
    </w:p>
    <w:p w:rsidR="005008FE" w:rsidRDefault="00092E0D" w:rsidP="001E3938">
      <w:pPr>
        <w:pStyle w:val="ListParagraph"/>
        <w:ind w:left="-142" w:right="-330" w:hanging="425"/>
        <w:rPr>
          <w:rFonts w:cs="Times New Roman"/>
          <w:szCs w:val="24"/>
        </w:rPr>
      </w:pPr>
      <w:r>
        <w:rPr>
          <w:rFonts w:cs="Times New Roman"/>
          <w:szCs w:val="24"/>
        </w:rPr>
        <w:t>7.1</w:t>
      </w:r>
      <w:r>
        <w:rPr>
          <w:rFonts w:cs="Times New Roman"/>
          <w:szCs w:val="24"/>
        </w:rPr>
        <w:tab/>
      </w:r>
      <w:r w:rsidR="001A5109">
        <w:rPr>
          <w:rFonts w:cs="Times New Roman"/>
          <w:szCs w:val="24"/>
        </w:rPr>
        <w:t>PCSO Paul McAllister sent details of five recorded crimes since the last meeting</w:t>
      </w:r>
      <w:r>
        <w:rPr>
          <w:rFonts w:cs="Times New Roman"/>
          <w:szCs w:val="24"/>
        </w:rPr>
        <w:t>.</w:t>
      </w:r>
    </w:p>
    <w:p w:rsidR="001A5109" w:rsidRDefault="001A5109" w:rsidP="001E3938">
      <w:pPr>
        <w:pStyle w:val="ListParagraph"/>
        <w:ind w:left="-142" w:right="-330" w:hanging="425"/>
        <w:rPr>
          <w:rFonts w:cs="Times New Roman"/>
          <w:szCs w:val="24"/>
        </w:rPr>
      </w:pPr>
    </w:p>
    <w:p w:rsidR="001A5109" w:rsidRPr="00092E0D" w:rsidRDefault="001A5109" w:rsidP="00092E0D">
      <w:pPr>
        <w:pStyle w:val="ListParagraph"/>
        <w:ind w:left="-142" w:right="-330" w:hanging="425"/>
        <w:rPr>
          <w:rFonts w:cs="Times New Roman"/>
          <w:szCs w:val="24"/>
        </w:rPr>
      </w:pPr>
      <w:r>
        <w:rPr>
          <w:rFonts w:cs="Times New Roman"/>
          <w:szCs w:val="24"/>
        </w:rPr>
        <w:t>7.2</w:t>
      </w:r>
      <w:r>
        <w:rPr>
          <w:rFonts w:cs="Times New Roman"/>
          <w:szCs w:val="24"/>
        </w:rPr>
        <w:tab/>
        <w:t>Councillors are invited to a lecture on Nature of Landscape:</w:t>
      </w:r>
      <w:r w:rsidR="00092E0D">
        <w:rPr>
          <w:rFonts w:cs="Times New Roman"/>
          <w:szCs w:val="24"/>
        </w:rPr>
        <w:t xml:space="preserve"> </w:t>
      </w:r>
      <w:r>
        <w:rPr>
          <w:rFonts w:cs="Times New Roman"/>
          <w:szCs w:val="24"/>
        </w:rPr>
        <w:t>Geography on the Broads on 3</w:t>
      </w:r>
      <w:r w:rsidRPr="001A5109">
        <w:rPr>
          <w:rFonts w:cs="Times New Roman"/>
          <w:szCs w:val="24"/>
          <w:vertAlign w:val="superscript"/>
        </w:rPr>
        <w:t>rd</w:t>
      </w:r>
      <w:r>
        <w:rPr>
          <w:rFonts w:cs="Times New Roman"/>
          <w:szCs w:val="24"/>
        </w:rPr>
        <w:t xml:space="preserve"> No</w:t>
      </w:r>
      <w:r w:rsidR="00092E0D">
        <w:rPr>
          <w:rFonts w:cs="Times New Roman"/>
          <w:szCs w:val="24"/>
        </w:rPr>
        <w:t>vember, followed by a reception hosted by the Broads Authority.</w:t>
      </w:r>
      <w:r w:rsidR="00092E0D">
        <w:rPr>
          <w:rFonts w:cs="Times New Roman"/>
          <w:szCs w:val="24"/>
        </w:rPr>
        <w:br/>
      </w:r>
    </w:p>
    <w:p w:rsidR="001A5109" w:rsidRPr="001E3938" w:rsidRDefault="001A5109" w:rsidP="001E3938">
      <w:pPr>
        <w:pStyle w:val="ListParagraph"/>
        <w:ind w:left="-142" w:right="-330" w:hanging="425"/>
        <w:rPr>
          <w:rFonts w:cs="Times New Roman"/>
          <w:szCs w:val="24"/>
        </w:rPr>
      </w:pPr>
      <w:r>
        <w:rPr>
          <w:rFonts w:cs="Times New Roman"/>
          <w:szCs w:val="24"/>
        </w:rPr>
        <w:t>7.3</w:t>
      </w:r>
      <w:r>
        <w:rPr>
          <w:rFonts w:cs="Times New Roman"/>
          <w:szCs w:val="24"/>
        </w:rPr>
        <w:tab/>
        <w:t xml:space="preserve">BDC has sent a Community </w:t>
      </w:r>
      <w:r w:rsidR="00437713">
        <w:rPr>
          <w:rFonts w:cs="Times New Roman"/>
          <w:szCs w:val="24"/>
        </w:rPr>
        <w:t>Information</w:t>
      </w:r>
      <w:r>
        <w:rPr>
          <w:rFonts w:cs="Times New Roman"/>
          <w:szCs w:val="24"/>
        </w:rPr>
        <w:t xml:space="preserve"> Pack on recycling.</w:t>
      </w:r>
    </w:p>
    <w:p w:rsidR="005008FE" w:rsidRDefault="005008FE" w:rsidP="005008FE">
      <w:pPr>
        <w:pStyle w:val="ListParagraph"/>
        <w:ind w:left="-142" w:right="-330"/>
        <w:rPr>
          <w:rFonts w:cs="Times New Roman"/>
          <w:b/>
          <w:szCs w:val="24"/>
        </w:rPr>
      </w:pPr>
    </w:p>
    <w:p w:rsidR="005008FE" w:rsidRDefault="001A5109" w:rsidP="001A5109">
      <w:pPr>
        <w:pStyle w:val="ListParagraph"/>
        <w:ind w:left="-142" w:right="-330" w:hanging="425"/>
        <w:rPr>
          <w:rFonts w:cs="Times New Roman"/>
          <w:szCs w:val="24"/>
        </w:rPr>
      </w:pPr>
      <w:r w:rsidRPr="001A5109">
        <w:rPr>
          <w:rFonts w:cs="Times New Roman"/>
          <w:szCs w:val="24"/>
        </w:rPr>
        <w:t>7.4</w:t>
      </w:r>
      <w:r w:rsidRPr="001A5109">
        <w:rPr>
          <w:rFonts w:cs="Times New Roman"/>
          <w:szCs w:val="24"/>
        </w:rPr>
        <w:tab/>
      </w:r>
      <w:r>
        <w:rPr>
          <w:rFonts w:cs="Times New Roman"/>
          <w:szCs w:val="24"/>
        </w:rPr>
        <w:t xml:space="preserve">Details have been received of a planned refurbishment to Acle Post Office, which will be shut from </w:t>
      </w:r>
      <w:r w:rsidR="002A7F09">
        <w:rPr>
          <w:rFonts w:cs="Times New Roman"/>
          <w:szCs w:val="24"/>
        </w:rPr>
        <w:t>6</w:t>
      </w:r>
      <w:r w:rsidR="002A7F09" w:rsidRPr="002A7F09">
        <w:rPr>
          <w:rFonts w:cs="Times New Roman"/>
          <w:szCs w:val="24"/>
          <w:vertAlign w:val="superscript"/>
        </w:rPr>
        <w:t>th</w:t>
      </w:r>
      <w:r w:rsidR="002A7F09">
        <w:rPr>
          <w:rFonts w:cs="Times New Roman"/>
          <w:szCs w:val="24"/>
        </w:rPr>
        <w:t xml:space="preserve"> November, re-opening again on 12</w:t>
      </w:r>
      <w:r w:rsidR="002A7F09" w:rsidRPr="002A7F09">
        <w:rPr>
          <w:rFonts w:cs="Times New Roman"/>
          <w:szCs w:val="24"/>
          <w:vertAlign w:val="superscript"/>
        </w:rPr>
        <w:t>th</w:t>
      </w:r>
      <w:r w:rsidR="002A7F09">
        <w:rPr>
          <w:rFonts w:cs="Times New Roman"/>
          <w:szCs w:val="24"/>
        </w:rPr>
        <w:t xml:space="preserve"> November.</w:t>
      </w:r>
      <w:r w:rsidR="00092E0D">
        <w:rPr>
          <w:rFonts w:cs="Times New Roman"/>
          <w:szCs w:val="24"/>
        </w:rPr>
        <w:t xml:space="preserve"> Angela Bishop offered to discuss the provision for the collection of pensions during the closure of the branch.</w:t>
      </w:r>
    </w:p>
    <w:p w:rsidR="00B36E7F" w:rsidRDefault="00B36E7F" w:rsidP="001A5109">
      <w:pPr>
        <w:pStyle w:val="ListParagraph"/>
        <w:ind w:left="-142" w:right="-330" w:hanging="425"/>
        <w:rPr>
          <w:rFonts w:cs="Times New Roman"/>
          <w:szCs w:val="24"/>
        </w:rPr>
      </w:pPr>
    </w:p>
    <w:p w:rsidR="00B36E7F" w:rsidRPr="00092E0D" w:rsidRDefault="00B36E7F" w:rsidP="00092E0D">
      <w:pPr>
        <w:pStyle w:val="ListParagraph"/>
        <w:ind w:left="-142" w:right="-330" w:hanging="425"/>
        <w:rPr>
          <w:rFonts w:cs="Times New Roman"/>
          <w:szCs w:val="24"/>
        </w:rPr>
      </w:pPr>
      <w:r>
        <w:rPr>
          <w:rFonts w:cs="Times New Roman"/>
          <w:szCs w:val="24"/>
        </w:rPr>
        <w:t>7.5</w:t>
      </w:r>
      <w:r>
        <w:rPr>
          <w:rFonts w:cs="Times New Roman"/>
          <w:szCs w:val="24"/>
        </w:rPr>
        <w:tab/>
        <w:t xml:space="preserve">A new Local Council Award Scheme is to replace the Quality Council Scheme, to be launched in January 2015.  As an existing Quality Council, Acle will be able to receive Foundation status at no cost, until December 2015.  The </w:t>
      </w:r>
      <w:r w:rsidR="00437713">
        <w:rPr>
          <w:rFonts w:cs="Times New Roman"/>
          <w:szCs w:val="24"/>
        </w:rPr>
        <w:t>Council</w:t>
      </w:r>
      <w:r>
        <w:rPr>
          <w:rFonts w:cs="Times New Roman"/>
          <w:szCs w:val="24"/>
        </w:rPr>
        <w:t xml:space="preserve"> can also apply for a Quality Award, at half the normal fee, or it can work towards a Quality Gold Award, for 75% of the normal fee. More details to follow.</w:t>
      </w:r>
      <w:r w:rsidR="00092E0D">
        <w:rPr>
          <w:rFonts w:cs="Times New Roman"/>
          <w:szCs w:val="24"/>
        </w:rPr>
        <w:br/>
      </w:r>
    </w:p>
    <w:p w:rsidR="00B36E7F" w:rsidRDefault="00B36E7F" w:rsidP="005712DF">
      <w:pPr>
        <w:pStyle w:val="ListParagraph"/>
        <w:numPr>
          <w:ilvl w:val="1"/>
          <w:numId w:val="2"/>
        </w:numPr>
        <w:ind w:left="-142" w:right="-330" w:hanging="425"/>
        <w:rPr>
          <w:rFonts w:cs="Times New Roman"/>
          <w:szCs w:val="24"/>
        </w:rPr>
      </w:pPr>
      <w:r>
        <w:rPr>
          <w:rFonts w:cs="Times New Roman"/>
          <w:szCs w:val="24"/>
        </w:rPr>
        <w:t xml:space="preserve">The Broads </w:t>
      </w:r>
      <w:r w:rsidR="00437713">
        <w:rPr>
          <w:rFonts w:cs="Times New Roman"/>
          <w:szCs w:val="24"/>
        </w:rPr>
        <w:t>Authority</w:t>
      </w:r>
      <w:r w:rsidR="00092E0D">
        <w:rPr>
          <w:rFonts w:cs="Times New Roman"/>
          <w:szCs w:val="24"/>
        </w:rPr>
        <w:t xml:space="preserve"> </w:t>
      </w:r>
      <w:r>
        <w:rPr>
          <w:rFonts w:cs="Times New Roman"/>
          <w:szCs w:val="24"/>
        </w:rPr>
        <w:t>sent details of its consultation on how the profile and special qualities of the Broads can be better promoted by common use of the term “Broads National Park” for marketing purposes.</w:t>
      </w:r>
    </w:p>
    <w:p w:rsidR="005712DF" w:rsidRDefault="005712DF" w:rsidP="005712DF">
      <w:pPr>
        <w:pStyle w:val="ListParagraph"/>
        <w:ind w:left="-142" w:right="-330"/>
        <w:rPr>
          <w:rFonts w:cs="Times New Roman"/>
          <w:szCs w:val="24"/>
        </w:rPr>
      </w:pPr>
    </w:p>
    <w:p w:rsidR="00092E0D" w:rsidRDefault="005712DF" w:rsidP="00092E0D">
      <w:pPr>
        <w:pStyle w:val="ListParagraph"/>
        <w:numPr>
          <w:ilvl w:val="1"/>
          <w:numId w:val="2"/>
        </w:numPr>
        <w:ind w:left="-142" w:right="-330" w:hanging="425"/>
        <w:rPr>
          <w:rFonts w:cs="Times New Roman"/>
          <w:szCs w:val="24"/>
        </w:rPr>
      </w:pPr>
      <w:r w:rsidRPr="005712DF">
        <w:rPr>
          <w:rFonts w:cs="Times New Roman"/>
          <w:szCs w:val="24"/>
        </w:rPr>
        <w:t>Martin Greenland has confirmed that the Carols around the Tree will be held on Thursday, 4</w:t>
      </w:r>
      <w:r w:rsidRPr="005712DF">
        <w:rPr>
          <w:rFonts w:cs="Times New Roman"/>
          <w:szCs w:val="24"/>
          <w:vertAlign w:val="superscript"/>
        </w:rPr>
        <w:t>th</w:t>
      </w:r>
      <w:r w:rsidRPr="005712DF">
        <w:rPr>
          <w:rFonts w:cs="Times New Roman"/>
          <w:szCs w:val="24"/>
        </w:rPr>
        <w:t xml:space="preserve"> December at 7.00 pm</w:t>
      </w:r>
      <w:r w:rsidR="00092E0D">
        <w:rPr>
          <w:rFonts w:cs="Times New Roman"/>
          <w:szCs w:val="24"/>
        </w:rPr>
        <w:t>.</w:t>
      </w:r>
    </w:p>
    <w:p w:rsidR="00092E0D" w:rsidRPr="00092E0D" w:rsidRDefault="00092E0D" w:rsidP="00092E0D">
      <w:pPr>
        <w:pStyle w:val="ListParagraph"/>
        <w:rPr>
          <w:rFonts w:cs="Times New Roman"/>
          <w:szCs w:val="24"/>
        </w:rPr>
      </w:pPr>
    </w:p>
    <w:p w:rsidR="005712DF" w:rsidRPr="00092E0D" w:rsidRDefault="005712DF" w:rsidP="00092E0D">
      <w:pPr>
        <w:pStyle w:val="ListParagraph"/>
        <w:numPr>
          <w:ilvl w:val="1"/>
          <w:numId w:val="2"/>
        </w:numPr>
        <w:ind w:left="-142" w:right="-330" w:hanging="425"/>
        <w:rPr>
          <w:rFonts w:cs="Times New Roman"/>
          <w:szCs w:val="24"/>
        </w:rPr>
      </w:pPr>
      <w:r w:rsidRPr="00092E0D">
        <w:rPr>
          <w:rFonts w:cs="Times New Roman"/>
          <w:szCs w:val="24"/>
        </w:rPr>
        <w:t>Acle Wellbeing Fair is on Wednesday from 10.00 to 3.00 at the Recreation Centre</w:t>
      </w:r>
      <w:r w:rsidR="009E6D44">
        <w:rPr>
          <w:rFonts w:cs="Times New Roman"/>
          <w:szCs w:val="24"/>
        </w:rPr>
        <w:t>.</w:t>
      </w:r>
      <w:r w:rsidR="009E6D44">
        <w:rPr>
          <w:rFonts w:cs="Times New Roman"/>
          <w:szCs w:val="24"/>
        </w:rPr>
        <w:br/>
      </w:r>
    </w:p>
    <w:p w:rsidR="00D75DB1" w:rsidRDefault="00D75DB1" w:rsidP="009E6D44">
      <w:pPr>
        <w:pStyle w:val="ListParagraph"/>
        <w:numPr>
          <w:ilvl w:val="1"/>
          <w:numId w:val="2"/>
        </w:numPr>
        <w:ind w:left="-142" w:right="-330" w:hanging="425"/>
        <w:rPr>
          <w:rFonts w:cs="Times New Roman"/>
          <w:szCs w:val="24"/>
        </w:rPr>
      </w:pPr>
      <w:r w:rsidRPr="009E6D44">
        <w:rPr>
          <w:rFonts w:cs="Times New Roman"/>
          <w:szCs w:val="24"/>
        </w:rPr>
        <w:t>Acle Pre-school wish to erect a swing for a disabled child on the land at Fletcher Room</w:t>
      </w:r>
      <w:r w:rsidR="009E6D44" w:rsidRPr="009E6D44">
        <w:rPr>
          <w:rFonts w:cs="Times New Roman"/>
          <w:szCs w:val="24"/>
        </w:rPr>
        <w:t>. The councillors approved this request.</w:t>
      </w:r>
    </w:p>
    <w:p w:rsidR="001A442D" w:rsidRDefault="009E6D44" w:rsidP="009E6D44">
      <w:pPr>
        <w:pStyle w:val="ListParagraph"/>
        <w:numPr>
          <w:ilvl w:val="1"/>
          <w:numId w:val="2"/>
        </w:numPr>
        <w:ind w:left="-142" w:right="-330" w:hanging="425"/>
        <w:rPr>
          <w:rFonts w:cs="Times New Roman"/>
          <w:szCs w:val="24"/>
        </w:rPr>
      </w:pPr>
      <w:r>
        <w:rPr>
          <w:rFonts w:cs="Times New Roman"/>
          <w:szCs w:val="24"/>
        </w:rPr>
        <w:lastRenderedPageBreak/>
        <w:t xml:space="preserve"> The councillors agreed to request that NCC preserved services for the vulnerable when it set its budget, and repairs to highways.</w:t>
      </w:r>
    </w:p>
    <w:p w:rsidR="009E6D44" w:rsidRPr="001A442D" w:rsidRDefault="001A442D" w:rsidP="001A442D">
      <w:pPr>
        <w:ind w:right="-330" w:hanging="567"/>
        <w:rPr>
          <w:rFonts w:cs="Times New Roman"/>
          <w:szCs w:val="24"/>
        </w:rPr>
      </w:pPr>
      <w:r>
        <w:rPr>
          <w:rFonts w:cs="Times New Roman"/>
          <w:szCs w:val="24"/>
        </w:rPr>
        <w:t>7.11</w:t>
      </w:r>
      <w:r>
        <w:rPr>
          <w:rFonts w:cs="Times New Roman"/>
          <w:szCs w:val="24"/>
        </w:rPr>
        <w:tab/>
        <w:t>Councillors have been invited to visit the new Dementia Care facility in Gorleston. Angela Bishop offered to attend.</w:t>
      </w:r>
      <w:r w:rsidR="009E6D44" w:rsidRPr="001A442D">
        <w:rPr>
          <w:rFonts w:cs="Times New Roman"/>
          <w:szCs w:val="24"/>
        </w:rPr>
        <w:br/>
      </w:r>
    </w:p>
    <w:p w:rsidR="009E0B64" w:rsidRDefault="00897E0D" w:rsidP="009E0B64">
      <w:pPr>
        <w:pStyle w:val="ListParagraph"/>
        <w:numPr>
          <w:ilvl w:val="0"/>
          <w:numId w:val="2"/>
        </w:numPr>
        <w:ind w:left="-142" w:right="-330" w:hanging="425"/>
        <w:rPr>
          <w:rFonts w:cs="Times New Roman"/>
          <w:b/>
          <w:szCs w:val="24"/>
        </w:rPr>
      </w:pPr>
      <w:r w:rsidRPr="007A0297">
        <w:rPr>
          <w:rFonts w:cs="Times New Roman"/>
          <w:b/>
          <w:szCs w:val="24"/>
        </w:rPr>
        <w:t>PLANNING MATTERS</w:t>
      </w:r>
    </w:p>
    <w:p w:rsidR="009E0B64" w:rsidRDefault="001A5109" w:rsidP="009E0B64">
      <w:pPr>
        <w:pStyle w:val="ListParagraph"/>
        <w:ind w:left="-142" w:right="-330" w:hanging="425"/>
        <w:rPr>
          <w:rFonts w:cs="Times New Roman"/>
          <w:szCs w:val="24"/>
        </w:rPr>
      </w:pPr>
      <w:r w:rsidRPr="009E0B64">
        <w:rPr>
          <w:rFonts w:cs="Times New Roman"/>
          <w:szCs w:val="24"/>
        </w:rPr>
        <w:t>8.1</w:t>
      </w:r>
      <w:r w:rsidRPr="009E0B64">
        <w:rPr>
          <w:rFonts w:cs="Times New Roman"/>
          <w:szCs w:val="24"/>
        </w:rPr>
        <w:tab/>
      </w:r>
      <w:r w:rsidR="009E0B64" w:rsidRPr="009E0B64">
        <w:rPr>
          <w:rFonts w:cs="Times New Roman"/>
          <w:b/>
          <w:szCs w:val="24"/>
        </w:rPr>
        <w:t>Plans discussed at the meeting:</w:t>
      </w:r>
    </w:p>
    <w:p w:rsidR="009E0B64" w:rsidRPr="009E6D44" w:rsidRDefault="009E0B64" w:rsidP="009E6D44">
      <w:pPr>
        <w:pStyle w:val="ListParagraph"/>
        <w:numPr>
          <w:ilvl w:val="2"/>
          <w:numId w:val="4"/>
        </w:numPr>
        <w:ind w:right="-330"/>
        <w:rPr>
          <w:rFonts w:cs="Times New Roman"/>
          <w:szCs w:val="24"/>
        </w:rPr>
      </w:pPr>
      <w:r w:rsidRPr="009E0B64">
        <w:rPr>
          <w:rFonts w:cs="Times New Roman"/>
          <w:b/>
          <w:szCs w:val="24"/>
        </w:rPr>
        <w:t>4, The Drive</w:t>
      </w:r>
      <w:r w:rsidRPr="009E0B64">
        <w:rPr>
          <w:rFonts w:cs="Times New Roman"/>
          <w:szCs w:val="24"/>
        </w:rPr>
        <w:t xml:space="preserve"> – side and rear extensions, dormer window (20141606)</w:t>
      </w:r>
      <w:r w:rsidR="009E6D44">
        <w:rPr>
          <w:rFonts w:cs="Times New Roman"/>
          <w:szCs w:val="24"/>
        </w:rPr>
        <w:t>. There were no objections to the plans.</w:t>
      </w:r>
      <w:r w:rsidR="009E6D44">
        <w:rPr>
          <w:rFonts w:cs="Times New Roman"/>
          <w:szCs w:val="24"/>
        </w:rPr>
        <w:br/>
      </w:r>
    </w:p>
    <w:p w:rsidR="00DD39F4" w:rsidRDefault="009E0B64" w:rsidP="009E6D44">
      <w:pPr>
        <w:pStyle w:val="ListParagraph"/>
        <w:ind w:left="142" w:hanging="709"/>
        <w:rPr>
          <w:rFonts w:cs="Times New Roman"/>
          <w:szCs w:val="24"/>
        </w:rPr>
      </w:pPr>
      <w:r>
        <w:rPr>
          <w:rFonts w:cs="Times New Roman"/>
          <w:szCs w:val="24"/>
        </w:rPr>
        <w:t>8.1.2</w:t>
      </w:r>
      <w:r>
        <w:rPr>
          <w:rFonts w:cs="Times New Roman"/>
          <w:szCs w:val="24"/>
        </w:rPr>
        <w:tab/>
      </w:r>
      <w:r w:rsidRPr="009E0B64">
        <w:rPr>
          <w:rFonts w:cs="Times New Roman"/>
          <w:b/>
          <w:szCs w:val="24"/>
        </w:rPr>
        <w:t>Orchard House, New Close</w:t>
      </w:r>
      <w:r w:rsidRPr="0037647B">
        <w:rPr>
          <w:rFonts w:cs="Times New Roman"/>
          <w:szCs w:val="24"/>
        </w:rPr>
        <w:t xml:space="preserve"> – subdivision</w:t>
      </w:r>
      <w:r>
        <w:rPr>
          <w:rFonts w:cs="Times New Roman"/>
          <w:szCs w:val="24"/>
        </w:rPr>
        <w:t xml:space="preserve"> for new deta</w:t>
      </w:r>
      <w:r w:rsidRPr="0037647B">
        <w:rPr>
          <w:rFonts w:cs="Times New Roman"/>
          <w:szCs w:val="24"/>
        </w:rPr>
        <w:t>ched dwelling (20141709)</w:t>
      </w:r>
      <w:r w:rsidR="009E6D44">
        <w:rPr>
          <w:rFonts w:cs="Times New Roman"/>
          <w:szCs w:val="24"/>
        </w:rPr>
        <w:t>. The councillors had no objections to the plans so long as the trees are adequately protected.</w:t>
      </w:r>
    </w:p>
    <w:p w:rsidR="00DD39F4" w:rsidRDefault="0051023F" w:rsidP="001A442D">
      <w:pPr>
        <w:ind w:left="-567" w:right="-330"/>
        <w:rPr>
          <w:rFonts w:cs="Times New Roman"/>
          <w:szCs w:val="24"/>
        </w:rPr>
      </w:pPr>
      <w:r>
        <w:rPr>
          <w:rFonts w:cs="Times New Roman"/>
          <w:szCs w:val="24"/>
        </w:rPr>
        <w:t>8.2</w:t>
      </w:r>
      <w:r>
        <w:rPr>
          <w:rFonts w:cs="Times New Roman"/>
          <w:szCs w:val="24"/>
        </w:rPr>
        <w:tab/>
      </w:r>
      <w:r w:rsidRPr="009E0B64">
        <w:rPr>
          <w:rFonts w:cs="Times New Roman"/>
          <w:b/>
          <w:szCs w:val="24"/>
        </w:rPr>
        <w:t>Decisions by Broadland District Council</w:t>
      </w:r>
      <w:r>
        <w:rPr>
          <w:rFonts w:cs="Times New Roman"/>
          <w:szCs w:val="24"/>
        </w:rPr>
        <w:t>:</w:t>
      </w:r>
      <w:r>
        <w:rPr>
          <w:rFonts w:cs="Times New Roman"/>
          <w:szCs w:val="24"/>
        </w:rPr>
        <w:br/>
        <w:t>8.2.1</w:t>
      </w:r>
      <w:r>
        <w:rPr>
          <w:rFonts w:cs="Times New Roman"/>
          <w:szCs w:val="24"/>
        </w:rPr>
        <w:tab/>
      </w:r>
      <w:r>
        <w:rPr>
          <w:rFonts w:cs="Times New Roman"/>
          <w:b/>
          <w:szCs w:val="24"/>
        </w:rPr>
        <w:t>Land rear of The Cottage</w:t>
      </w:r>
      <w:r w:rsidRPr="009E0B64">
        <w:rPr>
          <w:rFonts w:cs="Times New Roman"/>
          <w:b/>
          <w:szCs w:val="24"/>
        </w:rPr>
        <w:t>, The Green</w:t>
      </w:r>
      <w:r>
        <w:rPr>
          <w:rFonts w:cs="Times New Roman"/>
          <w:szCs w:val="24"/>
        </w:rPr>
        <w:t xml:space="preserve"> – erection of detached dwelling  (20141144) – full               </w:t>
      </w:r>
      <w:r>
        <w:rPr>
          <w:rFonts w:cs="Times New Roman"/>
          <w:szCs w:val="24"/>
        </w:rPr>
        <w:tab/>
        <w:t xml:space="preserve"> approval.</w:t>
      </w:r>
      <w:r>
        <w:rPr>
          <w:rFonts w:cs="Times New Roman"/>
          <w:szCs w:val="24"/>
        </w:rPr>
        <w:br/>
      </w:r>
      <w:r>
        <w:rPr>
          <w:rFonts w:cs="Times New Roman"/>
          <w:szCs w:val="24"/>
        </w:rPr>
        <w:br/>
      </w:r>
      <w:r w:rsidR="00DD39F4">
        <w:rPr>
          <w:rFonts w:cs="Times New Roman"/>
          <w:szCs w:val="24"/>
        </w:rPr>
        <w:t>8.2.2</w:t>
      </w:r>
      <w:r w:rsidR="00DD39F4">
        <w:rPr>
          <w:rFonts w:cs="Times New Roman"/>
          <w:szCs w:val="24"/>
        </w:rPr>
        <w:tab/>
      </w:r>
      <w:r w:rsidR="00DD39F4" w:rsidRPr="009E0B64">
        <w:rPr>
          <w:rFonts w:cs="Times New Roman"/>
          <w:b/>
          <w:szCs w:val="24"/>
        </w:rPr>
        <w:t>Coburg</w:t>
      </w:r>
      <w:r w:rsidR="009E0B64" w:rsidRPr="009E0B64">
        <w:rPr>
          <w:rFonts w:cs="Times New Roman"/>
          <w:b/>
          <w:szCs w:val="24"/>
        </w:rPr>
        <w:t xml:space="preserve"> House, The Street</w:t>
      </w:r>
      <w:r w:rsidR="009E0B64">
        <w:rPr>
          <w:rFonts w:cs="Times New Roman"/>
          <w:szCs w:val="24"/>
        </w:rPr>
        <w:t xml:space="preserve"> – erection of detached dwelling (20141420) – refusal.  </w:t>
      </w:r>
    </w:p>
    <w:p w:rsidR="009E0B64" w:rsidRDefault="009E0B64" w:rsidP="009E0B64">
      <w:pPr>
        <w:pStyle w:val="ListParagraph"/>
        <w:ind w:left="360" w:right="-330" w:hanging="927"/>
      </w:pPr>
      <w:r>
        <w:rPr>
          <w:rFonts w:cs="Times New Roman"/>
          <w:szCs w:val="24"/>
        </w:rPr>
        <w:t>8.2.3</w:t>
      </w:r>
      <w:r>
        <w:rPr>
          <w:rFonts w:cs="Times New Roman"/>
          <w:szCs w:val="24"/>
        </w:rPr>
        <w:tab/>
      </w:r>
      <w:r w:rsidRPr="009E0B64">
        <w:rPr>
          <w:rFonts w:cs="Times New Roman"/>
          <w:b/>
          <w:szCs w:val="24"/>
        </w:rPr>
        <w:t>Station Road</w:t>
      </w:r>
      <w:r>
        <w:rPr>
          <w:rFonts w:cs="Times New Roman"/>
          <w:szCs w:val="24"/>
        </w:rPr>
        <w:t xml:space="preserve"> - </w:t>
      </w:r>
      <w:r>
        <w:t>Installation of Offices, Associated Buildings and Parking Facilities to Serve the Broadland Flood Alleviation Project until 2021 (20141460) – full approval.</w:t>
      </w:r>
    </w:p>
    <w:p w:rsidR="009E0B64" w:rsidRDefault="009E0B64" w:rsidP="00DD39F4">
      <w:pPr>
        <w:pStyle w:val="ListParagraph"/>
        <w:ind w:left="360" w:right="-330"/>
      </w:pPr>
    </w:p>
    <w:p w:rsidR="00897E0D" w:rsidRDefault="00897E0D" w:rsidP="009E0B64">
      <w:pPr>
        <w:pStyle w:val="ListParagraph"/>
        <w:numPr>
          <w:ilvl w:val="0"/>
          <w:numId w:val="4"/>
        </w:numPr>
        <w:ind w:left="-142" w:right="-330" w:hanging="425"/>
        <w:rPr>
          <w:rFonts w:cs="Times New Roman"/>
          <w:b/>
          <w:szCs w:val="24"/>
        </w:rPr>
      </w:pPr>
      <w:r w:rsidRPr="007A0297">
        <w:rPr>
          <w:rFonts w:cs="Times New Roman"/>
          <w:b/>
          <w:szCs w:val="24"/>
        </w:rPr>
        <w:t>HIGHWAYS MATTERS</w:t>
      </w:r>
    </w:p>
    <w:p w:rsidR="00C0708D" w:rsidRPr="001A442D" w:rsidRDefault="009E0B64" w:rsidP="00C0708D">
      <w:pPr>
        <w:pStyle w:val="ListParagraph"/>
        <w:numPr>
          <w:ilvl w:val="1"/>
          <w:numId w:val="4"/>
        </w:numPr>
        <w:ind w:left="-142" w:right="-330" w:hanging="425"/>
        <w:rPr>
          <w:rFonts w:cs="Times New Roman"/>
          <w:szCs w:val="24"/>
        </w:rPr>
      </w:pPr>
      <w:r w:rsidRPr="001A442D">
        <w:rPr>
          <w:rFonts w:cs="Times New Roman"/>
          <w:szCs w:val="24"/>
        </w:rPr>
        <w:t>Christmas lighting</w:t>
      </w:r>
      <w:r w:rsidR="001A442D" w:rsidRPr="001A442D">
        <w:rPr>
          <w:rFonts w:cs="Times New Roman"/>
          <w:szCs w:val="24"/>
        </w:rPr>
        <w:t>; it was agreed to spend the £2,000 budget on additional lighting for the Folly Tree.</w:t>
      </w:r>
      <w:r w:rsidR="001A442D">
        <w:rPr>
          <w:rFonts w:cs="Times New Roman"/>
          <w:szCs w:val="24"/>
        </w:rPr>
        <w:br/>
      </w:r>
    </w:p>
    <w:p w:rsidR="009E0B64" w:rsidRPr="00C0708D" w:rsidRDefault="001A442D" w:rsidP="00C0708D">
      <w:pPr>
        <w:pStyle w:val="ListParagraph"/>
        <w:numPr>
          <w:ilvl w:val="1"/>
          <w:numId w:val="4"/>
        </w:numPr>
        <w:ind w:left="-142" w:right="-330" w:hanging="425"/>
        <w:rPr>
          <w:rFonts w:cs="Times New Roman"/>
          <w:szCs w:val="24"/>
        </w:rPr>
      </w:pPr>
      <w:r>
        <w:rPr>
          <w:rFonts w:cs="Times New Roman"/>
          <w:szCs w:val="24"/>
        </w:rPr>
        <w:t xml:space="preserve">The clerk has ordered a Christmas tree from </w:t>
      </w:r>
      <w:r w:rsidR="009E0B64" w:rsidRPr="00C0708D">
        <w:rPr>
          <w:rFonts w:cs="Times New Roman"/>
          <w:szCs w:val="24"/>
        </w:rPr>
        <w:t>Moulton Nurseries</w:t>
      </w:r>
      <w:r>
        <w:rPr>
          <w:rFonts w:cs="Times New Roman"/>
          <w:szCs w:val="24"/>
        </w:rPr>
        <w:t>.</w:t>
      </w:r>
    </w:p>
    <w:p w:rsidR="00C0708D" w:rsidRPr="00C0708D" w:rsidRDefault="00C0708D" w:rsidP="00C0708D">
      <w:pPr>
        <w:pStyle w:val="ListParagraph"/>
        <w:rPr>
          <w:rFonts w:cs="Times New Roman"/>
          <w:szCs w:val="24"/>
        </w:rPr>
      </w:pPr>
    </w:p>
    <w:p w:rsidR="00C0708D" w:rsidRDefault="00C0708D" w:rsidP="00C0708D">
      <w:pPr>
        <w:pStyle w:val="ListParagraph"/>
        <w:numPr>
          <w:ilvl w:val="1"/>
          <w:numId w:val="4"/>
        </w:numPr>
        <w:ind w:left="-142" w:right="-330" w:hanging="425"/>
        <w:rPr>
          <w:rFonts w:cs="Times New Roman"/>
          <w:szCs w:val="24"/>
        </w:rPr>
      </w:pPr>
      <w:r w:rsidRPr="00C0708D">
        <w:rPr>
          <w:rFonts w:cs="Times New Roman"/>
          <w:szCs w:val="24"/>
        </w:rPr>
        <w:t>New road names</w:t>
      </w:r>
      <w:r w:rsidR="001A442D">
        <w:rPr>
          <w:rFonts w:cs="Times New Roman"/>
          <w:szCs w:val="24"/>
        </w:rPr>
        <w:t>. The councillors put forward the following names for consideration; Finch, Sea, Roman, Smithdale, George, Porter and Great Eastern.</w:t>
      </w:r>
    </w:p>
    <w:p w:rsidR="007D45BD" w:rsidRPr="007D45BD" w:rsidRDefault="007D45BD" w:rsidP="007D45BD">
      <w:pPr>
        <w:pStyle w:val="ListParagraph"/>
        <w:rPr>
          <w:rFonts w:cs="Times New Roman"/>
          <w:szCs w:val="24"/>
        </w:rPr>
      </w:pPr>
    </w:p>
    <w:p w:rsidR="00D509C2" w:rsidRDefault="007D45BD" w:rsidP="00D509C2">
      <w:pPr>
        <w:pStyle w:val="ListParagraph"/>
        <w:numPr>
          <w:ilvl w:val="1"/>
          <w:numId w:val="4"/>
        </w:numPr>
        <w:ind w:left="-142" w:hanging="425"/>
        <w:rPr>
          <w:rFonts w:cs="Times New Roman"/>
          <w:szCs w:val="24"/>
        </w:rPr>
      </w:pPr>
      <w:r>
        <w:rPr>
          <w:rFonts w:cs="Times New Roman"/>
          <w:szCs w:val="24"/>
        </w:rPr>
        <w:t>A resident has complained about cars parking on the visibi</w:t>
      </w:r>
      <w:r w:rsidR="001A442D">
        <w:rPr>
          <w:rFonts w:cs="Times New Roman"/>
          <w:szCs w:val="24"/>
        </w:rPr>
        <w:t>lity splay of New Close but without yellow lines, cars cannot be prohibited from parking there.</w:t>
      </w:r>
    </w:p>
    <w:p w:rsidR="00D509C2" w:rsidRPr="00D509C2" w:rsidRDefault="00D509C2" w:rsidP="00D509C2">
      <w:pPr>
        <w:pStyle w:val="ListParagraph"/>
        <w:rPr>
          <w:rFonts w:cs="Times New Roman"/>
          <w:szCs w:val="24"/>
        </w:rPr>
      </w:pPr>
    </w:p>
    <w:p w:rsidR="00D509C2" w:rsidRPr="00D509C2" w:rsidRDefault="00D509C2" w:rsidP="00D509C2">
      <w:pPr>
        <w:pStyle w:val="ListParagraph"/>
        <w:numPr>
          <w:ilvl w:val="1"/>
          <w:numId w:val="4"/>
        </w:numPr>
        <w:ind w:left="-142" w:hanging="425"/>
        <w:rPr>
          <w:rFonts w:cs="Times New Roman"/>
          <w:szCs w:val="24"/>
        </w:rPr>
      </w:pPr>
      <w:r>
        <w:rPr>
          <w:rFonts w:cs="Times New Roman"/>
          <w:szCs w:val="24"/>
        </w:rPr>
        <w:t>Reedham Road has been closed while the railway bridge is repaired.</w:t>
      </w:r>
      <w:r>
        <w:rPr>
          <w:rFonts w:cs="Times New Roman"/>
          <w:szCs w:val="24"/>
        </w:rPr>
        <w:br/>
      </w:r>
    </w:p>
    <w:p w:rsidR="00897E0D" w:rsidRDefault="00897E0D" w:rsidP="009E0B64">
      <w:pPr>
        <w:pStyle w:val="ListParagraph"/>
        <w:numPr>
          <w:ilvl w:val="0"/>
          <w:numId w:val="4"/>
        </w:numPr>
        <w:ind w:left="-142" w:right="-330" w:hanging="425"/>
        <w:rPr>
          <w:rFonts w:cs="Times New Roman"/>
          <w:b/>
          <w:szCs w:val="24"/>
        </w:rPr>
      </w:pPr>
      <w:r w:rsidRPr="007A0297">
        <w:rPr>
          <w:rFonts w:cs="Times New Roman"/>
          <w:b/>
          <w:szCs w:val="24"/>
        </w:rPr>
        <w:t>STREET LIGHTING</w:t>
      </w:r>
    </w:p>
    <w:p w:rsidR="00276E31" w:rsidRPr="00276E31" w:rsidRDefault="003E0D2F" w:rsidP="003E0D2F">
      <w:pPr>
        <w:pStyle w:val="ListParagraph"/>
        <w:ind w:left="-142" w:right="-330" w:hanging="425"/>
        <w:rPr>
          <w:rFonts w:cs="Times New Roman"/>
          <w:szCs w:val="24"/>
        </w:rPr>
      </w:pPr>
      <w:r>
        <w:rPr>
          <w:rFonts w:cs="Times New Roman"/>
          <w:szCs w:val="24"/>
        </w:rPr>
        <w:t>10.1</w:t>
      </w:r>
      <w:r>
        <w:rPr>
          <w:rFonts w:cs="Times New Roman"/>
          <w:szCs w:val="24"/>
        </w:rPr>
        <w:tab/>
      </w:r>
      <w:r w:rsidR="00276E31" w:rsidRPr="00276E31">
        <w:rPr>
          <w:rFonts w:cs="Times New Roman"/>
          <w:szCs w:val="24"/>
        </w:rPr>
        <w:t>Street light in</w:t>
      </w:r>
      <w:r>
        <w:rPr>
          <w:rFonts w:cs="Times New Roman"/>
          <w:szCs w:val="24"/>
        </w:rPr>
        <w:t xml:space="preserve"> Hermitage Close; the majority</w:t>
      </w:r>
      <w:r w:rsidR="00276E31" w:rsidRPr="00276E31">
        <w:rPr>
          <w:rFonts w:cs="Times New Roman"/>
          <w:szCs w:val="24"/>
        </w:rPr>
        <w:t xml:space="preserve"> of residents have requested </w:t>
      </w:r>
      <w:r>
        <w:rPr>
          <w:rFonts w:cs="Times New Roman"/>
          <w:szCs w:val="24"/>
        </w:rPr>
        <w:t xml:space="preserve">that the damaged light be </w:t>
      </w:r>
      <w:r w:rsidR="00276E31" w:rsidRPr="00276E31">
        <w:rPr>
          <w:rFonts w:cs="Times New Roman"/>
          <w:szCs w:val="24"/>
        </w:rPr>
        <w:t>replaced</w:t>
      </w:r>
      <w:r>
        <w:rPr>
          <w:rFonts w:cs="Times New Roman"/>
          <w:szCs w:val="24"/>
        </w:rPr>
        <w:t>. This will be ordered shortly, costing £1,258.</w:t>
      </w:r>
      <w:r>
        <w:rPr>
          <w:rFonts w:cs="Times New Roman"/>
          <w:szCs w:val="24"/>
        </w:rPr>
        <w:br/>
      </w:r>
    </w:p>
    <w:p w:rsidR="00897E0D" w:rsidRPr="007A0297" w:rsidRDefault="00897E0D" w:rsidP="009E0B64">
      <w:pPr>
        <w:pStyle w:val="ListParagraph"/>
        <w:numPr>
          <w:ilvl w:val="0"/>
          <w:numId w:val="4"/>
        </w:numPr>
        <w:ind w:left="-142" w:right="-330" w:hanging="425"/>
        <w:rPr>
          <w:rFonts w:cs="Times New Roman"/>
          <w:b/>
          <w:szCs w:val="24"/>
        </w:rPr>
      </w:pPr>
      <w:r w:rsidRPr="007A0297">
        <w:rPr>
          <w:rFonts w:cs="Times New Roman"/>
          <w:b/>
          <w:szCs w:val="24"/>
        </w:rPr>
        <w:t>ACLE RECREATION CENTRE</w:t>
      </w:r>
    </w:p>
    <w:p w:rsidR="005500E2" w:rsidRDefault="003E0D2F" w:rsidP="003E0D2F">
      <w:pPr>
        <w:pStyle w:val="ListParagraph"/>
        <w:ind w:left="-142" w:right="-330"/>
        <w:rPr>
          <w:rFonts w:cs="Times New Roman"/>
          <w:szCs w:val="24"/>
        </w:rPr>
      </w:pPr>
      <w:r>
        <w:rPr>
          <w:rFonts w:cs="Times New Roman"/>
          <w:szCs w:val="24"/>
        </w:rPr>
        <w:lastRenderedPageBreak/>
        <w:t>Rodney Perry gave a report; the Indoor Bowls season has started again, bringing in good income to the Centre. Councillors were also informed that there has been an increase in vandalism, with damage done to the zip wire and skatepark.</w:t>
      </w:r>
    </w:p>
    <w:p w:rsidR="005500E2" w:rsidRDefault="005500E2" w:rsidP="003E0D2F">
      <w:pPr>
        <w:pStyle w:val="ListParagraph"/>
        <w:ind w:left="-142" w:right="-330"/>
        <w:rPr>
          <w:rFonts w:cs="Times New Roman"/>
          <w:szCs w:val="24"/>
        </w:rPr>
      </w:pPr>
    </w:p>
    <w:p w:rsidR="007D45BD" w:rsidRPr="003E0D2F" w:rsidRDefault="005500E2" w:rsidP="003E0D2F">
      <w:pPr>
        <w:pStyle w:val="ListParagraph"/>
        <w:ind w:left="-142" w:right="-330"/>
        <w:rPr>
          <w:rFonts w:cs="Times New Roman"/>
          <w:szCs w:val="24"/>
        </w:rPr>
      </w:pPr>
      <w:r>
        <w:rPr>
          <w:rFonts w:cs="Times New Roman"/>
          <w:szCs w:val="24"/>
        </w:rPr>
        <w:t>There were no suggestions for a trustee to fill the current vacancy.</w:t>
      </w:r>
      <w:r w:rsidR="003E0D2F">
        <w:rPr>
          <w:rFonts w:cs="Times New Roman"/>
          <w:szCs w:val="24"/>
        </w:rPr>
        <w:br/>
      </w:r>
    </w:p>
    <w:p w:rsidR="00897E0D" w:rsidRDefault="00897E0D" w:rsidP="009E0B64">
      <w:pPr>
        <w:pStyle w:val="ListParagraph"/>
        <w:numPr>
          <w:ilvl w:val="0"/>
          <w:numId w:val="4"/>
        </w:numPr>
        <w:ind w:left="-142" w:right="-330" w:hanging="425"/>
        <w:rPr>
          <w:rFonts w:cs="Times New Roman"/>
          <w:b/>
          <w:szCs w:val="24"/>
        </w:rPr>
      </w:pPr>
      <w:r w:rsidRPr="007A0297">
        <w:rPr>
          <w:rFonts w:cs="Times New Roman"/>
          <w:b/>
          <w:szCs w:val="24"/>
        </w:rPr>
        <w:t>CEMETERY</w:t>
      </w:r>
    </w:p>
    <w:p w:rsidR="00276E31" w:rsidRDefault="007D45BD" w:rsidP="00B36E7F">
      <w:pPr>
        <w:pStyle w:val="ListParagraph"/>
        <w:ind w:left="-142"/>
        <w:rPr>
          <w:rFonts w:cs="Times New Roman"/>
          <w:szCs w:val="24"/>
        </w:rPr>
      </w:pPr>
      <w:r>
        <w:rPr>
          <w:rFonts w:cs="Times New Roman"/>
          <w:szCs w:val="24"/>
        </w:rPr>
        <w:t xml:space="preserve">John Harriss, Tony Hemmingway and the clerk met with Mr Molineux, owner of the land north of the current cemetery.  Mr Molineux is still unwilling to sell any land to the Parish Council, despite the request being for only ½ </w:t>
      </w:r>
      <w:r w:rsidR="00B36E7F">
        <w:rPr>
          <w:rFonts w:cs="Times New Roman"/>
          <w:szCs w:val="24"/>
        </w:rPr>
        <w:t>an acre, and has asked the Council to consider other land around the village.  The clerk has contacted Norfolk County Council to ask if there is any land near to the Norwich Road site.</w:t>
      </w:r>
      <w:r w:rsidR="005712DF">
        <w:rPr>
          <w:rFonts w:cs="Times New Roman"/>
          <w:szCs w:val="24"/>
        </w:rPr>
        <w:t xml:space="preserve">  The P</w:t>
      </w:r>
      <w:r w:rsidR="003E0D2F">
        <w:rPr>
          <w:rFonts w:cs="Times New Roman"/>
          <w:szCs w:val="24"/>
        </w:rPr>
        <w:t xml:space="preserve">arochial </w:t>
      </w:r>
      <w:r w:rsidR="005712DF">
        <w:rPr>
          <w:rFonts w:cs="Times New Roman"/>
          <w:szCs w:val="24"/>
        </w:rPr>
        <w:t>C</w:t>
      </w:r>
      <w:r w:rsidR="003E0D2F">
        <w:rPr>
          <w:rFonts w:cs="Times New Roman"/>
          <w:szCs w:val="24"/>
        </w:rPr>
        <w:t xml:space="preserve">hurch </w:t>
      </w:r>
      <w:r w:rsidR="005712DF">
        <w:rPr>
          <w:rFonts w:cs="Times New Roman"/>
          <w:szCs w:val="24"/>
        </w:rPr>
        <w:t>C</w:t>
      </w:r>
      <w:r w:rsidR="003E0D2F">
        <w:rPr>
          <w:rFonts w:cs="Times New Roman"/>
          <w:szCs w:val="24"/>
        </w:rPr>
        <w:t>ouncil</w:t>
      </w:r>
      <w:r w:rsidR="005712DF">
        <w:rPr>
          <w:rFonts w:cs="Times New Roman"/>
          <w:szCs w:val="24"/>
        </w:rPr>
        <w:t xml:space="preserve"> </w:t>
      </w:r>
      <w:r w:rsidR="00D75DB1">
        <w:rPr>
          <w:rFonts w:cs="Times New Roman"/>
          <w:szCs w:val="24"/>
        </w:rPr>
        <w:t>has offered to sell the Clerk’s Pi</w:t>
      </w:r>
      <w:r w:rsidR="003E0D2F">
        <w:rPr>
          <w:rFonts w:cs="Times New Roman"/>
          <w:szCs w:val="24"/>
        </w:rPr>
        <w:t xml:space="preserve">ece at the top of Damgate Lane but </w:t>
      </w:r>
      <w:r w:rsidR="00D75DB1">
        <w:rPr>
          <w:rFonts w:cs="Times New Roman"/>
          <w:szCs w:val="24"/>
        </w:rPr>
        <w:t xml:space="preserve">there is a tenant until </w:t>
      </w:r>
      <w:r w:rsidR="003E0D2F">
        <w:rPr>
          <w:rFonts w:cs="Times New Roman"/>
          <w:szCs w:val="24"/>
        </w:rPr>
        <w:t xml:space="preserve">at least </w:t>
      </w:r>
      <w:r w:rsidR="00D75DB1">
        <w:rPr>
          <w:rFonts w:cs="Times New Roman"/>
          <w:szCs w:val="24"/>
        </w:rPr>
        <w:t xml:space="preserve">2017. </w:t>
      </w:r>
      <w:r w:rsidR="003E0D2F">
        <w:rPr>
          <w:rFonts w:cs="Times New Roman"/>
          <w:szCs w:val="24"/>
        </w:rPr>
        <w:t>Councillors expressed c</w:t>
      </w:r>
      <w:r w:rsidR="00D75DB1">
        <w:rPr>
          <w:rFonts w:cs="Times New Roman"/>
          <w:szCs w:val="24"/>
        </w:rPr>
        <w:t xml:space="preserve">oncerns about </w:t>
      </w:r>
      <w:r w:rsidR="003E0D2F">
        <w:rPr>
          <w:rFonts w:cs="Times New Roman"/>
          <w:szCs w:val="24"/>
        </w:rPr>
        <w:t xml:space="preserve">the </w:t>
      </w:r>
      <w:r w:rsidR="00D75DB1">
        <w:rPr>
          <w:rFonts w:cs="Times New Roman"/>
          <w:szCs w:val="24"/>
        </w:rPr>
        <w:t xml:space="preserve">high water table </w:t>
      </w:r>
      <w:r w:rsidR="003E0D2F">
        <w:rPr>
          <w:rFonts w:cs="Times New Roman"/>
          <w:szCs w:val="24"/>
        </w:rPr>
        <w:t xml:space="preserve">at that location </w:t>
      </w:r>
      <w:r w:rsidR="00D75DB1">
        <w:rPr>
          <w:rFonts w:cs="Times New Roman"/>
          <w:szCs w:val="24"/>
        </w:rPr>
        <w:t>making t</w:t>
      </w:r>
      <w:r w:rsidR="003E0D2F">
        <w:rPr>
          <w:rFonts w:cs="Times New Roman"/>
          <w:szCs w:val="24"/>
        </w:rPr>
        <w:t>he land unsuitable for burials. It was agreed to arrange for some test pits to be dug.</w:t>
      </w:r>
      <w:r w:rsidR="003E0D2F">
        <w:rPr>
          <w:rFonts w:cs="Times New Roman"/>
          <w:szCs w:val="24"/>
        </w:rPr>
        <w:br/>
      </w:r>
    </w:p>
    <w:p w:rsidR="00897E0D" w:rsidRPr="0075596B" w:rsidRDefault="00897E0D" w:rsidP="009E0B64">
      <w:pPr>
        <w:pStyle w:val="ListParagraph"/>
        <w:numPr>
          <w:ilvl w:val="0"/>
          <w:numId w:val="4"/>
        </w:numPr>
        <w:ind w:left="-142" w:right="-330" w:hanging="425"/>
        <w:rPr>
          <w:rFonts w:cs="Times New Roman"/>
          <w:b/>
          <w:szCs w:val="24"/>
        </w:rPr>
      </w:pPr>
      <w:r w:rsidRPr="007A0297">
        <w:rPr>
          <w:rFonts w:cs="Times New Roman"/>
          <w:b/>
          <w:szCs w:val="24"/>
        </w:rPr>
        <w:t>ALLOTMENTS</w:t>
      </w:r>
    </w:p>
    <w:p w:rsidR="0075596B" w:rsidRDefault="0075596B" w:rsidP="0075596B">
      <w:pPr>
        <w:pStyle w:val="ListParagraph"/>
        <w:ind w:left="-142" w:right="-330"/>
        <w:rPr>
          <w:rFonts w:cs="Times New Roman"/>
          <w:b/>
          <w:szCs w:val="24"/>
        </w:rPr>
      </w:pPr>
      <w:r>
        <w:rPr>
          <w:rFonts w:cs="Times New Roman"/>
          <w:szCs w:val="24"/>
        </w:rPr>
        <w:t>The tree surgeon has reported that the moth infestation of the poplar is significant, which risks weakening of the tree. It was therefore agreed to fell the poplar, with regret, at a cost of £650. The adjacent willow will be reduced in size for £250, to balance the tree after the recent wind damage.</w:t>
      </w:r>
      <w:r>
        <w:rPr>
          <w:rFonts w:cs="Times New Roman"/>
          <w:szCs w:val="24"/>
        </w:rPr>
        <w:br/>
      </w:r>
    </w:p>
    <w:p w:rsidR="00897E0D" w:rsidRPr="00D75DB1" w:rsidRDefault="00897E0D" w:rsidP="009E0B64">
      <w:pPr>
        <w:pStyle w:val="ListParagraph"/>
        <w:numPr>
          <w:ilvl w:val="0"/>
          <w:numId w:val="4"/>
        </w:numPr>
        <w:ind w:left="-142" w:right="-330" w:hanging="425"/>
        <w:rPr>
          <w:rFonts w:cs="Times New Roman"/>
          <w:b/>
          <w:szCs w:val="24"/>
        </w:rPr>
      </w:pPr>
      <w:r w:rsidRPr="007A0297">
        <w:rPr>
          <w:rFonts w:cs="Times New Roman"/>
          <w:b/>
          <w:szCs w:val="24"/>
        </w:rPr>
        <w:t>SPRINGFIELD LAND</w:t>
      </w:r>
    </w:p>
    <w:p w:rsidR="002C7F2B" w:rsidRDefault="002C7F2B" w:rsidP="00D75DB1">
      <w:pPr>
        <w:pStyle w:val="ListParagraph"/>
        <w:ind w:left="-142" w:right="-330"/>
        <w:rPr>
          <w:rFonts w:cs="Times New Roman"/>
          <w:szCs w:val="24"/>
        </w:rPr>
      </w:pPr>
      <w:r>
        <w:rPr>
          <w:rFonts w:cs="Times New Roman"/>
          <w:szCs w:val="24"/>
        </w:rPr>
        <w:t>All the paperwork requested by Broadland District Council to support the planning application was submitted on 29</w:t>
      </w:r>
      <w:r w:rsidRPr="002C7F2B">
        <w:rPr>
          <w:rFonts w:cs="Times New Roman"/>
          <w:szCs w:val="24"/>
          <w:vertAlign w:val="superscript"/>
        </w:rPr>
        <w:t>th</w:t>
      </w:r>
      <w:r>
        <w:rPr>
          <w:rFonts w:cs="Times New Roman"/>
          <w:szCs w:val="24"/>
        </w:rPr>
        <w:t xml:space="preserve"> September.  BDC is consulting Natural England on the Habitats Regulations Assessment. It is hoped that the plans will go before the Planning Committee on 19</w:t>
      </w:r>
      <w:r w:rsidRPr="002C7F2B">
        <w:rPr>
          <w:rFonts w:cs="Times New Roman"/>
          <w:szCs w:val="24"/>
          <w:vertAlign w:val="superscript"/>
        </w:rPr>
        <w:t>th</w:t>
      </w:r>
      <w:r>
        <w:rPr>
          <w:rFonts w:cs="Times New Roman"/>
          <w:szCs w:val="24"/>
        </w:rPr>
        <w:t xml:space="preserve"> November.</w:t>
      </w:r>
      <w:r w:rsidR="0075596B">
        <w:rPr>
          <w:rFonts w:cs="Times New Roman"/>
          <w:szCs w:val="24"/>
        </w:rPr>
        <w:t xml:space="preserve">  It was confirmed that the councillors did not want terraced properties on the site, so homes will either be detached or semi-detached.</w:t>
      </w:r>
    </w:p>
    <w:p w:rsidR="002C7F2B" w:rsidRDefault="002C7F2B" w:rsidP="00D75DB1">
      <w:pPr>
        <w:pStyle w:val="ListParagraph"/>
        <w:ind w:left="-142" w:right="-330"/>
        <w:rPr>
          <w:rFonts w:cs="Times New Roman"/>
          <w:szCs w:val="24"/>
        </w:rPr>
      </w:pPr>
    </w:p>
    <w:p w:rsidR="00D75DB1" w:rsidRDefault="00D75DB1" w:rsidP="00D75DB1">
      <w:pPr>
        <w:pStyle w:val="ListParagraph"/>
        <w:ind w:left="-142" w:right="-330"/>
        <w:rPr>
          <w:rFonts w:cs="Times New Roman"/>
          <w:b/>
          <w:szCs w:val="24"/>
        </w:rPr>
      </w:pPr>
      <w:r>
        <w:rPr>
          <w:rFonts w:cs="Times New Roman"/>
          <w:szCs w:val="24"/>
        </w:rPr>
        <w:t xml:space="preserve">Tony Hemmingway, Barry Coveley, Jackie Clover and the clerk met with the Council’s planning consultant Alan Irvine and John Whitelock of Saffron Housing; </w:t>
      </w:r>
      <w:r w:rsidR="002C7F2B">
        <w:rPr>
          <w:rFonts w:cs="Times New Roman"/>
          <w:szCs w:val="24"/>
        </w:rPr>
        <w:t>expected house prices have increased since the last meeting so the value of the land has increased. It was recommended that the Parish Council has a meeting with its solicitors to discuss the agreement, including phased payments and a percentage uplift on sales higher than anticipated. Alan Irvine will obtain revised site valuations from local valuers to back up the prices being discussed.</w:t>
      </w:r>
    </w:p>
    <w:p w:rsidR="00D75DB1" w:rsidRPr="0075596B" w:rsidRDefault="00B17C4D" w:rsidP="0075596B">
      <w:pPr>
        <w:ind w:right="-330" w:hanging="142"/>
        <w:rPr>
          <w:rFonts w:cs="Times New Roman"/>
          <w:szCs w:val="24"/>
        </w:rPr>
      </w:pPr>
      <w:r w:rsidRPr="00B17C4D">
        <w:rPr>
          <w:rFonts w:cs="Times New Roman"/>
          <w:szCs w:val="24"/>
        </w:rPr>
        <w:t>Councillors were given the draft S.106 agreement for information.</w:t>
      </w:r>
    </w:p>
    <w:p w:rsidR="00897E0D" w:rsidRPr="005500E2" w:rsidRDefault="00897E0D" w:rsidP="005500E2">
      <w:pPr>
        <w:pStyle w:val="ListParagraph"/>
        <w:numPr>
          <w:ilvl w:val="0"/>
          <w:numId w:val="4"/>
        </w:numPr>
        <w:ind w:left="-142" w:right="-330" w:hanging="425"/>
        <w:rPr>
          <w:rFonts w:cs="Times New Roman"/>
          <w:b/>
          <w:szCs w:val="24"/>
        </w:rPr>
      </w:pPr>
      <w:r w:rsidRPr="005500E2">
        <w:rPr>
          <w:rFonts w:cs="Times New Roman"/>
          <w:b/>
          <w:szCs w:val="24"/>
        </w:rPr>
        <w:t>NEIGHBOURHOOD PLAN</w:t>
      </w:r>
      <w:r w:rsidR="005500E2">
        <w:rPr>
          <w:rFonts w:cs="Times New Roman"/>
          <w:b/>
          <w:szCs w:val="24"/>
        </w:rPr>
        <w:br/>
      </w:r>
      <w:r w:rsidR="00693E34" w:rsidRPr="005500E2">
        <w:rPr>
          <w:rFonts w:cs="Times New Roman"/>
          <w:szCs w:val="24"/>
        </w:rPr>
        <w:t xml:space="preserve">Acle’s </w:t>
      </w:r>
      <w:r w:rsidR="00437713" w:rsidRPr="005500E2">
        <w:rPr>
          <w:rFonts w:cs="Times New Roman"/>
          <w:szCs w:val="24"/>
        </w:rPr>
        <w:t>Neighbourhood</w:t>
      </w:r>
      <w:r w:rsidR="00693E34" w:rsidRPr="005500E2">
        <w:rPr>
          <w:rFonts w:cs="Times New Roman"/>
          <w:szCs w:val="24"/>
        </w:rPr>
        <w:t xml:space="preserve"> Plan needed adjusting after the </w:t>
      </w:r>
      <w:r w:rsidR="00437713" w:rsidRPr="005500E2">
        <w:rPr>
          <w:rFonts w:cs="Times New Roman"/>
          <w:szCs w:val="24"/>
        </w:rPr>
        <w:t>Inspector’s</w:t>
      </w:r>
      <w:r w:rsidR="00693E34" w:rsidRPr="005500E2">
        <w:rPr>
          <w:rFonts w:cs="Times New Roman"/>
          <w:szCs w:val="24"/>
        </w:rPr>
        <w:t xml:space="preserve"> comments. The original quote from Ingham Pinnock was for </w:t>
      </w:r>
      <w:r w:rsidR="005500E2">
        <w:rPr>
          <w:rFonts w:cs="Times New Roman"/>
          <w:szCs w:val="24"/>
        </w:rPr>
        <w:t xml:space="preserve">work </w:t>
      </w:r>
      <w:r w:rsidR="00693E34" w:rsidRPr="005500E2">
        <w:rPr>
          <w:rFonts w:cs="Times New Roman"/>
          <w:szCs w:val="24"/>
        </w:rPr>
        <w:t>up to submission of the Plan, which was in May.</w:t>
      </w:r>
      <w:r w:rsidR="00693E34" w:rsidRPr="005500E2">
        <w:rPr>
          <w:rFonts w:cs="Times New Roman"/>
          <w:b/>
          <w:szCs w:val="24"/>
        </w:rPr>
        <w:t xml:space="preserve">  </w:t>
      </w:r>
      <w:r w:rsidR="00693E34" w:rsidRPr="005500E2">
        <w:rPr>
          <w:rFonts w:cs="Times New Roman"/>
          <w:szCs w:val="24"/>
        </w:rPr>
        <w:t xml:space="preserve">They quoted £975 + VAT to amend the Plan, </w:t>
      </w:r>
      <w:r w:rsidR="005500E2">
        <w:rPr>
          <w:rFonts w:cs="Times New Roman"/>
          <w:szCs w:val="24"/>
        </w:rPr>
        <w:t xml:space="preserve">for final submission to BDC, </w:t>
      </w:r>
      <w:r w:rsidR="00693E34" w:rsidRPr="005500E2">
        <w:rPr>
          <w:rFonts w:cs="Times New Roman"/>
          <w:szCs w:val="24"/>
        </w:rPr>
        <w:t>which was accepted.</w:t>
      </w:r>
      <w:r w:rsidR="00693E34" w:rsidRPr="005500E2">
        <w:rPr>
          <w:rFonts w:cs="Times New Roman"/>
          <w:b/>
          <w:szCs w:val="24"/>
        </w:rPr>
        <w:t xml:space="preserve"> </w:t>
      </w:r>
      <w:r w:rsidR="005500E2">
        <w:rPr>
          <w:rFonts w:cs="Times New Roman"/>
          <w:b/>
          <w:szCs w:val="24"/>
        </w:rPr>
        <w:t xml:space="preserve"> </w:t>
      </w:r>
      <w:r w:rsidR="005500E2">
        <w:rPr>
          <w:rFonts w:cs="Times New Roman"/>
          <w:szCs w:val="24"/>
        </w:rPr>
        <w:t>The referendum is expected to be Thursday, 8</w:t>
      </w:r>
      <w:r w:rsidR="005500E2" w:rsidRPr="005500E2">
        <w:rPr>
          <w:rFonts w:cs="Times New Roman"/>
          <w:szCs w:val="24"/>
          <w:vertAlign w:val="superscript"/>
        </w:rPr>
        <w:t>th</w:t>
      </w:r>
      <w:r w:rsidR="005500E2">
        <w:rPr>
          <w:rFonts w:cs="Times New Roman"/>
          <w:szCs w:val="24"/>
        </w:rPr>
        <w:t xml:space="preserve"> January 2015.</w:t>
      </w:r>
      <w:r w:rsidR="005500E2">
        <w:rPr>
          <w:rFonts w:cs="Times New Roman"/>
          <w:szCs w:val="24"/>
        </w:rPr>
        <w:br/>
      </w:r>
      <w:r w:rsidR="005500E2">
        <w:rPr>
          <w:rFonts w:cs="Times New Roman"/>
          <w:szCs w:val="24"/>
        </w:rPr>
        <w:br/>
      </w:r>
    </w:p>
    <w:p w:rsidR="00897E0D" w:rsidRDefault="00897E0D" w:rsidP="009E0B64">
      <w:pPr>
        <w:pStyle w:val="ListParagraph"/>
        <w:numPr>
          <w:ilvl w:val="0"/>
          <w:numId w:val="4"/>
        </w:numPr>
        <w:ind w:left="-142" w:right="-330" w:hanging="425"/>
        <w:rPr>
          <w:rFonts w:cs="Times New Roman"/>
          <w:b/>
          <w:szCs w:val="24"/>
        </w:rPr>
      </w:pPr>
      <w:r w:rsidRPr="007A0297">
        <w:rPr>
          <w:rFonts w:cs="Times New Roman"/>
          <w:b/>
          <w:szCs w:val="24"/>
        </w:rPr>
        <w:lastRenderedPageBreak/>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471"/>
        <w:gridCol w:w="2566"/>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BE34E0" w:rsidP="00BE34E0">
            <w:pPr>
              <w:pStyle w:val="ListParagraph"/>
              <w:ind w:left="0" w:right="-330"/>
              <w:rPr>
                <w:rFonts w:cs="Times New Roman"/>
                <w:szCs w:val="24"/>
              </w:rPr>
            </w:pPr>
            <w:r w:rsidRPr="00BE34E0">
              <w:rPr>
                <w:rFonts w:cs="Times New Roman"/>
                <w:szCs w:val="24"/>
              </w:rPr>
              <w:t>BDC</w:t>
            </w:r>
          </w:p>
        </w:tc>
        <w:tc>
          <w:tcPr>
            <w:tcW w:w="3037" w:type="dxa"/>
            <w:gridSpan w:val="2"/>
          </w:tcPr>
          <w:p w:rsidR="00BE34E0" w:rsidRPr="00BE34E0" w:rsidRDefault="00BE34E0" w:rsidP="00BE34E0">
            <w:pPr>
              <w:pStyle w:val="ListParagraph"/>
              <w:ind w:left="0" w:right="-330"/>
              <w:rPr>
                <w:rFonts w:cs="Times New Roman"/>
                <w:szCs w:val="24"/>
              </w:rPr>
            </w:pPr>
            <w:r w:rsidRPr="00BE34E0">
              <w:rPr>
                <w:rFonts w:cs="Times New Roman"/>
                <w:szCs w:val="24"/>
              </w:rPr>
              <w:t>2</w:t>
            </w:r>
            <w:r w:rsidRPr="00BE34E0">
              <w:rPr>
                <w:rFonts w:cs="Times New Roman"/>
                <w:szCs w:val="24"/>
                <w:vertAlign w:val="superscript"/>
              </w:rPr>
              <w:t>nd</w:t>
            </w:r>
            <w:r w:rsidRPr="00BE34E0">
              <w:rPr>
                <w:rFonts w:cs="Times New Roman"/>
                <w:szCs w:val="24"/>
              </w:rPr>
              <w:t xml:space="preserve"> half precept</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30,750.00</w:t>
            </w:r>
          </w:p>
        </w:tc>
      </w:tr>
      <w:tr w:rsid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CDF Locality</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Final grant for N Plan</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700.00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Upton PC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24.42</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Burial fees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118.00</w:t>
            </w:r>
          </w:p>
        </w:tc>
      </w:tr>
      <w:tr w:rsidR="00BE34E0" w:rsidRP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Clerk’s fee and exps</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1,340.74</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491.74</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Cleaning</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726.24</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Wendy Butler</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Holiday cover</w:t>
            </w:r>
          </w:p>
        </w:tc>
        <w:tc>
          <w:tcPr>
            <w:tcW w:w="1687" w:type="dxa"/>
          </w:tcPr>
          <w:p w:rsidR="00BE34E0" w:rsidRDefault="00BE34E0" w:rsidP="000761C9">
            <w:pPr>
              <w:pStyle w:val="ListParagraph"/>
              <w:ind w:left="0"/>
              <w:jc w:val="right"/>
              <w:rPr>
                <w:rFonts w:cs="Times New Roman"/>
                <w:szCs w:val="24"/>
              </w:rPr>
            </w:pPr>
            <w:r>
              <w:rPr>
                <w:rFonts w:cs="Times New Roman"/>
                <w:szCs w:val="24"/>
              </w:rPr>
              <w:t>236.25</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Norfolk Pension Fund</w:t>
            </w:r>
          </w:p>
        </w:tc>
        <w:tc>
          <w:tcPr>
            <w:tcW w:w="3037" w:type="dxa"/>
            <w:gridSpan w:val="2"/>
          </w:tcPr>
          <w:p w:rsid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372.72</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Society</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Newsletter delivery</w:t>
            </w:r>
          </w:p>
        </w:tc>
        <w:tc>
          <w:tcPr>
            <w:tcW w:w="1687" w:type="dxa"/>
          </w:tcPr>
          <w:p w:rsidR="00BE34E0" w:rsidRDefault="00BE34E0" w:rsidP="000761C9">
            <w:pPr>
              <w:pStyle w:val="ListParagraph"/>
              <w:ind w:left="0"/>
              <w:jc w:val="right"/>
              <w:rPr>
                <w:rFonts w:cs="Times New Roman"/>
                <w:szCs w:val="24"/>
              </w:rPr>
            </w:pPr>
            <w:r>
              <w:rPr>
                <w:rFonts w:cs="Times New Roman"/>
                <w:szCs w:val="24"/>
              </w:rPr>
              <w:t>40.00</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Methodist Church</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Meeting room</w:t>
            </w:r>
          </w:p>
        </w:tc>
        <w:tc>
          <w:tcPr>
            <w:tcW w:w="1687" w:type="dxa"/>
          </w:tcPr>
          <w:p w:rsidR="00BE34E0" w:rsidRDefault="000761C9" w:rsidP="000761C9">
            <w:pPr>
              <w:pStyle w:val="ListParagraph"/>
              <w:ind w:left="0"/>
              <w:jc w:val="right"/>
              <w:rPr>
                <w:rFonts w:cs="Times New Roman"/>
                <w:szCs w:val="24"/>
              </w:rPr>
            </w:pPr>
            <w:r>
              <w:rPr>
                <w:rFonts w:cs="Times New Roman"/>
                <w:szCs w:val="24"/>
              </w:rPr>
              <w:t>17.00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 xml:space="preserve">T T Jones Electrical </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Lighting repairs</w:t>
            </w:r>
          </w:p>
        </w:tc>
        <w:tc>
          <w:tcPr>
            <w:tcW w:w="1687" w:type="dxa"/>
          </w:tcPr>
          <w:p w:rsidR="000761C9" w:rsidRDefault="000761C9" w:rsidP="000761C9">
            <w:pPr>
              <w:pStyle w:val="ListParagraph"/>
              <w:ind w:left="0"/>
              <w:jc w:val="right"/>
              <w:rPr>
                <w:rFonts w:cs="Times New Roman"/>
                <w:szCs w:val="24"/>
              </w:rPr>
            </w:pPr>
            <w:r>
              <w:rPr>
                <w:rFonts w:cs="Times New Roman"/>
                <w:szCs w:val="24"/>
              </w:rPr>
              <w:t>685.81</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Rec Centre</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Youth club room hire</w:t>
            </w:r>
          </w:p>
        </w:tc>
        <w:tc>
          <w:tcPr>
            <w:tcW w:w="1687" w:type="dxa"/>
          </w:tcPr>
          <w:p w:rsidR="000761C9" w:rsidRDefault="000761C9" w:rsidP="000761C9">
            <w:pPr>
              <w:pStyle w:val="ListParagraph"/>
              <w:ind w:left="0"/>
              <w:jc w:val="right"/>
              <w:rPr>
                <w:rFonts w:cs="Times New Roman"/>
                <w:szCs w:val="24"/>
              </w:rPr>
            </w:pPr>
            <w:r>
              <w:rPr>
                <w:rFonts w:cs="Times New Roman"/>
                <w:szCs w:val="24"/>
              </w:rPr>
              <w:t>57.00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D Starkings</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Hedge cutting at cemetery</w:t>
            </w:r>
          </w:p>
        </w:tc>
        <w:tc>
          <w:tcPr>
            <w:tcW w:w="1687" w:type="dxa"/>
          </w:tcPr>
          <w:p w:rsidR="000761C9" w:rsidRDefault="000761C9" w:rsidP="000761C9">
            <w:pPr>
              <w:pStyle w:val="ListParagraph"/>
              <w:ind w:left="0"/>
              <w:jc w:val="right"/>
              <w:rPr>
                <w:rFonts w:cs="Times New Roman"/>
                <w:szCs w:val="24"/>
              </w:rPr>
            </w:pPr>
            <w:r>
              <w:rPr>
                <w:rFonts w:cs="Times New Roman"/>
                <w:szCs w:val="24"/>
              </w:rPr>
              <w:t>120.00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Wilkersons</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w:t>
            </w:r>
          </w:p>
        </w:tc>
        <w:tc>
          <w:tcPr>
            <w:tcW w:w="1687" w:type="dxa"/>
          </w:tcPr>
          <w:p w:rsidR="000761C9" w:rsidRDefault="000761C9" w:rsidP="000761C9">
            <w:pPr>
              <w:pStyle w:val="ListParagraph"/>
              <w:ind w:left="0"/>
              <w:jc w:val="right"/>
              <w:rPr>
                <w:rFonts w:cs="Times New Roman"/>
                <w:szCs w:val="24"/>
              </w:rPr>
            </w:pPr>
            <w:r>
              <w:rPr>
                <w:rFonts w:cs="Times New Roman"/>
                <w:szCs w:val="24"/>
              </w:rPr>
              <w:t>21.38</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Garden Guardian</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Grasscutting</w:t>
            </w:r>
          </w:p>
        </w:tc>
        <w:tc>
          <w:tcPr>
            <w:tcW w:w="1687" w:type="dxa"/>
          </w:tcPr>
          <w:p w:rsidR="000761C9" w:rsidRDefault="000761C9" w:rsidP="000761C9">
            <w:pPr>
              <w:pStyle w:val="ListParagraph"/>
              <w:ind w:left="0"/>
              <w:jc w:val="right"/>
              <w:rPr>
                <w:rFonts w:cs="Times New Roman"/>
                <w:szCs w:val="24"/>
              </w:rPr>
            </w:pPr>
            <w:r>
              <w:rPr>
                <w:rFonts w:cs="Times New Roman"/>
                <w:szCs w:val="24"/>
              </w:rPr>
              <w:t>1,064.26</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Academy</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Grant towards composter</w:t>
            </w:r>
          </w:p>
        </w:tc>
        <w:tc>
          <w:tcPr>
            <w:tcW w:w="1687" w:type="dxa"/>
          </w:tcPr>
          <w:p w:rsidR="000761C9" w:rsidRDefault="000761C9" w:rsidP="000761C9">
            <w:pPr>
              <w:pStyle w:val="ListParagraph"/>
              <w:ind w:left="0"/>
              <w:jc w:val="right"/>
              <w:rPr>
                <w:rFonts w:cs="Times New Roman"/>
                <w:szCs w:val="24"/>
              </w:rPr>
            </w:pPr>
            <w:r>
              <w:rPr>
                <w:rFonts w:cs="Times New Roman"/>
                <w:szCs w:val="24"/>
              </w:rPr>
              <w:t>600.00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Hugh Crane Ltd</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 for Fletcher Rm</w:t>
            </w:r>
          </w:p>
        </w:tc>
        <w:tc>
          <w:tcPr>
            <w:tcW w:w="1687" w:type="dxa"/>
          </w:tcPr>
          <w:p w:rsidR="000761C9" w:rsidRDefault="000761C9" w:rsidP="000761C9">
            <w:pPr>
              <w:pStyle w:val="ListParagraph"/>
              <w:ind w:left="0"/>
              <w:jc w:val="right"/>
              <w:rPr>
                <w:rFonts w:cs="Times New Roman"/>
                <w:szCs w:val="24"/>
              </w:rPr>
            </w:pPr>
            <w:r>
              <w:rPr>
                <w:rFonts w:cs="Times New Roman"/>
                <w:szCs w:val="24"/>
              </w:rPr>
              <w:t>69.75</w:t>
            </w:r>
          </w:p>
        </w:tc>
      </w:tr>
      <w:tr w:rsidR="000761C9" w:rsidRPr="00BE34E0" w:rsidTr="001F2E09">
        <w:tc>
          <w:tcPr>
            <w:tcW w:w="3028" w:type="dxa"/>
          </w:tcPr>
          <w:p w:rsidR="000761C9" w:rsidRDefault="000761C9" w:rsidP="00BE34E0">
            <w:pPr>
              <w:pStyle w:val="ListParagraph"/>
              <w:ind w:left="0" w:right="-330"/>
              <w:rPr>
                <w:rFonts w:cs="Times New Roman"/>
                <w:szCs w:val="24"/>
              </w:rPr>
            </w:pPr>
            <w:r>
              <w:rPr>
                <w:rFonts w:cs="Times New Roman"/>
                <w:szCs w:val="24"/>
              </w:rPr>
              <w:t>Acle Community Gym</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Grant</w:t>
            </w:r>
          </w:p>
        </w:tc>
        <w:tc>
          <w:tcPr>
            <w:tcW w:w="1687" w:type="dxa"/>
          </w:tcPr>
          <w:p w:rsidR="000761C9" w:rsidRDefault="000761C9" w:rsidP="000761C9">
            <w:pPr>
              <w:pStyle w:val="ListParagraph"/>
              <w:ind w:left="0"/>
              <w:jc w:val="right"/>
              <w:rPr>
                <w:rFonts w:cs="Times New Roman"/>
                <w:szCs w:val="24"/>
              </w:rPr>
            </w:pPr>
            <w:r>
              <w:rPr>
                <w:rFonts w:cs="Times New Roman"/>
                <w:szCs w:val="24"/>
              </w:rPr>
              <w:t>676.00</w:t>
            </w:r>
          </w:p>
        </w:tc>
      </w:tr>
      <w:tr w:rsidR="000761C9" w:rsidRPr="00BE34E0" w:rsidTr="001F2E09">
        <w:tc>
          <w:tcPr>
            <w:tcW w:w="3028" w:type="dxa"/>
          </w:tcPr>
          <w:p w:rsidR="000761C9" w:rsidRDefault="001F2E09" w:rsidP="00BE34E0">
            <w:pPr>
              <w:pStyle w:val="ListParagraph"/>
              <w:ind w:left="0" w:right="-330"/>
              <w:rPr>
                <w:rFonts w:cs="Times New Roman"/>
                <w:szCs w:val="24"/>
              </w:rPr>
            </w:pPr>
            <w:r>
              <w:rPr>
                <w:rFonts w:cs="Times New Roman"/>
                <w:szCs w:val="24"/>
              </w:rPr>
              <w:t>Alan Irvine</w:t>
            </w:r>
          </w:p>
        </w:tc>
        <w:tc>
          <w:tcPr>
            <w:tcW w:w="3037" w:type="dxa"/>
            <w:gridSpan w:val="2"/>
          </w:tcPr>
          <w:p w:rsidR="000761C9" w:rsidRDefault="001F2E09" w:rsidP="00BE34E0">
            <w:pPr>
              <w:pStyle w:val="ListParagraph"/>
              <w:ind w:left="0" w:right="-330"/>
              <w:rPr>
                <w:rFonts w:cs="Times New Roman"/>
                <w:szCs w:val="24"/>
              </w:rPr>
            </w:pPr>
            <w:r>
              <w:rPr>
                <w:rFonts w:cs="Times New Roman"/>
                <w:szCs w:val="24"/>
              </w:rPr>
              <w:t>Springfield Lan</w:t>
            </w:r>
            <w:r w:rsidR="00E011EA">
              <w:rPr>
                <w:rFonts w:cs="Times New Roman"/>
                <w:szCs w:val="24"/>
              </w:rPr>
              <w:t>d</w:t>
            </w:r>
          </w:p>
        </w:tc>
        <w:tc>
          <w:tcPr>
            <w:tcW w:w="1687" w:type="dxa"/>
            <w:tcBorders>
              <w:bottom w:val="single" w:sz="4" w:space="0" w:color="auto"/>
            </w:tcBorders>
          </w:tcPr>
          <w:p w:rsidR="000761C9" w:rsidRDefault="001F2E09" w:rsidP="000761C9">
            <w:pPr>
              <w:pStyle w:val="ListParagraph"/>
              <w:ind w:left="0"/>
              <w:jc w:val="right"/>
              <w:rPr>
                <w:rFonts w:cs="Times New Roman"/>
                <w:szCs w:val="24"/>
              </w:rPr>
            </w:pPr>
            <w:r>
              <w:rPr>
                <w:rFonts w:cs="Times New Roman"/>
                <w:szCs w:val="24"/>
              </w:rPr>
              <w:t>4,090.80</w:t>
            </w:r>
          </w:p>
        </w:tc>
      </w:tr>
      <w:tr w:rsidR="000761C9" w:rsidRPr="00BE34E0" w:rsidTr="001F2E09">
        <w:tc>
          <w:tcPr>
            <w:tcW w:w="3028" w:type="dxa"/>
          </w:tcPr>
          <w:p w:rsidR="000761C9" w:rsidRDefault="001F2E09" w:rsidP="00BE34E0">
            <w:pPr>
              <w:pStyle w:val="ListParagraph"/>
              <w:ind w:left="0" w:right="-330"/>
              <w:rPr>
                <w:rFonts w:cs="Times New Roman"/>
                <w:szCs w:val="24"/>
              </w:rPr>
            </w:pPr>
            <w:r>
              <w:rPr>
                <w:rFonts w:cs="Times New Roman"/>
                <w:szCs w:val="24"/>
              </w:rPr>
              <w:t>Balance c/f 27</w:t>
            </w:r>
            <w:r w:rsidRPr="001F2E09">
              <w:rPr>
                <w:rFonts w:cs="Times New Roman"/>
                <w:szCs w:val="24"/>
                <w:vertAlign w:val="superscript"/>
              </w:rPr>
              <w:t>th</w:t>
            </w:r>
            <w:r>
              <w:rPr>
                <w:rFonts w:cs="Times New Roman"/>
                <w:szCs w:val="24"/>
              </w:rPr>
              <w:t xml:space="preserve"> October 2014</w:t>
            </w:r>
          </w:p>
        </w:tc>
        <w:tc>
          <w:tcPr>
            <w:tcW w:w="3037" w:type="dxa"/>
            <w:gridSpan w:val="2"/>
          </w:tcPr>
          <w:p w:rsidR="000761C9" w:rsidRDefault="000761C9" w:rsidP="00BE34E0">
            <w:pPr>
              <w:pStyle w:val="ListParagraph"/>
              <w:ind w:left="0" w:right="-330"/>
              <w:rPr>
                <w:rFonts w:cs="Times New Roman"/>
                <w:szCs w:val="24"/>
              </w:rPr>
            </w:pPr>
          </w:p>
        </w:tc>
        <w:tc>
          <w:tcPr>
            <w:tcW w:w="1687" w:type="dxa"/>
          </w:tcPr>
          <w:p w:rsidR="001F2E09" w:rsidRDefault="001F2E09" w:rsidP="001F2E09">
            <w:pPr>
              <w:pStyle w:val="ListParagraph"/>
              <w:ind w:left="0"/>
              <w:jc w:val="right"/>
              <w:rPr>
                <w:rFonts w:cs="Times New Roman"/>
                <w:szCs w:val="24"/>
              </w:rPr>
            </w:pPr>
            <w:r>
              <w:rPr>
                <w:rFonts w:cs="Times New Roman"/>
                <w:szCs w:val="24"/>
              </w:rPr>
              <w:t>51,680.50</w:t>
            </w:r>
          </w:p>
        </w:tc>
      </w:tr>
      <w:tr w:rsidR="001F2E09" w:rsidRPr="00BE34E0" w:rsidTr="00FB2B71">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125,764.00</w:t>
            </w:r>
          </w:p>
        </w:tc>
      </w:tr>
      <w:tr w:rsidR="001F2E09" w:rsidRPr="00BE34E0" w:rsidTr="00FB2B71">
        <w:tc>
          <w:tcPr>
            <w:tcW w:w="3028" w:type="dxa"/>
          </w:tcPr>
          <w:p w:rsidR="001F2E09" w:rsidRDefault="001F2E09" w:rsidP="00BE34E0">
            <w:pPr>
              <w:pStyle w:val="ListParagraph"/>
              <w:ind w:left="0" w:right="-330"/>
              <w:rPr>
                <w:rFonts w:cs="Times New Roman"/>
                <w:szCs w:val="24"/>
              </w:rPr>
            </w:pPr>
            <w:r>
              <w:rPr>
                <w:rFonts w:cs="Times New Roman"/>
                <w:szCs w:val="24"/>
              </w:rPr>
              <w:t>Total monies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177,444.50</w:t>
            </w:r>
          </w:p>
        </w:tc>
      </w:tr>
      <w:tr w:rsidR="001F2E09" w:rsidRPr="00BE34E0" w:rsidTr="00FB2B71">
        <w:tc>
          <w:tcPr>
            <w:tcW w:w="3499" w:type="dxa"/>
            <w:gridSpan w:val="2"/>
          </w:tcPr>
          <w:p w:rsidR="001F2E09" w:rsidRDefault="007C1C5D" w:rsidP="00BE34E0">
            <w:pPr>
              <w:pStyle w:val="ListParagraph"/>
              <w:ind w:left="0" w:right="-330"/>
              <w:rPr>
                <w:rFonts w:cs="Times New Roman"/>
                <w:szCs w:val="24"/>
              </w:rPr>
            </w:pPr>
            <w:r>
              <w:rPr>
                <w:rFonts w:cs="Times New Roman"/>
                <w:szCs w:val="24"/>
              </w:rPr>
              <w:t>VAT of £5,400 has been reclaimed</w:t>
            </w:r>
          </w:p>
        </w:tc>
        <w:tc>
          <w:tcPr>
            <w:tcW w:w="2566" w:type="dxa"/>
          </w:tcPr>
          <w:p w:rsidR="001F2E09" w:rsidRDefault="001F2E09" w:rsidP="00BE34E0">
            <w:pPr>
              <w:pStyle w:val="ListParagraph"/>
              <w:ind w:left="0" w:right="-330"/>
              <w:rPr>
                <w:rFonts w:cs="Times New Roman"/>
                <w:szCs w:val="24"/>
              </w:rPr>
            </w:pPr>
          </w:p>
        </w:tc>
        <w:tc>
          <w:tcPr>
            <w:tcW w:w="1687" w:type="dxa"/>
            <w:tcBorders>
              <w:top w:val="single" w:sz="4" w:space="0" w:color="auto"/>
            </w:tcBorders>
          </w:tcPr>
          <w:p w:rsidR="001F2E09" w:rsidRDefault="001F2E09" w:rsidP="001F2E09">
            <w:pPr>
              <w:pStyle w:val="ListParagraph"/>
              <w:ind w:left="0"/>
              <w:jc w:val="right"/>
              <w:rPr>
                <w:rFonts w:cs="Times New Roman"/>
                <w:szCs w:val="24"/>
              </w:rPr>
            </w:pPr>
          </w:p>
        </w:tc>
      </w:tr>
      <w:tr w:rsidR="005712DF" w:rsidRPr="00BE34E0" w:rsidTr="00FB2B71">
        <w:tc>
          <w:tcPr>
            <w:tcW w:w="3499" w:type="dxa"/>
            <w:gridSpan w:val="2"/>
          </w:tcPr>
          <w:p w:rsidR="005712DF" w:rsidRDefault="005712DF" w:rsidP="00BE34E0">
            <w:pPr>
              <w:pStyle w:val="ListParagraph"/>
              <w:ind w:left="0" w:right="-330"/>
              <w:rPr>
                <w:rFonts w:cs="Times New Roman"/>
                <w:szCs w:val="24"/>
              </w:rPr>
            </w:pPr>
          </w:p>
        </w:tc>
        <w:tc>
          <w:tcPr>
            <w:tcW w:w="2566" w:type="dxa"/>
          </w:tcPr>
          <w:p w:rsidR="005712DF" w:rsidRDefault="005712DF" w:rsidP="00BE34E0">
            <w:pPr>
              <w:pStyle w:val="ListParagraph"/>
              <w:ind w:left="0" w:right="-330"/>
              <w:rPr>
                <w:rFonts w:cs="Times New Roman"/>
                <w:szCs w:val="24"/>
              </w:rPr>
            </w:pPr>
          </w:p>
        </w:tc>
        <w:tc>
          <w:tcPr>
            <w:tcW w:w="1687" w:type="dxa"/>
          </w:tcPr>
          <w:p w:rsidR="005712DF" w:rsidRDefault="005712DF" w:rsidP="001F2E09">
            <w:pPr>
              <w:pStyle w:val="ListParagraph"/>
              <w:ind w:left="0"/>
              <w:jc w:val="right"/>
              <w:rPr>
                <w:rFonts w:cs="Times New Roman"/>
                <w:szCs w:val="24"/>
              </w:rPr>
            </w:pPr>
          </w:p>
        </w:tc>
      </w:tr>
    </w:tbl>
    <w:p w:rsidR="005C0041" w:rsidRDefault="00FB2B71">
      <w:pPr>
        <w:rPr>
          <w:rFonts w:cs="Times New Roman"/>
          <w:szCs w:val="24"/>
        </w:rPr>
      </w:pPr>
      <w:r>
        <w:rPr>
          <w:rFonts w:cs="Times New Roman"/>
          <w:szCs w:val="24"/>
        </w:rPr>
        <w:t>It was agreed to give a donation of £40 to the Royal British Legion.  John Harriss informed the meeting that the Remembrance Day service was on Sunday, 9</w:t>
      </w:r>
      <w:r w:rsidRPr="00FB2B71">
        <w:rPr>
          <w:rFonts w:cs="Times New Roman"/>
          <w:szCs w:val="24"/>
          <w:vertAlign w:val="superscript"/>
        </w:rPr>
        <w:t>th</w:t>
      </w:r>
      <w:r>
        <w:rPr>
          <w:rFonts w:cs="Times New Roman"/>
          <w:szCs w:val="24"/>
        </w:rPr>
        <w:t xml:space="preserve"> November at 3.00 p.m.  All councillors were invited to attend.</w:t>
      </w:r>
    </w:p>
    <w:p w:rsidR="00897E0D" w:rsidRPr="007A0297" w:rsidRDefault="00897E0D" w:rsidP="009E0B64">
      <w:pPr>
        <w:pStyle w:val="ListParagraph"/>
        <w:numPr>
          <w:ilvl w:val="0"/>
          <w:numId w:val="4"/>
        </w:numPr>
        <w:ind w:left="-142" w:right="-330" w:hanging="425"/>
        <w:rPr>
          <w:rFonts w:cs="Times New Roman"/>
          <w:b/>
          <w:szCs w:val="24"/>
        </w:rPr>
      </w:pPr>
      <w:r w:rsidRPr="007A0297">
        <w:rPr>
          <w:rFonts w:cs="Times New Roman"/>
          <w:b/>
          <w:szCs w:val="24"/>
        </w:rPr>
        <w:t>MATTERS FOR NEXT MEETING</w:t>
      </w:r>
      <w:r w:rsidR="00FB2B71">
        <w:rPr>
          <w:rFonts w:cs="Times New Roman"/>
          <w:b/>
          <w:szCs w:val="24"/>
        </w:rPr>
        <w:t xml:space="preserve">: </w:t>
      </w:r>
      <w:r w:rsidR="00FB2B71">
        <w:rPr>
          <w:rFonts w:cs="Times New Roman"/>
          <w:szCs w:val="24"/>
        </w:rPr>
        <w:t>Resilience Planning, Dementia Awareness.</w:t>
      </w:r>
    </w:p>
    <w:p w:rsidR="00897E0D" w:rsidRPr="00FB2B71" w:rsidRDefault="00897E0D" w:rsidP="00D75DB1">
      <w:pPr>
        <w:pStyle w:val="ListParagraph"/>
        <w:ind w:left="-142" w:right="-330"/>
        <w:rPr>
          <w:rFonts w:cs="Times New Roman"/>
          <w:szCs w:val="24"/>
        </w:rPr>
      </w:pPr>
    </w:p>
    <w:p w:rsidR="00897E0D" w:rsidRDefault="00897E0D" w:rsidP="00FB2B71">
      <w:pPr>
        <w:pStyle w:val="ListParagraph"/>
        <w:numPr>
          <w:ilvl w:val="0"/>
          <w:numId w:val="4"/>
        </w:numPr>
        <w:ind w:left="-142" w:right="-330" w:hanging="425"/>
        <w:rPr>
          <w:rFonts w:cs="Times New Roman"/>
          <w:b/>
          <w:szCs w:val="24"/>
        </w:rPr>
      </w:pPr>
      <w:r w:rsidRPr="00FB2B71">
        <w:rPr>
          <w:rFonts w:cs="Times New Roman"/>
          <w:b/>
          <w:szCs w:val="24"/>
        </w:rPr>
        <w:t>DATE OF NEXT MEETING</w:t>
      </w:r>
      <w:r w:rsidR="00FB2B71" w:rsidRPr="00FB2B71">
        <w:rPr>
          <w:rFonts w:cs="Times New Roman"/>
          <w:b/>
          <w:szCs w:val="24"/>
        </w:rPr>
        <w:t xml:space="preserve"> – 24</w:t>
      </w:r>
      <w:r w:rsidR="00FB2B71" w:rsidRPr="00FB2B71">
        <w:rPr>
          <w:rFonts w:cs="Times New Roman"/>
          <w:b/>
          <w:szCs w:val="24"/>
          <w:vertAlign w:val="superscript"/>
        </w:rPr>
        <w:t>th</w:t>
      </w:r>
      <w:r w:rsidR="00FB2B71" w:rsidRPr="00FB2B71">
        <w:rPr>
          <w:rFonts w:cs="Times New Roman"/>
          <w:b/>
          <w:szCs w:val="24"/>
        </w:rPr>
        <w:t xml:space="preserve"> November 2014</w:t>
      </w:r>
    </w:p>
    <w:p w:rsidR="00FB2B71" w:rsidRPr="00FB2B71" w:rsidRDefault="00FB2B71" w:rsidP="00FB2B71">
      <w:pPr>
        <w:pStyle w:val="ListParagraph"/>
        <w:rPr>
          <w:rFonts w:cs="Times New Roman"/>
          <w:b/>
          <w:szCs w:val="24"/>
        </w:rPr>
      </w:pPr>
    </w:p>
    <w:p w:rsidR="00FB2B71" w:rsidRDefault="00FB2B71" w:rsidP="00FB2B71">
      <w:pPr>
        <w:pStyle w:val="ListParagraph"/>
        <w:ind w:left="-142" w:right="-330"/>
        <w:rPr>
          <w:rFonts w:cs="Times New Roman"/>
          <w:b/>
          <w:szCs w:val="24"/>
        </w:rPr>
      </w:pPr>
    </w:p>
    <w:p w:rsidR="00FB2B71" w:rsidRDefault="00FB2B71" w:rsidP="00FB2B71">
      <w:pPr>
        <w:pStyle w:val="ListParagraph"/>
        <w:ind w:left="-142" w:right="-330"/>
        <w:rPr>
          <w:rFonts w:cs="Times New Roman"/>
          <w:b/>
          <w:szCs w:val="24"/>
        </w:rPr>
      </w:pPr>
    </w:p>
    <w:p w:rsidR="00FB2B71" w:rsidRDefault="00FB2B71" w:rsidP="00FB2B71">
      <w:pPr>
        <w:pStyle w:val="ListParagraph"/>
        <w:ind w:left="-142" w:right="-330"/>
        <w:rPr>
          <w:rFonts w:cs="Times New Roman"/>
          <w:b/>
          <w:szCs w:val="24"/>
        </w:rPr>
      </w:pPr>
    </w:p>
    <w:p w:rsidR="00FB2B71" w:rsidRDefault="00FB2B71" w:rsidP="00FB2B71">
      <w:pPr>
        <w:pStyle w:val="ListParagraph"/>
        <w:ind w:left="-142" w:right="-330"/>
        <w:rPr>
          <w:rFonts w:cs="Times New Roman"/>
          <w:szCs w:val="24"/>
        </w:rPr>
      </w:pPr>
      <w:r>
        <w:rPr>
          <w:rFonts w:cs="Times New Roman"/>
          <w:szCs w:val="24"/>
        </w:rPr>
        <w:t>There being no further business the meeting was closed.</w:t>
      </w:r>
    </w:p>
    <w:p w:rsidR="00FB2B71" w:rsidRDefault="00FB2B71" w:rsidP="00FB2B71">
      <w:pPr>
        <w:pStyle w:val="ListParagraph"/>
        <w:ind w:left="-142" w:right="-330"/>
        <w:rPr>
          <w:rFonts w:cs="Times New Roman"/>
          <w:szCs w:val="24"/>
        </w:rPr>
      </w:pPr>
    </w:p>
    <w:p w:rsidR="00FB2B71" w:rsidRDefault="00FB2B71" w:rsidP="00FB2B71">
      <w:pPr>
        <w:pStyle w:val="ListParagraph"/>
        <w:ind w:left="-142" w:right="-330"/>
        <w:rPr>
          <w:rFonts w:cs="Times New Roman"/>
          <w:szCs w:val="24"/>
        </w:rPr>
      </w:pPr>
    </w:p>
    <w:p w:rsidR="00FB2B71" w:rsidRDefault="00FB2B71" w:rsidP="00FB2B71">
      <w:pPr>
        <w:pStyle w:val="ListParagraph"/>
        <w:ind w:left="-142" w:right="-330"/>
        <w:rPr>
          <w:rFonts w:cs="Times New Roman"/>
          <w:szCs w:val="24"/>
        </w:rPr>
      </w:pPr>
      <w:r>
        <w:rPr>
          <w:rFonts w:cs="Times New Roman"/>
          <w:szCs w:val="24"/>
        </w:rPr>
        <w:t>Signed:…………………………………</w:t>
      </w:r>
      <w:r>
        <w:rPr>
          <w:rFonts w:cs="Times New Roman"/>
          <w:szCs w:val="24"/>
        </w:rPr>
        <w:tab/>
        <w:t>Dated: 24</w:t>
      </w:r>
      <w:r w:rsidRPr="00FB2B71">
        <w:rPr>
          <w:rFonts w:cs="Times New Roman"/>
          <w:szCs w:val="24"/>
          <w:vertAlign w:val="superscript"/>
        </w:rPr>
        <w:t>th</w:t>
      </w:r>
      <w:r>
        <w:rPr>
          <w:rFonts w:cs="Times New Roman"/>
          <w:szCs w:val="24"/>
        </w:rPr>
        <w:t xml:space="preserve"> November 2014</w:t>
      </w:r>
    </w:p>
    <w:p w:rsidR="00FB2B71" w:rsidRPr="00FB2B71" w:rsidRDefault="00FB2B71" w:rsidP="00FB2B71">
      <w:pPr>
        <w:pStyle w:val="ListParagraph"/>
        <w:ind w:left="-142" w:right="-330"/>
        <w:rPr>
          <w:rFonts w:cs="Times New Roman"/>
          <w:szCs w:val="24"/>
        </w:rPr>
      </w:pPr>
      <w:r>
        <w:rPr>
          <w:rFonts w:cs="Times New Roman"/>
          <w:szCs w:val="24"/>
        </w:rPr>
        <w:tab/>
      </w:r>
      <w:r>
        <w:rPr>
          <w:rFonts w:cs="Times New Roman"/>
          <w:szCs w:val="24"/>
        </w:rPr>
        <w:tab/>
        <w:t>Chairman</w:t>
      </w:r>
    </w:p>
    <w:sectPr w:rsidR="00FB2B71" w:rsidRPr="00FB2B71"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7D3" w:rsidRDefault="00EF67D3" w:rsidP="005C0041">
      <w:pPr>
        <w:spacing w:after="0" w:line="240" w:lineRule="auto"/>
      </w:pPr>
      <w:r>
        <w:separator/>
      </w:r>
    </w:p>
  </w:endnote>
  <w:endnote w:type="continuationSeparator" w:id="0">
    <w:p w:rsidR="00EF67D3" w:rsidRDefault="00EF67D3" w:rsidP="005C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3955"/>
      <w:docPartObj>
        <w:docPartGallery w:val="Page Numbers (Bottom of Page)"/>
        <w:docPartUnique/>
      </w:docPartObj>
    </w:sdtPr>
    <w:sdtContent>
      <w:p w:rsidR="005500E2" w:rsidRDefault="005500E2">
        <w:pPr>
          <w:pStyle w:val="Footer"/>
          <w:jc w:val="right"/>
        </w:pPr>
        <w:r>
          <w:t xml:space="preserve">27.10.2014    </w:t>
        </w:r>
        <w:fldSimple w:instr=" PAGE   \* MERGEFORMAT ">
          <w:r w:rsidR="0051023F">
            <w:rPr>
              <w:noProof/>
            </w:rPr>
            <w:t>5</w:t>
          </w:r>
        </w:fldSimple>
      </w:p>
    </w:sdtContent>
  </w:sdt>
  <w:p w:rsidR="005500E2" w:rsidRDefault="00550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7D3" w:rsidRDefault="00EF67D3" w:rsidP="005C0041">
      <w:pPr>
        <w:spacing w:after="0" w:line="240" w:lineRule="auto"/>
      </w:pPr>
      <w:r>
        <w:separator/>
      </w:r>
    </w:p>
  </w:footnote>
  <w:footnote w:type="continuationSeparator" w:id="0">
    <w:p w:rsidR="00EF67D3" w:rsidRDefault="00EF67D3" w:rsidP="005C0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1ED16A2"/>
    <w:multiLevelType w:val="multilevel"/>
    <w:tmpl w:val="F762FBCC"/>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33A21742"/>
    <w:multiLevelType w:val="multilevel"/>
    <w:tmpl w:val="C7967322"/>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
    <w:nsid w:val="481B0534"/>
    <w:multiLevelType w:val="multilevel"/>
    <w:tmpl w:val="83BE7BC4"/>
    <w:lvl w:ilvl="0">
      <w:start w:val="8"/>
      <w:numFmt w:val="decimal"/>
      <w:lvlText w:val="%1"/>
      <w:lvlJc w:val="left"/>
      <w:pPr>
        <w:ind w:left="480" w:hanging="480"/>
      </w:pPr>
      <w:rPr>
        <w:rFonts w:hint="default"/>
      </w:rPr>
    </w:lvl>
    <w:lvl w:ilvl="1">
      <w:start w:val="1"/>
      <w:numFmt w:val="decimal"/>
      <w:lvlText w:val="%1.%2"/>
      <w:lvlJc w:val="left"/>
      <w:pPr>
        <w:ind w:left="197" w:hanging="48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65CDC"/>
    <w:rsid w:val="000761C9"/>
    <w:rsid w:val="00092E0D"/>
    <w:rsid w:val="001A442D"/>
    <w:rsid w:val="001A5109"/>
    <w:rsid w:val="001E3938"/>
    <w:rsid w:val="001F2E09"/>
    <w:rsid w:val="002557A8"/>
    <w:rsid w:val="00276E31"/>
    <w:rsid w:val="002A1A44"/>
    <w:rsid w:val="002A7F09"/>
    <w:rsid w:val="002C7A25"/>
    <w:rsid w:val="002C7F2B"/>
    <w:rsid w:val="003E0D2F"/>
    <w:rsid w:val="00432E65"/>
    <w:rsid w:val="00437713"/>
    <w:rsid w:val="004628E6"/>
    <w:rsid w:val="004E21FF"/>
    <w:rsid w:val="005008FE"/>
    <w:rsid w:val="0051023F"/>
    <w:rsid w:val="00542EE4"/>
    <w:rsid w:val="005500E2"/>
    <w:rsid w:val="005712DF"/>
    <w:rsid w:val="005872BF"/>
    <w:rsid w:val="005C0041"/>
    <w:rsid w:val="00693E34"/>
    <w:rsid w:val="006C5104"/>
    <w:rsid w:val="00714E77"/>
    <w:rsid w:val="0075596B"/>
    <w:rsid w:val="00797441"/>
    <w:rsid w:val="007A0297"/>
    <w:rsid w:val="007C1C5D"/>
    <w:rsid w:val="007D45BD"/>
    <w:rsid w:val="00897E0D"/>
    <w:rsid w:val="009A2B40"/>
    <w:rsid w:val="009E0B64"/>
    <w:rsid w:val="009E6D44"/>
    <w:rsid w:val="00AE5134"/>
    <w:rsid w:val="00B17C4D"/>
    <w:rsid w:val="00B36E7F"/>
    <w:rsid w:val="00B45302"/>
    <w:rsid w:val="00BE34E0"/>
    <w:rsid w:val="00C0708D"/>
    <w:rsid w:val="00C66ACB"/>
    <w:rsid w:val="00CB2B4C"/>
    <w:rsid w:val="00D509C2"/>
    <w:rsid w:val="00D6614A"/>
    <w:rsid w:val="00D75DB1"/>
    <w:rsid w:val="00DD39F4"/>
    <w:rsid w:val="00E011EA"/>
    <w:rsid w:val="00E23A91"/>
    <w:rsid w:val="00EF67D3"/>
    <w:rsid w:val="00F27E7B"/>
    <w:rsid w:val="00FB2B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00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0041"/>
    <w:rPr>
      <w:rFonts w:ascii="Times New Roman" w:hAnsi="Times New Roman"/>
      <w:sz w:val="24"/>
    </w:rPr>
  </w:style>
  <w:style w:type="paragraph" w:styleId="Footer">
    <w:name w:val="footer"/>
    <w:basedOn w:val="Normal"/>
    <w:link w:val="FooterChar"/>
    <w:uiPriority w:val="99"/>
    <w:unhideWhenUsed/>
    <w:rsid w:val="005C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4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34675-29FA-445C-81A5-016546C2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14</cp:revision>
  <cp:lastPrinted>2014-10-27T16:17:00Z</cp:lastPrinted>
  <dcterms:created xsi:type="dcterms:W3CDTF">2014-10-27T10:54:00Z</dcterms:created>
  <dcterms:modified xsi:type="dcterms:W3CDTF">2014-11-17T19:42:00Z</dcterms:modified>
</cp:coreProperties>
</file>